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F2D" w:rsidP="00384F2D">
      <w:pPr>
        <w:pStyle w:val="Title"/>
      </w:pPr>
      <w:r>
        <w:fldChar w:fldCharType="begin"/>
      </w:r>
      <w:r>
        <w:instrText xml:space="preserve"> TITLE   \* MERGEFORMAT </w:instrText>
      </w:r>
      <w:r>
        <w:fldChar w:fldCharType="separate"/>
      </w:r>
      <w:r>
        <w:t>DEFMIL004 Operate a light support weapon</w:t>
      </w:r>
      <w:r>
        <w:fldChar w:fldCharType="end"/>
      </w:r>
    </w:p>
    <w:p w:rsidR="00384F2D" w:rsidP="00384F2D">
      <w:pPr>
        <w:pStyle w:val="Version"/>
        <w:sectPr w:rsidSect="007E79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9D1" w:rsidP="007E79D1">
      <w:pPr>
        <w:pStyle w:val="SuperHeading"/>
      </w:pPr>
      <w:r w:rsidRPr="007E79D1">
        <w:t>DEFMIL004 Operate a light support weapon</w:t>
      </w:r>
    </w:p>
    <w:p w:rsidR="00000000" w:rsidRPr="007E79D1" w:rsidP="007E79D1">
      <w:pPr>
        <w:pStyle w:val="Heading1"/>
      </w:pPr>
      <w:bookmarkStart w:id="1" w:name="O_658659"/>
      <w:bookmarkEnd w:id="1"/>
      <w:r w:rsidRPr="007E79D1">
        <w:t>Modification History</w:t>
      </w:r>
    </w:p>
    <w:tbl>
      <w:tblPr>
        <w:tblW w:w="0" w:type="auto"/>
        <w:tblLayout w:type="fixed"/>
        <w:tblCellMar>
          <w:left w:w="62" w:type="dxa"/>
          <w:right w:w="62" w:type="dxa"/>
        </w:tblCellMar>
        <w:tblLook w:val="0000"/>
      </w:tblPr>
      <w:tblGrid>
        <w:gridCol w:w="1134"/>
        <w:gridCol w:w="7937"/>
      </w:tblGrid>
      <w:tr w:rsidTr="00384F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9D1" w:rsidP="007E79D1">
            <w:pPr>
              <w:pStyle w:val="TableHeading"/>
            </w:pPr>
            <w:r w:rsidRPr="007E79D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9D1">
            <w:pPr>
              <w:pStyle w:val="TableHeading"/>
              <w:rPr>
                <w:lang w:val="en-NZ"/>
              </w:rPr>
            </w:pPr>
            <w:r w:rsidRPr="007E79D1">
              <w:rPr>
                <w:rStyle w:val="SpecialBold"/>
              </w:rPr>
              <w:t>Comments</w:t>
            </w:r>
          </w:p>
        </w:tc>
      </w:tr>
      <w:tr w:rsidTr="00384F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9D1">
            <w:pPr>
              <w:pStyle w:val="BodyText"/>
              <w:rPr>
                <w:lang w:val="en-NZ"/>
              </w:rPr>
            </w:pPr>
            <w:r w:rsidRPr="007E79D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9D1" w:rsidP="007E79D1">
            <w:pPr>
              <w:pStyle w:val="BodyText"/>
            </w:pPr>
            <w:r w:rsidRPr="007E79D1">
              <w:t xml:space="preserve">This unit was released in DEF Defence Training Package release 1.0 and meets the Standards for Training Packages. </w:t>
            </w:r>
          </w:p>
          <w:p w:rsidR="00000000" w:rsidRPr="007E79D1" w:rsidP="007E79D1">
            <w:pPr>
              <w:pStyle w:val="BodyText"/>
            </w:pPr>
          </w:p>
          <w:p w:rsidR="00000000" w:rsidRPr="007E79D1" w:rsidP="007E79D1">
            <w:pPr>
              <w:pStyle w:val="BodyText"/>
            </w:pPr>
            <w:r w:rsidRPr="007E79D1">
              <w:t>This unit supersedes and is equivalent to DEFCM102C Operate a light support weapon.</w:t>
            </w:r>
          </w:p>
          <w:p w:rsidR="00000000" w:rsidRPr="007E79D1" w:rsidP="007E79D1">
            <w:pPr>
              <w:pStyle w:val="BodyText"/>
            </w:pPr>
          </w:p>
          <w:p w:rsidR="00000000" w:rsidRPr="007E79D1" w:rsidP="007E79D1">
            <w:pPr>
              <w:pStyle w:val="ListBullet"/>
            </w:pPr>
            <w:r w:rsidRPr="007E79D1">
              <w:t>Unit code upd</w:t>
            </w:r>
            <w:r w:rsidRPr="007E79D1">
              <w:t>ated</w:t>
            </w:r>
          </w:p>
          <w:p w:rsidR="00000000" w:rsidRPr="007E79D1" w:rsidP="007E79D1">
            <w:pPr>
              <w:pStyle w:val="ListBullet"/>
            </w:pPr>
            <w:r w:rsidRPr="007E79D1">
              <w:t>Content and formatting updated to comply with new standards</w:t>
            </w:r>
          </w:p>
          <w:p w:rsidR="00000000" w:rsidRPr="007E79D1" w:rsidP="007E79D1">
            <w:pPr>
              <w:pStyle w:val="ListBullet"/>
            </w:pPr>
            <w:r w:rsidRPr="007E79D1">
              <w:t>All PC transitioned from passive to active voice</w:t>
            </w:r>
          </w:p>
          <w:p w:rsidR="00000000" w:rsidRPr="007E79D1" w:rsidP="007E79D1">
            <w:pPr>
              <w:pStyle w:val="ListBullet"/>
            </w:pPr>
            <w:r w:rsidRPr="007E79D1">
              <w:t>PC 1.1 and 4.2 removed</w:t>
            </w:r>
          </w:p>
        </w:tc>
      </w:tr>
    </w:tbl>
    <w:p w:rsidR="00384F2D" w:rsidP="007E79D1">
      <w:pPr>
        <w:pStyle w:val="BodyText"/>
      </w:pPr>
    </w:p>
    <w:p w:rsidR="00384F2D" w:rsidP="007E79D1">
      <w:pPr>
        <w:pStyle w:val="BodyText"/>
      </w:pPr>
    </w:p>
    <w:p w:rsidR="00000000" w:rsidRPr="007E79D1" w:rsidP="007E79D1">
      <w:pPr>
        <w:pStyle w:val="Heading1"/>
      </w:pPr>
      <w:bookmarkStart w:id="2" w:name="O_658660"/>
      <w:bookmarkEnd w:id="2"/>
      <w:r w:rsidRPr="007E79D1">
        <w:t>Application</w:t>
      </w:r>
    </w:p>
    <w:p w:rsidR="00000000" w:rsidRPr="007E79D1" w:rsidP="00384F2D">
      <w:pPr>
        <w:pStyle w:val="BodyText"/>
      </w:pPr>
      <w:r w:rsidRPr="007E79D1">
        <w:t>This unit describes the skills required to operate a light support weapon. This inc</w:t>
      </w:r>
      <w:r w:rsidRPr="007E79D1">
        <w:t>ludes handling, maintaining, operating and firing the light support weapon and obtaining satisfactory engagement accuracy. The light support weapon would usually be carried and fired from the shoulder.</w:t>
      </w:r>
    </w:p>
    <w:p w:rsidR="00000000" w:rsidRPr="007E79D1" w:rsidP="00384F2D">
      <w:pPr>
        <w:pStyle w:val="BodyText"/>
      </w:pPr>
      <w:r w:rsidRPr="007E79D1">
        <w:t>This unit applies to those working as a member of the</w:t>
      </w:r>
      <w:r w:rsidRPr="007E79D1">
        <w:t xml:space="preserve"> Australian Defence Force.</w:t>
      </w:r>
    </w:p>
    <w:p w:rsidR="00000000" w:rsidRPr="007E79D1" w:rsidP="00384F2D">
      <w:pPr>
        <w:pStyle w:val="BodyText"/>
      </w:pPr>
      <w:r w:rsidRPr="007E79D1">
        <w:t>The skills and knowledge described in this unit must be applied within the legislative, regulatory and policy environment in which they are carried out. Organisational policies and procedures must be consulted and adhered to.</w:t>
      </w:r>
    </w:p>
    <w:p w:rsidR="00000000" w:rsidRPr="007E79D1" w:rsidP="00384F2D">
      <w:pPr>
        <w:pStyle w:val="BodyText"/>
      </w:pPr>
      <w:r w:rsidRPr="007E79D1">
        <w:t>T</w:t>
      </w:r>
      <w:r w:rsidRPr="007E79D1">
        <w:t>hose undertaking this unit would work under direct supervision, in accordance with the Rules of Engagement. They would perform specific tasks, in a broad range of contexts that could be unpredictable, focussing on applying safety requirements.</w:t>
      </w:r>
    </w:p>
    <w:p w:rsidR="00384F2D" w:rsidP="00384F2D">
      <w:pPr>
        <w:pStyle w:val="BodyText"/>
      </w:pPr>
      <w:r w:rsidRPr="007E79D1">
        <w:t>No licensin</w:t>
      </w:r>
      <w:r w:rsidRPr="007E79D1">
        <w:t>g, legislative or certification requirements apply to unit at the time of publication.</w:t>
      </w:r>
    </w:p>
    <w:p w:rsidR="00000000" w:rsidRPr="007E79D1" w:rsidP="007E79D1">
      <w:pPr>
        <w:pStyle w:val="Heading1"/>
      </w:pPr>
      <w:bookmarkStart w:id="3" w:name="O_658662"/>
      <w:bookmarkEnd w:id="3"/>
      <w:r w:rsidRPr="007E79D1">
        <w:t>Competency Field</w:t>
      </w:r>
    </w:p>
    <w:p w:rsidR="00384F2D" w:rsidP="00384F2D">
      <w:pPr>
        <w:pStyle w:val="BodyText"/>
      </w:pPr>
      <w:r w:rsidRPr="007E79D1">
        <w:t>Military Skills</w:t>
      </w:r>
    </w:p>
    <w:p w:rsidR="00000000" w:rsidRPr="007E79D1" w:rsidP="007E79D1">
      <w:pPr>
        <w:pStyle w:val="Heading1"/>
      </w:pPr>
      <w:bookmarkStart w:id="4" w:name="O_658664"/>
      <w:bookmarkEnd w:id="4"/>
      <w:r w:rsidRPr="007E79D1">
        <w:t>Elements and Performance Criteria</w:t>
      </w:r>
    </w:p>
    <w:tbl>
      <w:tblPr>
        <w:tblW w:w="0" w:type="auto"/>
        <w:tblLayout w:type="fixed"/>
        <w:tblCellMar>
          <w:left w:w="62" w:type="dxa"/>
          <w:right w:w="62" w:type="dxa"/>
        </w:tblCellMar>
        <w:tblLook w:val="0000"/>
      </w:tblPr>
      <w:tblGrid>
        <w:gridCol w:w="2250"/>
        <w:gridCol w:w="6822"/>
      </w:tblGrid>
      <w:tr w:rsidTr="007E79D1">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9D1">
            <w:pPr>
              <w:pStyle w:val="TableHeading"/>
              <w:rPr>
                <w:lang w:val="en-NZ"/>
              </w:rPr>
            </w:pPr>
            <w:r w:rsidRPr="007E79D1">
              <w:t>ELEMENTS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9D1">
            <w:pPr>
              <w:pStyle w:val="TableHeading"/>
              <w:rPr>
                <w:lang w:val="en-NZ"/>
              </w:rPr>
            </w:pPr>
            <w:r w:rsidRPr="007E79D1">
              <w:t>PERFORMANCE CRITERIA</w:t>
            </w:r>
          </w:p>
        </w:tc>
      </w:tr>
      <w:tr w:rsidTr="007E79D1">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9D1">
            <w:pPr>
              <w:pStyle w:val="BodyText"/>
              <w:rPr>
                <w:lang w:val="en-NZ"/>
              </w:rPr>
            </w:pPr>
            <w:r w:rsidRPr="007E79D1">
              <w:t>Elements describe the essential outcomes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9D1">
            <w:pPr>
              <w:pStyle w:val="BodyText"/>
              <w:rPr>
                <w:lang w:val="en-NZ"/>
              </w:rPr>
            </w:pPr>
            <w:r w:rsidRPr="007E79D1">
              <w:t>Performance criteria describe the performance needed to demonstrate achievement of the element. Where bold italicised text is used, further information is detailed in the range of conditions section.</w:t>
            </w:r>
          </w:p>
        </w:tc>
      </w:tr>
      <w:tr w:rsidTr="007E79D1">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9D1">
            <w:pPr>
              <w:pStyle w:val="List"/>
              <w:rPr>
                <w:lang w:val="en-NZ"/>
              </w:rPr>
            </w:pPr>
            <w:r w:rsidRPr="007E79D1">
              <w:rPr>
                <w:rStyle w:val="SpecialBold"/>
              </w:rPr>
              <w:t>1.</w:t>
            </w:r>
            <w:r w:rsidRPr="007E79D1">
              <w:rPr>
                <w:rStyle w:val="SpecialBold"/>
              </w:rPr>
              <w:tab/>
              <w:t>Handle a li</w:t>
            </w:r>
            <w:r w:rsidRPr="007E79D1">
              <w:rPr>
                <w:rStyle w:val="SpecialBold"/>
              </w:rPr>
              <w:t>ght support weapon</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9D1" w:rsidP="007E79D1">
            <w:pPr>
              <w:pStyle w:val="List"/>
            </w:pPr>
            <w:r w:rsidRPr="007E79D1">
              <w:t>1.1</w:t>
            </w:r>
            <w:r w:rsidRPr="007E79D1">
              <w:tab/>
              <w:t>Handle and carry light support weapon.</w:t>
            </w:r>
          </w:p>
          <w:p w:rsidR="00000000" w:rsidRPr="007E79D1" w:rsidP="007E79D1">
            <w:pPr>
              <w:pStyle w:val="List"/>
            </w:pPr>
            <w:r w:rsidRPr="007E79D1">
              <w:t>1.2</w:t>
            </w:r>
            <w:r w:rsidRPr="007E79D1">
              <w:tab/>
              <w:t>Identify, select and handle ammunition.</w:t>
            </w:r>
          </w:p>
          <w:p w:rsidR="00000000" w:rsidP="007E79D1">
            <w:pPr>
              <w:pStyle w:val="List"/>
              <w:rPr>
                <w:lang w:val="en-NZ"/>
              </w:rPr>
            </w:pPr>
            <w:r w:rsidRPr="007E79D1">
              <w:t>1.3</w:t>
            </w:r>
            <w:r w:rsidRPr="007E79D1">
              <w:tab/>
              <w:t>Secure light support weapon.</w:t>
            </w:r>
          </w:p>
        </w:tc>
      </w:tr>
      <w:tr w:rsidTr="007E79D1">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9D1">
            <w:pPr>
              <w:pStyle w:val="List"/>
              <w:rPr>
                <w:lang w:val="en-NZ"/>
              </w:rPr>
            </w:pPr>
            <w:r w:rsidRPr="007E79D1">
              <w:rPr>
                <w:rStyle w:val="SpecialBold"/>
              </w:rPr>
              <w:t>2.</w:t>
            </w:r>
            <w:r w:rsidRPr="007E79D1">
              <w:rPr>
                <w:rStyle w:val="SpecialBold"/>
              </w:rPr>
              <w:tab/>
              <w:t>Maintain a light support weapon</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9D1" w:rsidP="007E79D1">
            <w:pPr>
              <w:pStyle w:val="List"/>
            </w:pPr>
            <w:r w:rsidRPr="007E79D1">
              <w:t>2.1</w:t>
            </w:r>
            <w:r w:rsidRPr="007E79D1">
              <w:tab/>
              <w:t>Strip and assemble light support weapon.</w:t>
            </w:r>
          </w:p>
          <w:p w:rsidR="00000000" w:rsidRPr="007E79D1" w:rsidP="007E79D1">
            <w:pPr>
              <w:pStyle w:val="List"/>
            </w:pPr>
            <w:r w:rsidRPr="007E79D1">
              <w:t>2.2</w:t>
            </w:r>
            <w:r w:rsidRPr="007E79D1">
              <w:tab/>
            </w:r>
            <w:r w:rsidRPr="007E79D1">
              <w:t>Clean light support weapon and associated equipment.</w:t>
            </w:r>
          </w:p>
          <w:p w:rsidR="00000000" w:rsidRPr="007E79D1" w:rsidP="007E79D1">
            <w:pPr>
              <w:pStyle w:val="List"/>
            </w:pPr>
            <w:r w:rsidRPr="007E79D1">
              <w:t>2.3</w:t>
            </w:r>
            <w:r w:rsidRPr="007E79D1">
              <w:tab/>
              <w:t>Clean, inspect, carry and secure ammunition.</w:t>
            </w:r>
          </w:p>
          <w:p w:rsidR="00000000" w:rsidRPr="007E79D1" w:rsidP="007E79D1">
            <w:pPr>
              <w:pStyle w:val="List"/>
            </w:pPr>
            <w:r w:rsidRPr="007E79D1">
              <w:t>2.4</w:t>
            </w:r>
            <w:r w:rsidRPr="007E79D1">
              <w:tab/>
              <w:t>Identify and rectify defects within limits of authority or report to supervisor.</w:t>
            </w:r>
          </w:p>
          <w:p w:rsidR="00000000" w:rsidP="007E79D1">
            <w:pPr>
              <w:pStyle w:val="List"/>
              <w:rPr>
                <w:lang w:val="en-NZ"/>
              </w:rPr>
            </w:pPr>
            <w:r w:rsidRPr="007E79D1">
              <w:t>2.5</w:t>
            </w:r>
            <w:r w:rsidRPr="007E79D1">
              <w:tab/>
              <w:t>Complete documentation.</w:t>
            </w:r>
          </w:p>
        </w:tc>
      </w:tr>
      <w:tr w:rsidTr="007E79D1">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9D1">
            <w:pPr>
              <w:pStyle w:val="List"/>
              <w:rPr>
                <w:lang w:val="en-NZ"/>
              </w:rPr>
            </w:pPr>
            <w:r w:rsidRPr="007E79D1">
              <w:rPr>
                <w:rStyle w:val="SpecialBold"/>
              </w:rPr>
              <w:t>3.</w:t>
            </w:r>
            <w:r w:rsidRPr="007E79D1">
              <w:rPr>
                <w:rStyle w:val="SpecialBold"/>
              </w:rPr>
              <w:tab/>
              <w:t>Operate a light support weapon</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9D1" w:rsidP="007E79D1">
            <w:pPr>
              <w:pStyle w:val="List"/>
            </w:pPr>
            <w:r w:rsidRPr="007E79D1">
              <w:t>3.1</w:t>
            </w:r>
            <w:r w:rsidRPr="007E79D1">
              <w:tab/>
              <w:t>Fi</w:t>
            </w:r>
            <w:r w:rsidRPr="007E79D1">
              <w:t>ll and empty light support weapon magazine.</w:t>
            </w:r>
          </w:p>
          <w:p w:rsidR="00000000" w:rsidRPr="007E79D1" w:rsidP="007E79D1">
            <w:pPr>
              <w:pStyle w:val="List"/>
            </w:pPr>
            <w:r w:rsidRPr="007E79D1">
              <w:t>3.2</w:t>
            </w:r>
            <w:r w:rsidRPr="007E79D1">
              <w:tab/>
              <w:t>Conduct weapon drills.</w:t>
            </w:r>
          </w:p>
          <w:p w:rsidR="00000000" w:rsidRPr="007E79D1" w:rsidP="007E79D1">
            <w:pPr>
              <w:pStyle w:val="List"/>
            </w:pPr>
            <w:r w:rsidRPr="007E79D1">
              <w:t>3.3</w:t>
            </w:r>
            <w:r w:rsidRPr="007E79D1">
              <w:tab/>
              <w:t>Apply marksmanship principles.</w:t>
            </w:r>
          </w:p>
          <w:p w:rsidR="00000000" w:rsidRPr="007E79D1" w:rsidP="007E79D1">
            <w:pPr>
              <w:pStyle w:val="List"/>
            </w:pPr>
            <w:r w:rsidRPr="007E79D1">
              <w:t>3.4</w:t>
            </w:r>
            <w:r w:rsidRPr="007E79D1">
              <w:tab/>
              <w:t>Adopt fire positions according to environment and threat.</w:t>
            </w:r>
          </w:p>
          <w:p w:rsidR="00000000" w:rsidP="007E79D1">
            <w:pPr>
              <w:pStyle w:val="List"/>
              <w:rPr>
                <w:lang w:val="en-NZ"/>
              </w:rPr>
            </w:pPr>
            <w:r w:rsidRPr="007E79D1">
              <w:t>3.5</w:t>
            </w:r>
            <w:r w:rsidRPr="007E79D1">
              <w:tab/>
              <w:t>Employ weapon equipment.</w:t>
            </w:r>
          </w:p>
        </w:tc>
      </w:tr>
      <w:tr w:rsidTr="007E79D1">
        <w:tblPrEx>
          <w:tblW w:w="0" w:type="auto"/>
          <w:tblLayout w:type="fixed"/>
          <w:tblCellMar>
            <w:left w:w="62" w:type="dxa"/>
            <w:right w:w="62" w:type="dxa"/>
          </w:tblCellMar>
          <w:tblLook w:val="0000"/>
        </w:tblPrEx>
        <w:trPr>
          <w:trHeight w:val="730"/>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9D1">
            <w:pPr>
              <w:pStyle w:val="List"/>
              <w:rPr>
                <w:lang w:val="en-NZ"/>
              </w:rPr>
            </w:pPr>
            <w:r w:rsidRPr="007E79D1">
              <w:rPr>
                <w:rStyle w:val="SpecialBold"/>
              </w:rPr>
              <w:t>4.</w:t>
            </w:r>
            <w:r w:rsidRPr="007E79D1">
              <w:rPr>
                <w:rStyle w:val="SpecialBold"/>
              </w:rPr>
              <w:tab/>
              <w:t>Fire a light support weapon</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9D1" w:rsidP="007E79D1">
            <w:pPr>
              <w:pStyle w:val="List"/>
            </w:pPr>
            <w:r w:rsidRPr="007E79D1">
              <w:t>4.1</w:t>
            </w:r>
            <w:r w:rsidRPr="007E79D1">
              <w:tab/>
              <w:t>Fire light support weap</w:t>
            </w:r>
            <w:r w:rsidRPr="007E79D1">
              <w:t>on.</w:t>
            </w:r>
          </w:p>
          <w:p w:rsidR="00000000" w:rsidRPr="007E79D1" w:rsidP="007E79D1">
            <w:pPr>
              <w:pStyle w:val="List"/>
            </w:pPr>
            <w:r w:rsidRPr="007E79D1">
              <w:t>4.2</w:t>
            </w:r>
            <w:r w:rsidRPr="007E79D1">
              <w:tab/>
              <w:t>Identify and engage targets.</w:t>
            </w:r>
          </w:p>
          <w:p w:rsidR="00000000" w:rsidRPr="007E79D1" w:rsidP="007E79D1">
            <w:pPr>
              <w:pStyle w:val="List"/>
            </w:pPr>
            <w:r w:rsidRPr="007E79D1">
              <w:t>4.3</w:t>
            </w:r>
            <w:r w:rsidRPr="007E79D1">
              <w:tab/>
              <w:t>Comply with safety brief and/or practice brief when firing the weapon.</w:t>
            </w:r>
          </w:p>
        </w:tc>
      </w:tr>
    </w:tbl>
    <w:p w:rsidR="00384F2D" w:rsidP="007E79D1">
      <w:pPr>
        <w:pStyle w:val="BodyText"/>
      </w:pPr>
    </w:p>
    <w:p w:rsidR="00384F2D" w:rsidP="007E79D1">
      <w:pPr>
        <w:pStyle w:val="BodyText"/>
      </w:pPr>
    </w:p>
    <w:p w:rsidR="00000000" w:rsidRPr="007E79D1" w:rsidP="007E79D1">
      <w:pPr>
        <w:pStyle w:val="Heading1"/>
      </w:pPr>
      <w:bookmarkStart w:id="5" w:name="O_658665"/>
      <w:bookmarkEnd w:id="5"/>
      <w:r w:rsidRPr="007E79D1">
        <w:t>Foundation Skills</w:t>
      </w:r>
    </w:p>
    <w:p w:rsidR="00000000" w:rsidRPr="007E79D1" w:rsidP="00384F2D">
      <w:pPr>
        <w:pStyle w:val="BodyText"/>
      </w:pPr>
      <w:r w:rsidRPr="007E79D1">
        <w:t>The foundation skills demands of this unit have been mapped for alignment with the Australian Core Skills Framework (ACSF). The following tables outline the performance levels indicated for successful attainment of the unit.</w:t>
      </w:r>
    </w:p>
    <w:p w:rsidR="00000000" w:rsidRPr="007E79D1" w:rsidP="00384F2D">
      <w:pPr>
        <w:pStyle w:val="BodyText"/>
      </w:pPr>
      <w:r w:rsidRPr="007E79D1">
        <w:t>ACSF levels indicative of perf</w:t>
      </w:r>
      <w:r w:rsidRPr="007E79D1">
        <w:t>ormance:</w:t>
      </w:r>
    </w:p>
    <w:p w:rsidR="00000000" w:rsidRPr="007E79D1" w:rsidP="007E79D1">
      <w:pPr>
        <w:pStyle w:val="BodyText"/>
      </w:pPr>
      <w:bookmarkStart w:id="6" w:name="O_6607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59.75pt">
            <v:imagedata r:id="rId10" o:title=""/>
          </v:shape>
        </w:pict>
      </w:r>
      <w:bookmarkEnd w:id="6"/>
    </w:p>
    <w:p w:rsidR="00000000" w:rsidRPr="007E79D1" w:rsidP="007E79D1">
      <w:pPr>
        <w:pStyle w:val="BodyText"/>
      </w:pPr>
    </w:p>
    <w:p w:rsidR="00000000" w:rsidRPr="007E79D1" w:rsidP="00384F2D">
      <w:pPr>
        <w:pStyle w:val="BodyText"/>
      </w:pPr>
      <w:r w:rsidRPr="007E79D1">
        <w:t>Further information on ACSF and the foundation skills underpinning this unit can be found in the Foundation Skills Gu</w:t>
      </w:r>
      <w:r w:rsidRPr="007E79D1">
        <w:t>ide on the GSA website.</w:t>
      </w:r>
    </w:p>
    <w:p w:rsidR="00000000" w:rsidRPr="007E79D1" w:rsidP="007E79D1">
      <w:pPr>
        <w:pStyle w:val="Heading1"/>
      </w:pPr>
      <w:bookmarkStart w:id="7" w:name="O_658667"/>
      <w:bookmarkEnd w:id="7"/>
      <w:r w:rsidRPr="007E79D1">
        <w:t>Unit Mapping Information</w:t>
      </w:r>
    </w:p>
    <w:p w:rsidR="00000000" w:rsidRPr="007E79D1" w:rsidP="00384F2D">
      <w:pPr>
        <w:pStyle w:val="BodyText"/>
      </w:pPr>
      <w:r w:rsidRPr="007E79D1">
        <w:t>This unit supersedes and is equivalent to DEFCM102C Operate a light support weapon.</w:t>
      </w:r>
    </w:p>
    <w:p w:rsidR="00000000" w:rsidRPr="007E79D1" w:rsidP="007E79D1">
      <w:pPr>
        <w:pStyle w:val="Heading1"/>
      </w:pPr>
      <w:bookmarkStart w:id="8" w:name="O_658674"/>
      <w:bookmarkEnd w:id="8"/>
      <w:r w:rsidRPr="007E79D1">
        <w:t>Links</w:t>
      </w:r>
    </w:p>
    <w:p w:rsidR="00000000" w:rsidRPr="007E79D1" w:rsidP="00384F2D">
      <w:pPr>
        <w:pStyle w:val="BodyText"/>
      </w:pPr>
      <w:r w:rsidRPr="007E79D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D149A">
        <w:rPr>
          <w:rStyle w:val="Hyperlink"/>
        </w:rPr>
        <w:t>https://vetnet.gov.au/Pages/TrainingDocs.aspx?q=6bdbab1e-11ed-4bc9-9cba-9e1a55d4e4a9</w:t>
      </w:r>
      <w:r>
        <w:fldChar w:fldCharType="end"/>
      </w:r>
    </w:p>
    <w:p w:rsidR="00000000" w:rsidRPr="007E79D1" w:rsidP="00384F2D">
      <w:pPr>
        <w:pStyle w:val="BodyText"/>
      </w:pPr>
      <w:r w:rsidRPr="007E79D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D149A">
        <w:rPr>
          <w:rStyle w:val="Hyperlink"/>
        </w:rPr>
        <w:t>https://vetnet.gov.au/Pages/TrainingDocs.aspx?q=6bdbab1e-11ed-4bc9-9cba-9e1a55d4e4a9</w:t>
      </w:r>
      <w:r>
        <w:fldChar w:fldCharType="end"/>
      </w:r>
    </w:p>
    <w:p w:rsidR="00000000" w:rsidRPr="007E79D1" w:rsidP="00384F2D">
      <w:pPr>
        <w:pStyle w:val="BodyText"/>
      </w:pPr>
      <w:r w:rsidRPr="007E79D1">
        <w:t>Companion Volume implementation guides are foun</w:t>
      </w:r>
      <w:r w:rsidRPr="007E79D1">
        <w:t xml:space="preserve">d in VETNet - </w:t>
      </w:r>
      <w:r>
        <w:fldChar w:fldCharType="begin"/>
      </w:r>
      <w:r>
        <w:instrText xml:space="preserve"> HYPERLINK "https://vetnet.gov.au/Pages/TrainingDocs.aspx?q=6bdbab1e-11ed-4bc9-9cba-9e1a55d4e4a9" </w:instrText>
      </w:r>
      <w:r>
        <w:fldChar w:fldCharType="separate"/>
      </w:r>
      <w:r w:rsidRPr="009D149A">
        <w:rPr>
          <w:rStyle w:val="Hyperlink"/>
        </w:rPr>
        <w:t>https://vetnet.gov.au/Pages/TrainingDocs.aspx?q=6bdbab1e-11ed-4bc9-9cba-9e1a55d4e4a9</w:t>
      </w:r>
      <w:r>
        <w:fldChar w:fldCharType="end"/>
      </w:r>
    </w:p>
    <w:p w:rsidR="00000000" w:rsidRPr="007E79D1" w:rsidP="007E79D1"/>
    <w:sectPr w:rsidSect="007E79D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D1" w:rsidRPr="00384F2D" w:rsidP="00384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2D" w:rsidP="007E79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4F2D" w:rsidP="007E79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84F2D" w:rsidP="007E79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9D1" w:rsidRPr="00384F2D" w:rsidP="00384F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2D" w:rsidRPr="002D2AF8" w:rsidP="007E79D1">
    <w:pPr>
      <w:pStyle w:val="Header"/>
      <w:framePr w:wrap="around"/>
    </w:pPr>
    <w:r>
      <w:fldChar w:fldCharType="begin"/>
    </w:r>
    <w:r>
      <w:instrText xml:space="preserve"> TITLE   \* MERGEFORMAT </w:instrText>
    </w:r>
    <w:r>
      <w:fldChar w:fldCharType="separate"/>
    </w:r>
    <w:r>
      <w:t>DEFMIL004 Operate a light support weapon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84F2D" w:rsidP="007E79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7CFB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A018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9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9D1"/>
    <w:pPr>
      <w:spacing w:before="360" w:after="60"/>
      <w:outlineLvl w:val="0"/>
    </w:pPr>
    <w:rPr>
      <w:sz w:val="32"/>
    </w:rPr>
  </w:style>
  <w:style w:type="paragraph" w:styleId="Heading2">
    <w:name w:val="heading 2"/>
    <w:basedOn w:val="HeadingBase"/>
    <w:next w:val="BodyText"/>
    <w:link w:val="Heading2Char"/>
    <w:qFormat/>
    <w:rsid w:val="007E79D1"/>
    <w:pPr>
      <w:keepLines/>
      <w:spacing w:before="240" w:after="120"/>
      <w:outlineLvl w:val="1"/>
    </w:pPr>
    <w:rPr>
      <w:sz w:val="28"/>
      <w:szCs w:val="40"/>
    </w:rPr>
  </w:style>
  <w:style w:type="paragraph" w:styleId="Heading3">
    <w:name w:val="heading 3"/>
    <w:basedOn w:val="HeadingBase"/>
    <w:next w:val="BodyText"/>
    <w:link w:val="Heading3Char"/>
    <w:qFormat/>
    <w:rsid w:val="007E79D1"/>
    <w:pPr>
      <w:spacing w:before="180" w:after="120"/>
      <w:outlineLvl w:val="2"/>
    </w:pPr>
    <w:rPr>
      <w:spacing w:val="-10"/>
      <w:kern w:val="32"/>
    </w:rPr>
  </w:style>
  <w:style w:type="paragraph" w:styleId="Heading4">
    <w:name w:val="heading 4"/>
    <w:basedOn w:val="HeadingBase"/>
    <w:next w:val="BodyText"/>
    <w:link w:val="Heading4Char"/>
    <w:qFormat/>
    <w:rsid w:val="007E79D1"/>
    <w:pPr>
      <w:spacing w:before="160" w:after="120"/>
      <w:outlineLvl w:val="3"/>
    </w:pPr>
    <w:rPr>
      <w:sz w:val="22"/>
    </w:rPr>
  </w:style>
  <w:style w:type="paragraph" w:styleId="Heading5">
    <w:name w:val="heading 5"/>
    <w:basedOn w:val="HeadingBase"/>
    <w:next w:val="Normal"/>
    <w:link w:val="Heading5Char"/>
    <w:qFormat/>
    <w:rsid w:val="007E79D1"/>
    <w:pPr>
      <w:spacing w:before="80"/>
      <w:outlineLvl w:val="4"/>
    </w:pPr>
    <w:rPr>
      <w:color w:val="918585"/>
      <w:sz w:val="20"/>
    </w:rPr>
  </w:style>
  <w:style w:type="paragraph" w:styleId="Heading6">
    <w:name w:val="heading 6"/>
    <w:basedOn w:val="HeadingBase"/>
    <w:next w:val="Normal"/>
    <w:link w:val="Heading6Char"/>
    <w:qFormat/>
    <w:rsid w:val="007E79D1"/>
    <w:pPr>
      <w:spacing w:before="60"/>
      <w:outlineLvl w:val="5"/>
    </w:pPr>
    <w:rPr>
      <w:color w:val="918585"/>
      <w:sz w:val="20"/>
    </w:rPr>
  </w:style>
  <w:style w:type="paragraph" w:styleId="Heading7">
    <w:name w:val="heading 7"/>
    <w:basedOn w:val="Normal"/>
    <w:next w:val="Normal"/>
    <w:link w:val="Heading7Char"/>
    <w:qFormat/>
    <w:rsid w:val="007E79D1"/>
    <w:pPr>
      <w:ind w:left="720"/>
      <w:outlineLvl w:val="6"/>
    </w:pPr>
    <w:rPr>
      <w:i/>
    </w:rPr>
  </w:style>
  <w:style w:type="paragraph" w:styleId="Heading8">
    <w:name w:val="heading 8"/>
    <w:basedOn w:val="Normal"/>
    <w:next w:val="Normal"/>
    <w:link w:val="Heading8Char"/>
    <w:qFormat/>
    <w:rsid w:val="007E79D1"/>
    <w:pPr>
      <w:ind w:left="720"/>
      <w:outlineLvl w:val="7"/>
    </w:pPr>
    <w:rPr>
      <w:i/>
    </w:rPr>
  </w:style>
  <w:style w:type="paragraph" w:styleId="Heading9">
    <w:name w:val="heading 9"/>
    <w:basedOn w:val="Normal"/>
    <w:next w:val="Normal"/>
    <w:link w:val="Heading9Char"/>
    <w:qFormat/>
    <w:rsid w:val="007E79D1"/>
    <w:pPr>
      <w:ind w:left="720"/>
      <w:outlineLvl w:val="8"/>
    </w:pPr>
    <w:rPr>
      <w:i/>
    </w:rPr>
  </w:style>
  <w:style w:type="character" w:default="1" w:styleId="DefaultParagraphFont">
    <w:name w:val="Default Paragraph Font"/>
    <w:uiPriority w:val="1"/>
    <w:unhideWhenUsed/>
    <w:rsid w:val="007E79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9D1"/>
  </w:style>
  <w:style w:type="character" w:customStyle="1" w:styleId="Heading1Char">
    <w:name w:val="Heading 1 Char"/>
    <w:basedOn w:val="DefaultParagraphFont"/>
    <w:link w:val="Heading1"/>
    <w:rsid w:val="007E79D1"/>
    <w:rPr>
      <w:rFonts w:ascii="Times New Roman" w:eastAsia="Times New Roman" w:hAnsi="Times New Roman" w:cs="Times New Roman"/>
      <w:b/>
      <w:sz w:val="32"/>
      <w:szCs w:val="20"/>
      <w:lang w:eastAsia="en-US"/>
    </w:rPr>
  </w:style>
  <w:style w:type="paragraph" w:styleId="BodyText">
    <w:name w:val="Body Text"/>
    <w:basedOn w:val="Normal"/>
    <w:link w:val="BodyTextChar"/>
    <w:rsid w:val="007E79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9D1"/>
    <w:rPr>
      <w:rFonts w:ascii="Times New Roman" w:eastAsia="Times New Roman" w:hAnsi="Times New Roman" w:cs="Times New Roman"/>
      <w:sz w:val="24"/>
      <w:lang w:eastAsia="en-US"/>
    </w:rPr>
  </w:style>
  <w:style w:type="paragraph" w:styleId="List">
    <w:name w:val="List"/>
    <w:basedOn w:val="BodyText"/>
    <w:next w:val="BodyText"/>
    <w:rsid w:val="007E79D1"/>
    <w:pPr>
      <w:tabs>
        <w:tab w:val="left" w:pos="340"/>
      </w:tabs>
      <w:spacing w:before="60" w:after="60"/>
      <w:ind w:left="340" w:hanging="340"/>
    </w:pPr>
  </w:style>
  <w:style w:type="paragraph" w:styleId="ListBullet">
    <w:name w:val="List Bullet"/>
    <w:basedOn w:val="List"/>
    <w:rsid w:val="007E79D1"/>
    <w:pPr>
      <w:numPr>
        <w:numId w:val="11"/>
      </w:numPr>
      <w:tabs>
        <w:tab w:val="clear" w:pos="340"/>
      </w:tabs>
      <w:spacing w:before="40" w:after="40"/>
    </w:pPr>
  </w:style>
  <w:style w:type="character" w:customStyle="1" w:styleId="SpecialBold">
    <w:name w:val="Special Bold"/>
    <w:basedOn w:val="DefaultParagraphFont"/>
    <w:rsid w:val="007E79D1"/>
    <w:rPr>
      <w:b/>
      <w:spacing w:val="0"/>
    </w:rPr>
  </w:style>
  <w:style w:type="paragraph" w:customStyle="1" w:styleId="SuperHeading">
    <w:name w:val="SuperHeading"/>
    <w:basedOn w:val="Normal"/>
    <w:rsid w:val="007E79D1"/>
    <w:pPr>
      <w:spacing w:before="240" w:after="120"/>
      <w:outlineLvl w:val="0"/>
    </w:pPr>
    <w:rPr>
      <w:rFonts w:ascii="Times New Roman" w:hAnsi="Times New Roman"/>
      <w:b/>
      <w:sz w:val="32"/>
    </w:rPr>
  </w:style>
  <w:style w:type="paragraph" w:customStyle="1" w:styleId="TableHeading">
    <w:name w:val="Table Heading"/>
    <w:basedOn w:val="HeadingBase"/>
    <w:rsid w:val="007E79D1"/>
    <w:pPr>
      <w:keepLines/>
      <w:pBdr>
        <w:bottom w:val="single" w:sz="6" w:space="1" w:color="918585"/>
      </w:pBdr>
      <w:spacing w:before="240"/>
    </w:pPr>
  </w:style>
  <w:style w:type="paragraph" w:customStyle="1" w:styleId="AllowPageBreak">
    <w:name w:val="AllowPageBreak"/>
    <w:rsid w:val="007E79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9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9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9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9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9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9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9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9D1"/>
    <w:rPr>
      <w:rFonts w:ascii="Courier New" w:eastAsia="Times New Roman" w:hAnsi="Courier New" w:cs="Times New Roman"/>
      <w:i/>
      <w:szCs w:val="20"/>
      <w:lang w:eastAsia="en-US"/>
    </w:rPr>
  </w:style>
  <w:style w:type="paragraph" w:customStyle="1" w:styleId="HeadingBase">
    <w:name w:val="Heading Base"/>
    <w:rsid w:val="007E79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9D1"/>
    <w:pPr>
      <w:tabs>
        <w:tab w:val="right" w:leader="dot" w:pos="9072"/>
      </w:tabs>
      <w:ind w:left="567"/>
    </w:pPr>
    <w:rPr>
      <w:szCs w:val="22"/>
    </w:rPr>
  </w:style>
  <w:style w:type="paragraph" w:customStyle="1" w:styleId="TOCBase">
    <w:name w:val="TOC Base"/>
    <w:rsid w:val="007E79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9D1"/>
    <w:pPr>
      <w:tabs>
        <w:tab w:val="right" w:leader="dot" w:pos="9072"/>
      </w:tabs>
      <w:spacing w:before="40" w:after="40"/>
      <w:ind w:left="284"/>
    </w:pPr>
    <w:rPr>
      <w:rFonts w:ascii="Times New Roman" w:hAnsi="Times New Roman"/>
    </w:rPr>
  </w:style>
  <w:style w:type="paragraph" w:styleId="TOC1">
    <w:name w:val="toc 1"/>
    <w:basedOn w:val="TOCBase"/>
    <w:next w:val="Normal"/>
    <w:rsid w:val="007E79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9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9D1"/>
    <w:rPr>
      <w:rFonts w:ascii="Times New Roman" w:eastAsia="Times New Roman" w:hAnsi="Times New Roman" w:cs="Times New Roman"/>
      <w:sz w:val="16"/>
      <w:lang w:eastAsia="en-US"/>
    </w:rPr>
  </w:style>
  <w:style w:type="paragraph" w:styleId="Title">
    <w:name w:val="Title"/>
    <w:basedOn w:val="HeadingBase"/>
    <w:link w:val="TitleChar"/>
    <w:qFormat/>
    <w:rsid w:val="007E79D1"/>
    <w:pPr>
      <w:spacing w:before="5040"/>
      <w:jc w:val="center"/>
    </w:pPr>
    <w:rPr>
      <w:sz w:val="48"/>
      <w:szCs w:val="72"/>
      <w:lang w:val="en-US"/>
    </w:rPr>
  </w:style>
  <w:style w:type="character" w:customStyle="1" w:styleId="TitleChar">
    <w:name w:val="Title Char"/>
    <w:basedOn w:val="DefaultParagraphFont"/>
    <w:link w:val="Title"/>
    <w:rsid w:val="007E79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9D1"/>
    <w:pPr>
      <w:tabs>
        <w:tab w:val="left" w:pos="3600"/>
        <w:tab w:val="left" w:pos="3958"/>
      </w:tabs>
    </w:pPr>
  </w:style>
  <w:style w:type="paragraph" w:customStyle="1" w:styleId="Note">
    <w:name w:val="Note"/>
    <w:basedOn w:val="BodyText"/>
    <w:rsid w:val="007E79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9D1"/>
    <w:pPr>
      <w:framePr w:wrap="auto" w:hAnchor="text" w:y="6049"/>
    </w:pPr>
    <w:rPr>
      <w:color w:val="000000"/>
      <w:sz w:val="40"/>
    </w:rPr>
  </w:style>
  <w:style w:type="paragraph" w:customStyle="1" w:styleId="TOCTitle">
    <w:name w:val="TOCTitle"/>
    <w:basedOn w:val="Heading1"/>
    <w:rsid w:val="007E79D1"/>
    <w:pPr>
      <w:spacing w:after="240"/>
      <w:jc w:val="center"/>
      <w:outlineLvl w:val="9"/>
    </w:pPr>
    <w:rPr>
      <w:caps/>
    </w:rPr>
  </w:style>
  <w:style w:type="paragraph" w:customStyle="1" w:styleId="Version">
    <w:name w:val="Version"/>
    <w:rsid w:val="007E79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79D1"/>
    <w:pPr>
      <w:numPr>
        <w:numId w:val="12"/>
      </w:numPr>
      <w:tabs>
        <w:tab w:val="clear" w:pos="680"/>
      </w:tabs>
    </w:pPr>
  </w:style>
  <w:style w:type="paragraph" w:styleId="Index1">
    <w:name w:val="index 1"/>
    <w:basedOn w:val="Normal"/>
    <w:next w:val="Normal"/>
    <w:semiHidden/>
    <w:rsid w:val="007E79D1"/>
    <w:pPr>
      <w:keepNext w:val="0"/>
      <w:tabs>
        <w:tab w:val="right" w:pos="4176"/>
      </w:tabs>
      <w:ind w:left="198" w:hanging="198"/>
    </w:pPr>
    <w:rPr>
      <w:rFonts w:ascii="Garamond" w:hAnsi="Garamond"/>
    </w:rPr>
  </w:style>
  <w:style w:type="paragraph" w:styleId="IndexHeading">
    <w:name w:val="index heading"/>
    <w:basedOn w:val="Normal"/>
    <w:next w:val="Index1"/>
    <w:semiHidden/>
    <w:rsid w:val="007E79D1"/>
    <w:pPr>
      <w:spacing w:before="120" w:after="120"/>
    </w:pPr>
    <w:rPr>
      <w:rFonts w:ascii="Arial" w:hAnsi="Arial"/>
      <w:b/>
      <w:color w:val="918585"/>
      <w:sz w:val="24"/>
    </w:rPr>
  </w:style>
  <w:style w:type="paragraph" w:styleId="Header">
    <w:name w:val="header"/>
    <w:basedOn w:val="Normal"/>
    <w:link w:val="HeaderChar"/>
    <w:rsid w:val="007E79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9D1"/>
    <w:rPr>
      <w:rFonts w:ascii="Times New Roman" w:eastAsia="Times New Roman" w:hAnsi="Times New Roman" w:cs="Times New Roman"/>
      <w:sz w:val="16"/>
      <w:szCs w:val="20"/>
      <w:lang w:val="en-GB" w:eastAsia="en-US"/>
    </w:rPr>
  </w:style>
  <w:style w:type="paragraph" w:customStyle="1" w:styleId="Chapter">
    <w:name w:val="Chapter"/>
    <w:basedOn w:val="Normal"/>
    <w:rsid w:val="007E79D1"/>
    <w:pPr>
      <w:spacing w:before="240"/>
    </w:pPr>
    <w:rPr>
      <w:rFonts w:ascii="Times New Roman" w:hAnsi="Times New Roman"/>
      <w:smallCaps/>
      <w:spacing w:val="80"/>
      <w:sz w:val="28"/>
    </w:rPr>
  </w:style>
  <w:style w:type="paragraph" w:customStyle="1" w:styleId="InChapter">
    <w:name w:val="InChapter"/>
    <w:basedOn w:val="Heading3"/>
    <w:rsid w:val="007E79D1"/>
    <w:pPr>
      <w:spacing w:after="240"/>
      <w:outlineLvl w:val="9"/>
    </w:pPr>
    <w:rPr>
      <w:noProof/>
    </w:rPr>
  </w:style>
  <w:style w:type="paragraph" w:styleId="Index2">
    <w:name w:val="index 2"/>
    <w:basedOn w:val="Normal"/>
    <w:next w:val="Normal"/>
    <w:semiHidden/>
    <w:rsid w:val="007E79D1"/>
    <w:pPr>
      <w:tabs>
        <w:tab w:val="right" w:pos="4176"/>
      </w:tabs>
      <w:ind w:left="568" w:hanging="284"/>
    </w:pPr>
    <w:rPr>
      <w:rFonts w:ascii="Garamond" w:hAnsi="Garamond"/>
    </w:rPr>
  </w:style>
  <w:style w:type="paragraph" w:customStyle="1" w:styleId="Byline">
    <w:name w:val="Byline"/>
    <w:rsid w:val="007E79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9D1"/>
    <w:pPr>
      <w:tabs>
        <w:tab w:val="clear" w:pos="3600"/>
        <w:tab w:val="clear" w:pos="3958"/>
      </w:tabs>
      <w:jc w:val="right"/>
    </w:pPr>
  </w:style>
  <w:style w:type="character" w:styleId="Emphasis">
    <w:name w:val="Emphasis"/>
    <w:basedOn w:val="DefaultParagraphFont"/>
    <w:qFormat/>
    <w:rsid w:val="007E79D1"/>
    <w:rPr>
      <w:i/>
    </w:rPr>
  </w:style>
  <w:style w:type="paragraph" w:styleId="Caption">
    <w:name w:val="caption"/>
    <w:basedOn w:val="BodyText"/>
    <w:next w:val="Normal"/>
    <w:qFormat/>
    <w:rsid w:val="007E79D1"/>
    <w:pPr>
      <w:framePr w:w="2268" w:hSpace="181" w:vSpace="181" w:wrap="around" w:vAnchor="text" w:hAnchor="page" w:x="1135" w:y="285" w:anchorLock="1"/>
    </w:pPr>
    <w:rPr>
      <w:i/>
    </w:rPr>
  </w:style>
  <w:style w:type="paragraph" w:customStyle="1" w:styleId="MiniTOCTitle">
    <w:name w:val="MiniTOCTitle"/>
    <w:basedOn w:val="Heading4"/>
    <w:rsid w:val="007E79D1"/>
    <w:pPr>
      <w:spacing w:before="240"/>
      <w:outlineLvl w:val="9"/>
    </w:pPr>
    <w:rPr>
      <w:noProof/>
      <w:sz w:val="24"/>
    </w:rPr>
  </w:style>
  <w:style w:type="paragraph" w:customStyle="1" w:styleId="MiniTOCItem">
    <w:name w:val="MiniTOCItem"/>
    <w:basedOn w:val="ListBullet"/>
    <w:rsid w:val="007E79D1"/>
    <w:pPr>
      <w:numPr>
        <w:numId w:val="0"/>
      </w:numPr>
      <w:tabs>
        <w:tab w:val="right" w:leader="dot" w:pos="6521"/>
      </w:tabs>
      <w:spacing w:before="0" w:after="0"/>
    </w:pPr>
  </w:style>
  <w:style w:type="paragraph" w:customStyle="1" w:styleId="TOFTitle">
    <w:name w:val="TOFTitle"/>
    <w:basedOn w:val="TOCTitle"/>
    <w:rsid w:val="007E79D1"/>
  </w:style>
  <w:style w:type="paragraph" w:styleId="TableofFigures">
    <w:name w:val="table of figures"/>
    <w:basedOn w:val="Normal"/>
    <w:next w:val="Normal"/>
    <w:semiHidden/>
    <w:rsid w:val="007E79D1"/>
    <w:pPr>
      <w:tabs>
        <w:tab w:val="right" w:leader="dot" w:pos="9072"/>
      </w:tabs>
      <w:ind w:left="970" w:hanging="403"/>
    </w:pPr>
    <w:rPr>
      <w:rFonts w:ascii="Times New Roman" w:hAnsi="Times New Roman"/>
      <w:b/>
    </w:rPr>
  </w:style>
  <w:style w:type="paragraph" w:styleId="ListNumber">
    <w:name w:val="List Number"/>
    <w:basedOn w:val="List"/>
    <w:rsid w:val="007E79D1"/>
    <w:pPr>
      <w:numPr>
        <w:numId w:val="14"/>
      </w:numPr>
      <w:tabs>
        <w:tab w:val="clear" w:pos="340"/>
      </w:tabs>
    </w:pPr>
  </w:style>
  <w:style w:type="character" w:customStyle="1" w:styleId="WingdingSymbols">
    <w:name w:val="Wingding Symbols"/>
    <w:rsid w:val="007E79D1"/>
    <w:rPr>
      <w:rFonts w:ascii="Wingdings" w:hAnsi="Wingdings"/>
    </w:rPr>
  </w:style>
  <w:style w:type="character" w:customStyle="1" w:styleId="HotSpot">
    <w:name w:val="HotSpot"/>
    <w:rsid w:val="007E79D1"/>
    <w:rPr>
      <w:color w:val="0033CC"/>
      <w:u w:val="none"/>
    </w:rPr>
  </w:style>
  <w:style w:type="paragraph" w:customStyle="1" w:styleId="BodyTextRight">
    <w:name w:val="Body Text Right"/>
    <w:basedOn w:val="BodyText"/>
    <w:rsid w:val="007E79D1"/>
    <w:pPr>
      <w:spacing w:before="0" w:after="0"/>
      <w:jc w:val="right"/>
    </w:pPr>
  </w:style>
  <w:style w:type="paragraph" w:styleId="Index3">
    <w:name w:val="index 3"/>
    <w:basedOn w:val="ListNumber2"/>
    <w:next w:val="Normal"/>
    <w:semiHidden/>
    <w:rsid w:val="007E79D1"/>
    <w:pPr>
      <w:numPr>
        <w:numId w:val="0"/>
      </w:numPr>
      <w:tabs>
        <w:tab w:val="right" w:leader="dot" w:pos="4176"/>
      </w:tabs>
    </w:pPr>
  </w:style>
  <w:style w:type="paragraph" w:styleId="ListNumber2">
    <w:name w:val="List Number 2"/>
    <w:basedOn w:val="List2"/>
    <w:rsid w:val="007E79D1"/>
    <w:pPr>
      <w:numPr>
        <w:numId w:val="9"/>
      </w:numPr>
      <w:tabs>
        <w:tab w:val="clear" w:pos="1060"/>
      </w:tabs>
    </w:pPr>
  </w:style>
  <w:style w:type="paragraph" w:customStyle="1" w:styleId="MarginNote">
    <w:name w:val="Margin Note"/>
    <w:basedOn w:val="BodyText"/>
    <w:rsid w:val="007E79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9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9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9D1"/>
    <w:rPr>
      <w:sz w:val="32"/>
    </w:rPr>
  </w:style>
  <w:style w:type="paragraph" w:customStyle="1" w:styleId="HeadingProcedure">
    <w:name w:val="Heading Procedure"/>
    <w:basedOn w:val="HeadingBase"/>
    <w:next w:val="Normal"/>
    <w:rsid w:val="007E79D1"/>
    <w:pPr>
      <w:tabs>
        <w:tab w:val="left" w:pos="0"/>
      </w:tabs>
      <w:spacing w:before="120" w:after="60"/>
    </w:pPr>
    <w:rPr>
      <w:i/>
      <w:color w:val="918585"/>
      <w:sz w:val="22"/>
    </w:rPr>
  </w:style>
  <w:style w:type="paragraph" w:customStyle="1" w:styleId="TableBodyText">
    <w:name w:val="Table Body Text"/>
    <w:basedOn w:val="BodyText"/>
    <w:rsid w:val="007E79D1"/>
    <w:pPr>
      <w:spacing w:before="60" w:after="60"/>
    </w:pPr>
  </w:style>
  <w:style w:type="paragraph" w:styleId="ListContinue">
    <w:name w:val="List Continue"/>
    <w:basedOn w:val="List"/>
    <w:rsid w:val="007E79D1"/>
    <w:pPr>
      <w:ind w:firstLine="0"/>
    </w:pPr>
  </w:style>
  <w:style w:type="paragraph" w:customStyle="1" w:styleId="ListNote">
    <w:name w:val="List Note"/>
    <w:basedOn w:val="List"/>
    <w:rsid w:val="007E79D1"/>
    <w:pPr>
      <w:pBdr>
        <w:top w:val="single" w:sz="6" w:space="2" w:color="918585"/>
        <w:bottom w:val="single" w:sz="6" w:space="2" w:color="918585"/>
      </w:pBdr>
      <w:tabs>
        <w:tab w:val="left" w:pos="1021"/>
      </w:tabs>
      <w:ind w:firstLine="0"/>
    </w:pPr>
  </w:style>
  <w:style w:type="paragraph" w:customStyle="1" w:styleId="Warning">
    <w:name w:val="Warning"/>
    <w:basedOn w:val="BodyText"/>
    <w:rsid w:val="007E79D1"/>
    <w:pPr>
      <w:shd w:val="clear" w:color="auto" w:fill="D9D9D9"/>
      <w:tabs>
        <w:tab w:val="left" w:pos="992"/>
      </w:tabs>
      <w:ind w:left="119" w:right="119"/>
    </w:pPr>
    <w:rPr>
      <w:sz w:val="20"/>
    </w:rPr>
  </w:style>
  <w:style w:type="paragraph" w:customStyle="1" w:styleId="MarginIcons">
    <w:name w:val="Margin Icons"/>
    <w:basedOn w:val="BodyText"/>
    <w:rsid w:val="007E79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9D1"/>
    <w:rPr>
      <w:rFonts w:ascii="Courier New" w:hAnsi="Courier New"/>
    </w:rPr>
  </w:style>
  <w:style w:type="paragraph" w:customStyle="1" w:styleId="NoteBullet">
    <w:name w:val="Note Bullet"/>
    <w:basedOn w:val="Note"/>
    <w:rsid w:val="007E79D1"/>
    <w:pPr>
      <w:tabs>
        <w:tab w:val="clear" w:pos="680"/>
      </w:tabs>
      <w:spacing w:before="60" w:after="60"/>
    </w:pPr>
  </w:style>
  <w:style w:type="paragraph" w:customStyle="1" w:styleId="SubHeading2">
    <w:name w:val="SubHeading2"/>
    <w:basedOn w:val="HeadingBase"/>
    <w:rsid w:val="007E79D1"/>
    <w:pPr>
      <w:spacing w:before="240" w:after="60"/>
    </w:pPr>
    <w:rPr>
      <w:sz w:val="20"/>
    </w:rPr>
  </w:style>
  <w:style w:type="paragraph" w:customStyle="1" w:styleId="SubHeading1">
    <w:name w:val="SubHeading1"/>
    <w:basedOn w:val="HeadingBase"/>
    <w:rsid w:val="007E79D1"/>
    <w:pPr>
      <w:spacing w:before="240" w:after="60"/>
    </w:pPr>
    <w:rPr>
      <w:color w:val="918585"/>
      <w:sz w:val="22"/>
    </w:rPr>
  </w:style>
  <w:style w:type="paragraph" w:customStyle="1" w:styleId="SideHeading">
    <w:name w:val="Side Heading"/>
    <w:basedOn w:val="HeadingBase"/>
    <w:rsid w:val="007E79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9D1"/>
    <w:pPr>
      <w:numPr>
        <w:numId w:val="10"/>
      </w:numPr>
    </w:pPr>
  </w:style>
  <w:style w:type="paragraph" w:styleId="PlainText">
    <w:name w:val="Plain Text"/>
    <w:basedOn w:val="Normal"/>
    <w:link w:val="PlainTextChar"/>
    <w:rsid w:val="007E79D1"/>
    <w:rPr>
      <w:sz w:val="20"/>
    </w:rPr>
  </w:style>
  <w:style w:type="character" w:customStyle="1" w:styleId="PlainTextChar">
    <w:name w:val="Plain Text Char"/>
    <w:basedOn w:val="DefaultParagraphFont"/>
    <w:link w:val="PlainText"/>
    <w:rsid w:val="007E79D1"/>
    <w:rPr>
      <w:rFonts w:ascii="Courier New" w:eastAsia="Times New Roman" w:hAnsi="Courier New" w:cs="Times New Roman"/>
      <w:sz w:val="20"/>
      <w:szCs w:val="20"/>
      <w:lang w:eastAsia="en-US"/>
    </w:rPr>
  </w:style>
  <w:style w:type="character" w:customStyle="1" w:styleId="MenuOption">
    <w:name w:val="Menu Option"/>
    <w:basedOn w:val="DefaultParagraphFont"/>
    <w:rsid w:val="007E79D1"/>
    <w:rPr>
      <w:b/>
      <w:smallCaps/>
    </w:rPr>
  </w:style>
  <w:style w:type="paragraph" w:customStyle="1" w:styleId="TableListNumber">
    <w:name w:val="Table List Number"/>
    <w:basedOn w:val="ListNumber"/>
    <w:rsid w:val="007E79D1"/>
    <w:pPr>
      <w:numPr>
        <w:numId w:val="0"/>
      </w:numPr>
    </w:pPr>
  </w:style>
  <w:style w:type="paragraph" w:styleId="TOC4">
    <w:name w:val="toc 4"/>
    <w:basedOn w:val="TOCBase"/>
    <w:next w:val="Normal"/>
    <w:semiHidden/>
    <w:rsid w:val="007E79D1"/>
    <w:pPr>
      <w:tabs>
        <w:tab w:val="right" w:leader="dot" w:pos="9071"/>
      </w:tabs>
      <w:ind w:left="1701"/>
    </w:pPr>
  </w:style>
  <w:style w:type="paragraph" w:customStyle="1" w:styleId="ListAlpha">
    <w:name w:val="List Alpha"/>
    <w:basedOn w:val="List"/>
    <w:rsid w:val="007E79D1"/>
    <w:pPr>
      <w:numPr>
        <w:numId w:val="8"/>
      </w:numPr>
    </w:pPr>
  </w:style>
  <w:style w:type="paragraph" w:customStyle="1" w:styleId="ListAlpha2">
    <w:name w:val="List Alpha 2"/>
    <w:basedOn w:val="List2"/>
    <w:rsid w:val="007E79D1"/>
    <w:pPr>
      <w:numPr>
        <w:numId w:val="7"/>
      </w:numPr>
    </w:pPr>
  </w:style>
  <w:style w:type="paragraph" w:styleId="List2">
    <w:name w:val="List 2"/>
    <w:basedOn w:val="BodyText"/>
    <w:rsid w:val="007E79D1"/>
    <w:pPr>
      <w:tabs>
        <w:tab w:val="left" w:pos="680"/>
      </w:tabs>
      <w:spacing w:before="60" w:after="60"/>
      <w:ind w:left="680" w:hanging="340"/>
    </w:pPr>
  </w:style>
  <w:style w:type="paragraph" w:styleId="List3">
    <w:name w:val="List 3"/>
    <w:basedOn w:val="BodyText"/>
    <w:rsid w:val="007E79D1"/>
    <w:pPr>
      <w:tabs>
        <w:tab w:val="left" w:pos="1021"/>
      </w:tabs>
      <w:spacing w:before="60" w:after="60"/>
      <w:ind w:left="1020" w:hanging="340"/>
    </w:pPr>
  </w:style>
  <w:style w:type="paragraph" w:styleId="List4">
    <w:name w:val="List 4"/>
    <w:basedOn w:val="BodyText"/>
    <w:rsid w:val="007E79D1"/>
    <w:pPr>
      <w:tabs>
        <w:tab w:val="left" w:pos="1361"/>
      </w:tabs>
      <w:spacing w:before="60" w:after="60"/>
      <w:ind w:left="1361" w:hanging="340"/>
    </w:pPr>
  </w:style>
  <w:style w:type="paragraph" w:styleId="List5">
    <w:name w:val="List 5"/>
    <w:basedOn w:val="BodyText"/>
    <w:rsid w:val="007E79D1"/>
    <w:pPr>
      <w:tabs>
        <w:tab w:val="left" w:pos="1701"/>
      </w:tabs>
      <w:spacing w:before="60" w:after="60"/>
      <w:ind w:left="1701" w:hanging="340"/>
    </w:pPr>
  </w:style>
  <w:style w:type="paragraph" w:styleId="ListBullet3">
    <w:name w:val="List Bullet 3"/>
    <w:basedOn w:val="List3"/>
    <w:rsid w:val="007E79D1"/>
    <w:pPr>
      <w:numPr>
        <w:numId w:val="13"/>
      </w:numPr>
      <w:tabs>
        <w:tab w:val="clear" w:pos="1021"/>
      </w:tabs>
      <w:ind w:left="1037" w:hanging="357"/>
    </w:pPr>
  </w:style>
  <w:style w:type="paragraph" w:styleId="ListBullet4">
    <w:name w:val="List Bullet 4"/>
    <w:basedOn w:val="List4"/>
    <w:rsid w:val="007E79D1"/>
    <w:pPr>
      <w:numPr>
        <w:numId w:val="2"/>
      </w:numPr>
      <w:tabs>
        <w:tab w:val="clear" w:pos="1361"/>
      </w:tabs>
    </w:pPr>
  </w:style>
  <w:style w:type="paragraph" w:styleId="ListBullet5">
    <w:name w:val="List Bullet 5"/>
    <w:basedOn w:val="List5"/>
    <w:rsid w:val="007E79D1"/>
    <w:pPr>
      <w:numPr>
        <w:numId w:val="3"/>
      </w:numPr>
    </w:pPr>
  </w:style>
  <w:style w:type="paragraph" w:styleId="ListContinue2">
    <w:name w:val="List Continue 2"/>
    <w:basedOn w:val="List2"/>
    <w:rsid w:val="007E79D1"/>
    <w:pPr>
      <w:ind w:firstLine="0"/>
    </w:pPr>
  </w:style>
  <w:style w:type="paragraph" w:styleId="ListContinue3">
    <w:name w:val="List Continue 3"/>
    <w:basedOn w:val="List3"/>
    <w:rsid w:val="007E79D1"/>
    <w:pPr>
      <w:ind w:left="1021" w:firstLine="0"/>
    </w:pPr>
  </w:style>
  <w:style w:type="paragraph" w:styleId="ListContinue4">
    <w:name w:val="List Continue 4"/>
    <w:basedOn w:val="List4"/>
    <w:rsid w:val="007E79D1"/>
    <w:pPr>
      <w:ind w:firstLine="0"/>
    </w:pPr>
  </w:style>
  <w:style w:type="paragraph" w:styleId="ListContinue5">
    <w:name w:val="List Continue 5"/>
    <w:basedOn w:val="List5"/>
    <w:rsid w:val="007E79D1"/>
    <w:pPr>
      <w:ind w:firstLine="0"/>
    </w:pPr>
  </w:style>
  <w:style w:type="paragraph" w:styleId="ListNumber3">
    <w:name w:val="List Number 3"/>
    <w:basedOn w:val="List3"/>
    <w:rsid w:val="007E79D1"/>
    <w:pPr>
      <w:numPr>
        <w:numId w:val="4"/>
      </w:numPr>
    </w:pPr>
  </w:style>
  <w:style w:type="paragraph" w:styleId="ListNumber4">
    <w:name w:val="List Number 4"/>
    <w:basedOn w:val="List4"/>
    <w:rsid w:val="007E79D1"/>
    <w:pPr>
      <w:numPr>
        <w:numId w:val="5"/>
      </w:numPr>
    </w:pPr>
  </w:style>
  <w:style w:type="paragraph" w:styleId="ListNumber5">
    <w:name w:val="List Number 5"/>
    <w:basedOn w:val="List5"/>
    <w:rsid w:val="007E79D1"/>
    <w:pPr>
      <w:numPr>
        <w:numId w:val="6"/>
      </w:numPr>
    </w:pPr>
  </w:style>
  <w:style w:type="paragraph" w:styleId="BlockText">
    <w:name w:val="Block Text"/>
    <w:basedOn w:val="Normal"/>
    <w:rsid w:val="007E79D1"/>
    <w:pPr>
      <w:spacing w:after="120"/>
      <w:ind w:left="1440" w:right="1440"/>
    </w:pPr>
  </w:style>
  <w:style w:type="character" w:customStyle="1" w:styleId="Subscript">
    <w:name w:val="Subscript"/>
    <w:basedOn w:val="DefaultParagraphFont"/>
    <w:rsid w:val="007E79D1"/>
    <w:rPr>
      <w:sz w:val="16"/>
      <w:vertAlign w:val="subscript"/>
    </w:rPr>
  </w:style>
  <w:style w:type="character" w:customStyle="1" w:styleId="Superscript">
    <w:name w:val="Superscript"/>
    <w:basedOn w:val="DefaultParagraphFont"/>
    <w:rsid w:val="007E79D1"/>
    <w:rPr>
      <w:sz w:val="16"/>
      <w:vertAlign w:val="superscript"/>
    </w:rPr>
  </w:style>
  <w:style w:type="character" w:customStyle="1" w:styleId="Symbols">
    <w:name w:val="Symbols"/>
    <w:basedOn w:val="DefaultParagraphFont"/>
    <w:rsid w:val="007E79D1"/>
    <w:rPr>
      <w:rFonts w:ascii="Symbol" w:hAnsi="Symbol"/>
    </w:rPr>
  </w:style>
  <w:style w:type="character" w:customStyle="1" w:styleId="MenuOptions">
    <w:name w:val="Menu Options"/>
    <w:basedOn w:val="DefaultParagraphFont"/>
    <w:rsid w:val="007E79D1"/>
    <w:rPr>
      <w:rFonts w:ascii="Arial Narrow" w:hAnsi="Arial Narrow"/>
      <w:smallCaps/>
    </w:rPr>
  </w:style>
  <w:style w:type="character" w:customStyle="1" w:styleId="Buttons">
    <w:name w:val="Buttons"/>
    <w:basedOn w:val="DefaultParagraphFont"/>
    <w:rsid w:val="007E79D1"/>
    <w:rPr>
      <w:b/>
    </w:rPr>
  </w:style>
  <w:style w:type="character" w:customStyle="1" w:styleId="Underlined">
    <w:name w:val="Underlined"/>
    <w:basedOn w:val="DefaultParagraphFont"/>
    <w:rsid w:val="007E79D1"/>
    <w:rPr>
      <w:u w:val="single"/>
    </w:rPr>
  </w:style>
  <w:style w:type="paragraph" w:customStyle="1" w:styleId="TableBodyTextRight">
    <w:name w:val="Table Body Text Right"/>
    <w:basedOn w:val="TableBodyText"/>
    <w:rsid w:val="007E79D1"/>
    <w:pPr>
      <w:widowControl w:val="0"/>
      <w:autoSpaceDE w:val="0"/>
      <w:autoSpaceDN w:val="0"/>
      <w:adjustRightInd w:val="0"/>
      <w:jc w:val="right"/>
    </w:pPr>
    <w:rPr>
      <w:rFonts w:cs="Arial"/>
      <w:szCs w:val="18"/>
    </w:rPr>
  </w:style>
  <w:style w:type="paragraph" w:customStyle="1" w:styleId="CopyrightText">
    <w:name w:val="Copyright Text"/>
    <w:basedOn w:val="BodyText"/>
    <w:rsid w:val="007E79D1"/>
    <w:rPr>
      <w:sz w:val="18"/>
    </w:rPr>
  </w:style>
  <w:style w:type="paragraph" w:customStyle="1" w:styleId="BodySmallRight">
    <w:name w:val="Body Small Right"/>
    <w:basedOn w:val="BodyTextRight"/>
    <w:rsid w:val="007E79D1"/>
    <w:rPr>
      <w:sz w:val="18"/>
      <w:szCs w:val="18"/>
    </w:rPr>
  </w:style>
  <w:style w:type="paragraph" w:customStyle="1" w:styleId="MarginEdition">
    <w:name w:val="Margin Edition"/>
    <w:basedOn w:val="MarginNote"/>
    <w:rsid w:val="007E79D1"/>
    <w:pPr>
      <w:spacing w:before="0" w:after="0"/>
    </w:pPr>
    <w:rPr>
      <w:rFonts w:ascii="Times New Roman" w:hAnsi="Times New Roman"/>
      <w:color w:val="999999"/>
    </w:rPr>
  </w:style>
  <w:style w:type="paragraph" w:customStyle="1" w:styleId="Spacer">
    <w:name w:val="Spacer"/>
    <w:basedOn w:val="Normal"/>
    <w:rsid w:val="007E79D1"/>
    <w:rPr>
      <w:sz w:val="2"/>
      <w:szCs w:val="2"/>
    </w:rPr>
  </w:style>
  <w:style w:type="character" w:customStyle="1" w:styleId="Small">
    <w:name w:val="Small"/>
    <w:basedOn w:val="DefaultParagraphFont"/>
    <w:rsid w:val="007E79D1"/>
    <w:rPr>
      <w:sz w:val="16"/>
    </w:rPr>
  </w:style>
  <w:style w:type="paragraph" w:customStyle="1" w:styleId="WideTable">
    <w:name w:val="Wide Table"/>
    <w:basedOn w:val="Normal"/>
    <w:rsid w:val="007E79D1"/>
    <w:pPr>
      <w:ind w:left="-1418"/>
    </w:pPr>
    <w:rPr>
      <w:sz w:val="2"/>
      <w:szCs w:val="2"/>
    </w:rPr>
  </w:style>
  <w:style w:type="character" w:styleId="PageNumber">
    <w:name w:val="page number"/>
    <w:basedOn w:val="DefaultParagraphFont"/>
    <w:rsid w:val="007E79D1"/>
  </w:style>
  <w:style w:type="paragraph" w:styleId="Quote">
    <w:name w:val="Quote"/>
    <w:basedOn w:val="Heading1"/>
    <w:link w:val="QuoteChar"/>
    <w:qFormat/>
    <w:rsid w:val="007E79D1"/>
    <w:rPr>
      <w:b w:val="0"/>
      <w:sz w:val="72"/>
      <w:szCs w:val="72"/>
      <w:lang w:val="en-NZ"/>
    </w:rPr>
  </w:style>
  <w:style w:type="character" w:customStyle="1" w:styleId="QuoteChar">
    <w:name w:val="Quote Char"/>
    <w:basedOn w:val="DefaultParagraphFont"/>
    <w:link w:val="Quote"/>
    <w:rsid w:val="007E79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9D1"/>
    <w:pPr>
      <w:pageBreakBefore/>
    </w:pPr>
  </w:style>
  <w:style w:type="paragraph" w:customStyle="1" w:styleId="Border">
    <w:name w:val="Border"/>
    <w:basedOn w:val="Normal"/>
    <w:qFormat/>
    <w:rsid w:val="007E79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9D1"/>
    <w:rPr>
      <w:b/>
      <w:bCs/>
      <w:i/>
      <w:iCs/>
      <w:color w:val="auto"/>
    </w:rPr>
  </w:style>
  <w:style w:type="paragraph" w:styleId="IntenseQuote">
    <w:name w:val="Intense Quote"/>
    <w:basedOn w:val="Normal"/>
    <w:next w:val="Normal"/>
    <w:link w:val="IntenseQuoteChar"/>
    <w:uiPriority w:val="30"/>
    <w:qFormat/>
    <w:rsid w:val="007E79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9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9D1"/>
    <w:rPr>
      <w:smallCaps/>
      <w:color w:val="auto"/>
      <w:u w:val="single"/>
    </w:rPr>
  </w:style>
  <w:style w:type="character" w:styleId="IntenseReference">
    <w:name w:val="Intense Reference"/>
    <w:basedOn w:val="DefaultParagraphFont"/>
    <w:uiPriority w:val="32"/>
    <w:qFormat/>
    <w:rsid w:val="007E79D1"/>
    <w:rPr>
      <w:b/>
      <w:bCs/>
      <w:smallCaps/>
      <w:color w:val="auto"/>
      <w:spacing w:val="5"/>
      <w:u w:val="single"/>
    </w:rPr>
  </w:style>
  <w:style w:type="paragraph" w:customStyle="1" w:styleId="2ColumnHeading">
    <w:name w:val="2Column Heading"/>
    <w:basedOn w:val="BodyText"/>
    <w:qFormat/>
    <w:rsid w:val="007E79D1"/>
    <w:pPr>
      <w:spacing w:after="60"/>
      <w:ind w:left="-2268"/>
    </w:pPr>
    <w:rPr>
      <w:b/>
    </w:rPr>
  </w:style>
  <w:style w:type="paragraph" w:customStyle="1" w:styleId="Heading1TOC">
    <w:name w:val="Heading1 TOC"/>
    <w:basedOn w:val="Normal"/>
    <w:qFormat/>
    <w:rsid w:val="007E79D1"/>
    <w:pPr>
      <w:spacing w:before="240" w:after="120"/>
    </w:pPr>
    <w:rPr>
      <w:rFonts w:ascii="Times New Roman" w:hAnsi="Times New Roman"/>
      <w:b/>
      <w:sz w:val="32"/>
    </w:rPr>
  </w:style>
  <w:style w:type="paragraph" w:customStyle="1" w:styleId="Heading2TOC">
    <w:name w:val="Heading2 TOC"/>
    <w:basedOn w:val="Normal"/>
    <w:qFormat/>
    <w:rsid w:val="007E79D1"/>
    <w:pPr>
      <w:spacing w:before="240" w:after="60"/>
    </w:pPr>
    <w:rPr>
      <w:rFonts w:ascii="Times New Roman" w:hAnsi="Times New Roman"/>
      <w:b/>
      <w:sz w:val="28"/>
    </w:rPr>
  </w:style>
  <w:style w:type="character" w:customStyle="1" w:styleId="Underline">
    <w:name w:val="Underline"/>
    <w:basedOn w:val="DefaultParagraphFont"/>
    <w:qFormat/>
    <w:rsid w:val="007E79D1"/>
    <w:rPr>
      <w:u w:val="single"/>
    </w:rPr>
  </w:style>
  <w:style w:type="character" w:customStyle="1" w:styleId="BoldandItalics">
    <w:name w:val="Bold and Italics"/>
    <w:qFormat/>
    <w:rsid w:val="007E79D1"/>
    <w:rPr>
      <w:b/>
      <w:i/>
      <w:u w:val="none"/>
    </w:rPr>
  </w:style>
  <w:style w:type="paragraph" w:styleId="BalloonText">
    <w:name w:val="Balloon Text"/>
    <w:basedOn w:val="Normal"/>
    <w:link w:val="BalloonTextChar"/>
    <w:rsid w:val="007E79D1"/>
    <w:rPr>
      <w:rFonts w:ascii="Tahoma" w:hAnsi="Tahoma" w:cs="Tahoma"/>
      <w:sz w:val="16"/>
      <w:szCs w:val="16"/>
    </w:rPr>
  </w:style>
  <w:style w:type="character" w:customStyle="1" w:styleId="BalloonTextChar">
    <w:name w:val="Balloon Text Char"/>
    <w:basedOn w:val="DefaultParagraphFont"/>
    <w:link w:val="BalloonText"/>
    <w:rsid w:val="007E79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9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9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9D1"/>
    <w:rPr>
      <w:b/>
      <w:color w:val="660033"/>
      <w:spacing w:val="0"/>
    </w:rPr>
  </w:style>
  <w:style w:type="paragraph" w:customStyle="1" w:styleId="Nameditemlist">
    <w:name w:val="Named item list"/>
    <w:basedOn w:val="BodyText"/>
    <w:qFormat/>
    <w:rsid w:val="007E79D1"/>
    <w:pPr>
      <w:tabs>
        <w:tab w:val="left" w:pos="2835"/>
      </w:tabs>
      <w:ind w:left="2835" w:hanging="2835"/>
    </w:pPr>
  </w:style>
  <w:style w:type="paragraph" w:customStyle="1" w:styleId="BodyTextnopadding">
    <w:name w:val="Body Text no padding"/>
    <w:basedOn w:val="BodyText"/>
    <w:qFormat/>
    <w:rsid w:val="007E79D1"/>
    <w:pPr>
      <w:spacing w:before="0" w:after="0"/>
    </w:pPr>
  </w:style>
  <w:style w:type="paragraph" w:customStyle="1" w:styleId="BodyTextBold">
    <w:name w:val="Body Text Bold"/>
    <w:basedOn w:val="BodyText"/>
    <w:qFormat/>
    <w:rsid w:val="007E79D1"/>
    <w:rPr>
      <w:b/>
    </w:rPr>
  </w:style>
  <w:style w:type="character" w:styleId="Hyperlink">
    <w:name w:val="Hyperlink"/>
    <w:basedOn w:val="DefaultParagraphFont"/>
    <w:uiPriority w:val="99"/>
    <w:unhideWhenUsed/>
    <w:rsid w:val="00384F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Words>
  <Characters>3437</Characters>
  <Application>Microsoft Office Word</Application>
  <DocSecurity>0</DocSecurity>
  <Lines>110</Lines>
  <Paragraphs>71</Paragraphs>
  <ScaleCrop>false</ScaleCrop>
  <Company>Author-it Software Corporation Ltd.</Company>
  <LinksUpToDate>false</LinksUpToDate>
  <CharactersWithSpaces>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DEFMIL004 Operate a light support weapon</dc:title>
  <dc:subject>Approved</dc:subject>
  <dc:creator>Public Skills Australia</dc:creator>
  <cp:keywords>Release: 1</cp:keywords>
  <dc:description>Review Date: 12 April 2008</dc:description>
  <cp:lastModifiedBy>HSD_TPCMSd.prod</cp:lastModifiedBy>
  <cp:revision>3</cp:revision>
  <dcterms:created xsi:type="dcterms:W3CDTF">2024-11-07T12:11:00Z</dcterms:created>
  <dcterms:modified xsi:type="dcterms:W3CDTF">2024-11-07T12:11:00Z</dcterms:modified>
</cp:coreProperties>
</file>