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33D5" w:rsidP="00E233D5">
      <w:pPr>
        <w:pStyle w:val="Title"/>
      </w:pPr>
      <w:r>
        <w:fldChar w:fldCharType="begin"/>
      </w:r>
      <w:r>
        <w:instrText xml:space="preserve"> TITLE   \* MERGEFORMAT </w:instrText>
      </w:r>
      <w:r>
        <w:fldChar w:fldCharType="separate"/>
      </w:r>
      <w:r>
        <w:t>DEFMIL001 Use personal camouflage and concealment in a threat environment</w:t>
      </w:r>
      <w:r>
        <w:fldChar w:fldCharType="end"/>
      </w:r>
    </w:p>
    <w:p w:rsidR="00E233D5" w:rsidP="00E233D5">
      <w:pPr>
        <w:pStyle w:val="Version"/>
        <w:sectPr w:rsidSect="00016D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6D3A" w:rsidP="00016D3A">
      <w:pPr>
        <w:pStyle w:val="SuperHeading"/>
      </w:pPr>
      <w:r w:rsidRPr="00016D3A">
        <w:t>DEFMIL001 Use personal camouflage and concealment in a threat environment</w:t>
      </w:r>
    </w:p>
    <w:p w:rsidR="00000000" w:rsidRPr="00016D3A" w:rsidP="00016D3A">
      <w:pPr>
        <w:pStyle w:val="Heading1"/>
      </w:pPr>
      <w:bookmarkStart w:id="1" w:name="O_659825"/>
      <w:bookmarkEnd w:id="1"/>
      <w:r w:rsidRPr="00016D3A">
        <w:t>Modification History</w:t>
      </w:r>
    </w:p>
    <w:tbl>
      <w:tblPr>
        <w:tblW w:w="0" w:type="auto"/>
        <w:tblLayout w:type="fixed"/>
        <w:tblCellMar>
          <w:left w:w="62" w:type="dxa"/>
          <w:right w:w="62" w:type="dxa"/>
        </w:tblCellMar>
        <w:tblLook w:val="0000"/>
      </w:tblPr>
      <w:tblGrid>
        <w:gridCol w:w="1134"/>
        <w:gridCol w:w="7937"/>
      </w:tblGrid>
      <w:tr w:rsidTr="00E233D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D3A">
            <w:pPr>
              <w:pStyle w:val="TableHeading"/>
              <w:rPr>
                <w:lang w:val="en-NZ"/>
              </w:rPr>
            </w:pPr>
            <w:r w:rsidRPr="00016D3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D3A">
            <w:pPr>
              <w:pStyle w:val="TableHeading"/>
              <w:rPr>
                <w:lang w:val="en-NZ"/>
              </w:rPr>
            </w:pPr>
            <w:r w:rsidRPr="00016D3A">
              <w:t>Comments</w:t>
            </w:r>
          </w:p>
        </w:tc>
      </w:tr>
      <w:tr w:rsidTr="00E233D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D3A">
            <w:pPr>
              <w:pStyle w:val="TableBodyText"/>
              <w:rPr>
                <w:lang w:val="en-NZ"/>
              </w:rPr>
            </w:pPr>
            <w:r w:rsidRPr="00016D3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D3A" w:rsidP="00016D3A">
            <w:pPr>
              <w:pStyle w:val="BodyText"/>
            </w:pPr>
            <w:r w:rsidRPr="00016D3A">
              <w:t xml:space="preserve">This unit was released in DEF Defence Training Package release 1.0 and meets the Standards for Training Packages. </w:t>
            </w:r>
          </w:p>
          <w:p w:rsidR="00000000" w:rsidRPr="00016D3A" w:rsidP="00016D3A">
            <w:pPr>
              <w:pStyle w:val="BodyText"/>
            </w:pPr>
          </w:p>
          <w:p w:rsidR="00000000" w:rsidRPr="00016D3A" w:rsidP="00016D3A">
            <w:pPr>
              <w:pStyle w:val="BodyText"/>
            </w:pPr>
            <w:r w:rsidRPr="00016D3A">
              <w:t>This unit supersedes and is equivalent to DEFCM001B Use personal camouflage and concealment in a threat environment.</w:t>
            </w:r>
          </w:p>
          <w:p w:rsidR="00000000" w:rsidRPr="00016D3A" w:rsidP="00016D3A">
            <w:pPr>
              <w:pStyle w:val="BodyText"/>
            </w:pPr>
          </w:p>
          <w:p w:rsidR="00000000" w:rsidRPr="00016D3A" w:rsidP="00016D3A">
            <w:pPr>
              <w:pStyle w:val="ListBullet"/>
            </w:pPr>
            <w:r w:rsidRPr="00016D3A">
              <w:t>Unit code updated</w:t>
            </w:r>
          </w:p>
          <w:p w:rsidR="00000000" w:rsidRPr="00016D3A" w:rsidP="00016D3A">
            <w:pPr>
              <w:pStyle w:val="ListBullet"/>
            </w:pPr>
            <w:r w:rsidRPr="00016D3A">
              <w:t>Content and formatting updated to comply with new standards</w:t>
            </w:r>
          </w:p>
          <w:p w:rsidR="00000000" w:rsidRPr="00016D3A" w:rsidP="00016D3A">
            <w:pPr>
              <w:pStyle w:val="ListBullet"/>
            </w:pPr>
            <w:r w:rsidRPr="00016D3A">
              <w:t>All PC transitioned from passive to active voice</w:t>
            </w:r>
          </w:p>
          <w:p w:rsidR="00000000" w:rsidRPr="00016D3A" w:rsidP="00016D3A">
            <w:pPr>
              <w:pStyle w:val="ListBullet"/>
            </w:pPr>
            <w:r w:rsidRPr="00016D3A">
              <w:t>PC 1.1, 1.2 and 1.3 merged</w:t>
            </w:r>
          </w:p>
          <w:p w:rsidR="00000000" w:rsidRPr="00016D3A" w:rsidP="00016D3A">
            <w:pPr>
              <w:pStyle w:val="ListBullet"/>
            </w:pPr>
            <w:r w:rsidRPr="00016D3A">
              <w:t>PC 2.2, 2.3 and 2.4 merged</w:t>
            </w:r>
          </w:p>
          <w:p w:rsidR="00000000" w:rsidRPr="00016D3A" w:rsidP="00016D3A">
            <w:pPr>
              <w:pStyle w:val="ListBullet"/>
            </w:pPr>
            <w:r w:rsidRPr="00016D3A">
              <w:t>PC 3.4 remove</w:t>
            </w:r>
          </w:p>
          <w:p w:rsidR="00000000" w:rsidRPr="00016D3A" w:rsidP="00016D3A">
            <w:pPr>
              <w:pStyle w:val="ListBullet"/>
            </w:pPr>
            <w:r w:rsidRPr="00016D3A">
              <w:t>PC 3.6 revised</w:t>
            </w:r>
          </w:p>
        </w:tc>
      </w:tr>
    </w:tbl>
    <w:p w:rsidR="00E233D5" w:rsidP="00016D3A">
      <w:pPr>
        <w:pStyle w:val="BodyText"/>
      </w:pPr>
    </w:p>
    <w:p w:rsidR="00E233D5" w:rsidP="00016D3A">
      <w:pPr>
        <w:pStyle w:val="BodyText"/>
      </w:pPr>
    </w:p>
    <w:p w:rsidR="00000000" w:rsidRPr="00016D3A" w:rsidP="00016D3A">
      <w:pPr>
        <w:pStyle w:val="Heading1"/>
      </w:pPr>
      <w:bookmarkStart w:id="2" w:name="O_659826"/>
      <w:bookmarkEnd w:id="2"/>
      <w:r w:rsidRPr="00016D3A">
        <w:t>Application</w:t>
      </w:r>
    </w:p>
    <w:p w:rsidR="00000000" w:rsidRPr="00016D3A" w:rsidP="00E233D5">
      <w:pPr>
        <w:pStyle w:val="BodyText"/>
      </w:pPr>
      <w:r w:rsidRPr="00016D3A">
        <w:t>This unit describes the skills required to reduce one’s personal signature in a threat environment. Detection capabilities may include:</w:t>
      </w:r>
    </w:p>
    <w:p w:rsidR="00000000" w:rsidRPr="00016D3A" w:rsidP="00016D3A">
      <w:pPr>
        <w:pStyle w:val="ListBullet"/>
      </w:pPr>
      <w:r w:rsidRPr="00016D3A">
        <w:t>aural</w:t>
      </w:r>
    </w:p>
    <w:p w:rsidR="00000000" w:rsidRPr="00016D3A" w:rsidP="00016D3A">
      <w:pPr>
        <w:pStyle w:val="ListBullet"/>
      </w:pPr>
      <w:r w:rsidRPr="00016D3A">
        <w:t>electronic (e.g. radio)</w:t>
      </w:r>
    </w:p>
    <w:p w:rsidR="00000000" w:rsidRPr="00016D3A" w:rsidP="00016D3A">
      <w:pPr>
        <w:pStyle w:val="ListBullet"/>
      </w:pPr>
      <w:r w:rsidRPr="00016D3A">
        <w:t>olfactory</w:t>
      </w:r>
    </w:p>
    <w:p w:rsidR="00000000" w:rsidRPr="00016D3A" w:rsidP="00016D3A">
      <w:pPr>
        <w:pStyle w:val="ListBullet"/>
      </w:pPr>
      <w:r w:rsidRPr="00016D3A">
        <w:t>thermal</w:t>
      </w:r>
    </w:p>
    <w:p w:rsidR="00000000" w:rsidRPr="00016D3A" w:rsidP="00016D3A">
      <w:pPr>
        <w:pStyle w:val="ListBullet"/>
      </w:pPr>
      <w:r w:rsidRPr="00016D3A">
        <w:t>visual</w:t>
      </w:r>
    </w:p>
    <w:p w:rsidR="00000000" w:rsidRPr="00016D3A" w:rsidP="00E233D5">
      <w:pPr>
        <w:pStyle w:val="BodyText"/>
      </w:pPr>
      <w:r w:rsidRPr="00016D3A">
        <w:t>This includes camouflaging oneself (and own personal equipment), concealing movement and minimising signs.</w:t>
      </w:r>
    </w:p>
    <w:p w:rsidR="00000000" w:rsidRPr="00016D3A" w:rsidP="00E233D5">
      <w:pPr>
        <w:pStyle w:val="BodyText"/>
      </w:pPr>
      <w:r w:rsidRPr="00016D3A">
        <w:t>This unit was developed for those working as Defence personnel required to use personal camou</w:t>
      </w:r>
      <w:r w:rsidRPr="00016D3A">
        <w:t>flage and concealment in a deployed threat environment, but may be relevant to others who work in this field.</w:t>
      </w:r>
    </w:p>
    <w:p w:rsidR="00000000" w:rsidRPr="00016D3A" w:rsidP="00E233D5">
      <w:pPr>
        <w:pStyle w:val="BodyText"/>
      </w:pPr>
      <w:r w:rsidRPr="00016D3A">
        <w:t>The skills and knowledge described in this unit must be applied within the legislative, regulatory and policy environment in which they are carri</w:t>
      </w:r>
      <w:r w:rsidRPr="00016D3A">
        <w:t>ed out. Organisational policies and procedures must be consulted and adhered to.</w:t>
      </w:r>
    </w:p>
    <w:p w:rsidR="00000000" w:rsidRPr="00016D3A" w:rsidP="00E233D5">
      <w:pPr>
        <w:pStyle w:val="BodyText"/>
      </w:pPr>
      <w:r w:rsidRPr="00016D3A">
        <w:t>Those undertaking this unit would work under direct and/or indirect supervision. They would use discretion and judgement, and take responsibility for the quality of their out</w:t>
      </w:r>
      <w:r w:rsidRPr="00016D3A">
        <w:t>puts. They would perform routine tasks in a range of contexts that are sometimes unfamiliar and unpredictable.</w:t>
      </w:r>
    </w:p>
    <w:p w:rsidR="00E233D5" w:rsidP="00E233D5">
      <w:pPr>
        <w:pStyle w:val="BodyText"/>
      </w:pPr>
      <w:r w:rsidRPr="00016D3A">
        <w:t>No licensing, legislative or certification requirements apply to unit at the time of publication.</w:t>
      </w:r>
    </w:p>
    <w:p w:rsidR="00000000" w:rsidRPr="00016D3A" w:rsidP="00016D3A">
      <w:pPr>
        <w:pStyle w:val="Heading1"/>
      </w:pPr>
      <w:bookmarkStart w:id="3" w:name="O_659828"/>
      <w:bookmarkEnd w:id="3"/>
      <w:r w:rsidRPr="00016D3A">
        <w:t>Competency Field</w:t>
      </w:r>
    </w:p>
    <w:p w:rsidR="00E233D5" w:rsidP="00E233D5">
      <w:pPr>
        <w:pStyle w:val="BodyText"/>
      </w:pPr>
      <w:r w:rsidRPr="00016D3A">
        <w:t>Military Sk</w:t>
      </w:r>
      <w:r w:rsidRPr="00016D3A">
        <w:t>ills</w:t>
      </w:r>
    </w:p>
    <w:p w:rsidR="00000000" w:rsidRPr="00016D3A" w:rsidP="00016D3A">
      <w:pPr>
        <w:pStyle w:val="Heading1"/>
      </w:pPr>
      <w:bookmarkStart w:id="4" w:name="O_659830"/>
      <w:bookmarkEnd w:id="4"/>
      <w:r w:rsidRPr="00016D3A">
        <w:t>Elements and Performance Criteria</w:t>
      </w:r>
    </w:p>
    <w:tbl>
      <w:tblPr>
        <w:tblW w:w="0" w:type="auto"/>
        <w:tblLayout w:type="fixed"/>
        <w:tblCellMar>
          <w:left w:w="62" w:type="dxa"/>
          <w:right w:w="62" w:type="dxa"/>
        </w:tblCellMar>
        <w:tblLook w:val="0000"/>
      </w:tblPr>
      <w:tblGrid>
        <w:gridCol w:w="2268"/>
        <w:gridCol w:w="6804"/>
      </w:tblGrid>
      <w:tr w:rsidTr="00016D3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D3A">
            <w:pPr>
              <w:pStyle w:val="TableHeading"/>
              <w:rPr>
                <w:lang w:val="en-NZ"/>
              </w:rPr>
            </w:pPr>
            <w:r w:rsidRPr="00016D3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D3A">
            <w:pPr>
              <w:pStyle w:val="TableHeading"/>
              <w:rPr>
                <w:lang w:val="en-NZ"/>
              </w:rPr>
            </w:pPr>
            <w:r w:rsidRPr="00016D3A">
              <w:t>PERFORMANCE CRITERIA</w:t>
            </w:r>
          </w:p>
        </w:tc>
      </w:tr>
      <w:tr w:rsidTr="00016D3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D3A">
            <w:pPr>
              <w:pStyle w:val="BodyText"/>
              <w:rPr>
                <w:lang w:val="en-NZ"/>
              </w:rPr>
            </w:pPr>
            <w:r w:rsidRPr="00016D3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D3A">
            <w:pPr>
              <w:pStyle w:val="BodyText"/>
              <w:rPr>
                <w:lang w:val="en-NZ"/>
              </w:rPr>
            </w:pPr>
            <w:r w:rsidRPr="00016D3A">
              <w:t>Performance criteria describe the performance needed to demonstrate achievement of the element. Where bold italicised text is used, further information is detailed in the range of conditions section.</w:t>
            </w:r>
          </w:p>
        </w:tc>
      </w:tr>
      <w:tr w:rsidTr="00016D3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D3A">
            <w:pPr>
              <w:pStyle w:val="List"/>
              <w:rPr>
                <w:lang w:val="en-NZ"/>
              </w:rPr>
            </w:pPr>
            <w:r w:rsidRPr="00016D3A">
              <w:rPr>
                <w:rStyle w:val="SpecialBold"/>
              </w:rPr>
              <w:t>1.</w:t>
            </w:r>
            <w:r w:rsidRPr="00016D3A">
              <w:rPr>
                <w:rStyle w:val="SpecialBold"/>
              </w:rPr>
              <w:tab/>
              <w:t>Apply appropriate camouflage and concealment techniq</w:t>
            </w:r>
            <w:r w:rsidRPr="00016D3A">
              <w:rPr>
                <w:rStyle w:val="SpecialBold"/>
              </w:rPr>
              <w:t>ues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D3A" w:rsidP="00016D3A">
            <w:pPr>
              <w:pStyle w:val="List"/>
            </w:pPr>
            <w:r w:rsidRPr="00016D3A">
              <w:t>1.1</w:t>
            </w:r>
            <w:r w:rsidRPr="00016D3A">
              <w:tab/>
              <w:t>Assess environment and tactical situation to apply appropriate camouflage and concealment techniques.</w:t>
            </w:r>
          </w:p>
          <w:p w:rsidR="00000000" w:rsidRPr="00016D3A" w:rsidP="00016D3A">
            <w:pPr>
              <w:pStyle w:val="List"/>
            </w:pPr>
            <w:r w:rsidRPr="00016D3A">
              <w:t>1.2</w:t>
            </w:r>
            <w:r w:rsidRPr="00016D3A">
              <w:tab/>
              <w:t>Assess threat’s detection capabilities and identify weaknesses for exploitation.</w:t>
            </w:r>
          </w:p>
          <w:p w:rsidR="00000000" w:rsidP="00016D3A">
            <w:pPr>
              <w:pStyle w:val="List"/>
              <w:rPr>
                <w:lang w:val="en-NZ"/>
              </w:rPr>
            </w:pPr>
            <w:r w:rsidRPr="00016D3A">
              <w:t>1.3</w:t>
            </w:r>
            <w:r w:rsidRPr="00016D3A">
              <w:tab/>
              <w:t>Maintain personal camouflage.</w:t>
            </w:r>
          </w:p>
        </w:tc>
      </w:tr>
      <w:tr w:rsidTr="00016D3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D3A">
            <w:pPr>
              <w:pStyle w:val="List"/>
              <w:rPr>
                <w:lang w:val="en-NZ"/>
              </w:rPr>
            </w:pPr>
            <w:r w:rsidRPr="00016D3A">
              <w:rPr>
                <w:rStyle w:val="SpecialBold"/>
              </w:rPr>
              <w:t>2.</w:t>
            </w:r>
            <w:r w:rsidRPr="00016D3A">
              <w:rPr>
                <w:rStyle w:val="SpecialBold"/>
              </w:rPr>
              <w:tab/>
              <w:t>Minimise personal signa</w:t>
            </w:r>
            <w:r w:rsidRPr="00016D3A">
              <w:rPr>
                <w:rStyle w:val="SpecialBold"/>
              </w:rPr>
              <w:t>ture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D3A" w:rsidP="00016D3A">
            <w:pPr>
              <w:pStyle w:val="List"/>
            </w:pPr>
            <w:r w:rsidRPr="00016D3A">
              <w:t>2.1</w:t>
            </w:r>
            <w:r w:rsidRPr="00016D3A">
              <w:tab/>
              <w:t>Prepare and pack personal equipment.</w:t>
            </w:r>
          </w:p>
          <w:p w:rsidR="00000000" w:rsidRPr="00016D3A" w:rsidP="00016D3A">
            <w:pPr>
              <w:pStyle w:val="List"/>
            </w:pPr>
            <w:r w:rsidRPr="00016D3A">
              <w:t>2.2</w:t>
            </w:r>
            <w:r w:rsidRPr="00016D3A">
              <w:tab/>
              <w:t>Minimise personal signature, shadow, odours.</w:t>
            </w:r>
          </w:p>
          <w:p w:rsidR="00000000" w:rsidRPr="00016D3A" w:rsidP="00016D3A">
            <w:pPr>
              <w:pStyle w:val="List"/>
            </w:pPr>
            <w:r w:rsidRPr="00016D3A">
              <w:t>2.3</w:t>
            </w:r>
            <w:r w:rsidRPr="00016D3A">
              <w:tab/>
              <w:t>Minimise or avoid electronic signature which may include radios, mobile phones and emergency positioning devices.</w:t>
            </w:r>
          </w:p>
          <w:p w:rsidR="00000000" w:rsidRPr="00016D3A" w:rsidP="00016D3A">
            <w:pPr>
              <w:pStyle w:val="List"/>
            </w:pPr>
            <w:r w:rsidRPr="00016D3A">
              <w:t>2.4</w:t>
            </w:r>
            <w:r w:rsidRPr="00016D3A">
              <w:tab/>
              <w:t>Avoid det</w:t>
            </w:r>
            <w:r w:rsidRPr="00016D3A">
              <w:t>ection while preparing and consuming rations.</w:t>
            </w:r>
          </w:p>
          <w:p w:rsidR="00000000" w:rsidRPr="00016D3A" w:rsidP="00016D3A">
            <w:pPr>
              <w:pStyle w:val="List"/>
            </w:pPr>
            <w:r w:rsidRPr="00016D3A">
              <w:t>2.5</w:t>
            </w:r>
            <w:r w:rsidRPr="00016D3A">
              <w:tab/>
              <w:t>Communicate using non-verbal signals.</w:t>
            </w:r>
          </w:p>
          <w:p w:rsidR="00000000" w:rsidP="00016D3A">
            <w:pPr>
              <w:pStyle w:val="List"/>
              <w:rPr>
                <w:lang w:val="en-NZ"/>
              </w:rPr>
            </w:pPr>
            <w:r w:rsidRPr="00016D3A">
              <w:t>2.6</w:t>
            </w:r>
            <w:r w:rsidRPr="00016D3A">
              <w:tab/>
              <w:t>Carry and/or dispose of waste in a fashion that minimises detection.</w:t>
            </w:r>
          </w:p>
        </w:tc>
      </w:tr>
      <w:tr w:rsidTr="00016D3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D3A">
            <w:pPr>
              <w:pStyle w:val="List"/>
              <w:rPr>
                <w:lang w:val="en-NZ"/>
              </w:rPr>
            </w:pPr>
            <w:r w:rsidRPr="00016D3A">
              <w:rPr>
                <w:rStyle w:val="SpecialBold"/>
              </w:rPr>
              <w:t>3.</w:t>
            </w:r>
            <w:r w:rsidRPr="00016D3A">
              <w:rPr>
                <w:rStyle w:val="SpecialBold"/>
              </w:rPr>
              <w:tab/>
              <w:t>Minimise personal signature when on the move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D3A" w:rsidP="00016D3A">
            <w:pPr>
              <w:pStyle w:val="List"/>
            </w:pPr>
            <w:r w:rsidRPr="00016D3A">
              <w:t>3.1</w:t>
            </w:r>
            <w:r w:rsidRPr="00016D3A">
              <w:tab/>
              <w:t>Select a route that minimises detection or</w:t>
            </w:r>
            <w:r w:rsidRPr="00016D3A">
              <w:t xml:space="preserve"> retards the ability and/or desire for the threat to track and pursue.</w:t>
            </w:r>
          </w:p>
          <w:p w:rsidR="00000000" w:rsidRPr="00016D3A" w:rsidP="00016D3A">
            <w:pPr>
              <w:pStyle w:val="List"/>
            </w:pPr>
            <w:r w:rsidRPr="00016D3A">
              <w:t>3.2</w:t>
            </w:r>
            <w:r w:rsidRPr="00016D3A">
              <w:tab/>
              <w:t>Move according to environment and tactical situation.</w:t>
            </w:r>
          </w:p>
          <w:p w:rsidR="00000000" w:rsidRPr="00016D3A" w:rsidP="00016D3A">
            <w:pPr>
              <w:pStyle w:val="List"/>
            </w:pPr>
            <w:r w:rsidRPr="00016D3A">
              <w:t>3.3</w:t>
            </w:r>
            <w:r w:rsidRPr="00016D3A">
              <w:tab/>
              <w:t>Minimise silhouetting.</w:t>
            </w:r>
          </w:p>
          <w:p w:rsidR="00000000" w:rsidRPr="00016D3A" w:rsidP="00016D3A">
            <w:pPr>
              <w:pStyle w:val="List"/>
            </w:pPr>
            <w:r w:rsidRPr="00016D3A">
              <w:t>3.4</w:t>
            </w:r>
            <w:r w:rsidRPr="00016D3A">
              <w:tab/>
              <w:t>Minimise spoor displacement.</w:t>
            </w:r>
          </w:p>
          <w:p w:rsidR="00000000" w:rsidRPr="00016D3A" w:rsidP="00016D3A">
            <w:pPr>
              <w:pStyle w:val="List"/>
            </w:pPr>
            <w:r w:rsidRPr="00016D3A">
              <w:t>3.5</w:t>
            </w:r>
            <w:r w:rsidRPr="00016D3A">
              <w:tab/>
              <w:t>React to unexpected incidents such as a shot, flare, shout or t</w:t>
            </w:r>
            <w:r w:rsidRPr="00016D3A">
              <w:t>ripping device.</w:t>
            </w:r>
          </w:p>
          <w:p w:rsidR="00000000" w:rsidRPr="00016D3A" w:rsidP="00016D3A">
            <w:pPr>
              <w:pStyle w:val="List"/>
            </w:pPr>
            <w:r w:rsidRPr="00016D3A">
              <w:t>3.6</w:t>
            </w:r>
            <w:r w:rsidRPr="00016D3A">
              <w:tab/>
              <w:t>Select rest areas that provide optimum concealment and refurbish them upon leaving to remove evidence of stay.</w:t>
            </w:r>
          </w:p>
        </w:tc>
      </w:tr>
    </w:tbl>
    <w:p w:rsidR="00E233D5" w:rsidP="00016D3A">
      <w:pPr>
        <w:pStyle w:val="BodyText"/>
      </w:pPr>
    </w:p>
    <w:p w:rsidR="00E233D5" w:rsidP="00016D3A">
      <w:pPr>
        <w:pStyle w:val="BodyText"/>
      </w:pPr>
    </w:p>
    <w:p w:rsidR="00000000" w:rsidRPr="00016D3A" w:rsidP="00016D3A">
      <w:pPr>
        <w:pStyle w:val="Heading1"/>
      </w:pPr>
      <w:bookmarkStart w:id="5" w:name="O_659831"/>
      <w:bookmarkEnd w:id="5"/>
      <w:r w:rsidRPr="00016D3A">
        <w:t>Foundation Skills</w:t>
      </w:r>
    </w:p>
    <w:p w:rsidR="00000000" w:rsidRPr="00016D3A" w:rsidP="00E233D5">
      <w:pPr>
        <w:pStyle w:val="BodyText"/>
      </w:pPr>
      <w:r w:rsidRPr="00016D3A">
        <w:t>The foundation skills demands of this unit have been mapped for alignment with the Aust</w:t>
      </w:r>
      <w:r w:rsidRPr="00016D3A">
        <w:t>ralian Core Skills Framework (ACSF). The following tables outline the performance levels indicated for successful attainment of the unit.</w:t>
      </w:r>
    </w:p>
    <w:p w:rsidR="00000000" w:rsidRPr="00016D3A" w:rsidP="00E233D5">
      <w:pPr>
        <w:pStyle w:val="BodyText"/>
      </w:pPr>
      <w:r w:rsidRPr="00016D3A">
        <w:t>ACSF levels indicative of performance:</w:t>
      </w:r>
    </w:p>
    <w:p w:rsidR="00000000" w:rsidRPr="00016D3A" w:rsidP="00016D3A">
      <w:pPr>
        <w:pStyle w:val="BodyText"/>
      </w:pPr>
      <w:bookmarkStart w:id="6" w:name="O_66072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0.5pt;width:465.75pt">
            <v:imagedata r:id="rId10" o:title=""/>
          </v:shape>
        </w:pict>
      </w:r>
      <w:bookmarkEnd w:id="6"/>
    </w:p>
    <w:p w:rsidR="00000000" w:rsidRPr="00016D3A" w:rsidP="00016D3A">
      <w:pPr>
        <w:pStyle w:val="BodyText"/>
      </w:pPr>
    </w:p>
    <w:p w:rsidR="00000000" w:rsidRPr="00016D3A" w:rsidP="00E233D5">
      <w:pPr>
        <w:pStyle w:val="BodyText"/>
      </w:pPr>
      <w:r w:rsidRPr="00016D3A">
        <w:t>Further information on ACSF and the foundation skills underpinning this unit can be found in the Foundation Skills Guide on the GSA website.</w:t>
      </w:r>
    </w:p>
    <w:p w:rsidR="00000000" w:rsidRPr="00016D3A" w:rsidP="00016D3A">
      <w:pPr>
        <w:pStyle w:val="Heading1"/>
      </w:pPr>
      <w:bookmarkStart w:id="7" w:name="O_659833"/>
      <w:bookmarkEnd w:id="7"/>
      <w:r w:rsidRPr="00016D3A">
        <w:t>Unit Mapping Information</w:t>
      </w:r>
    </w:p>
    <w:p w:rsidR="00000000" w:rsidRPr="00016D3A" w:rsidP="00E233D5">
      <w:pPr>
        <w:pStyle w:val="BodyText"/>
      </w:pPr>
      <w:r w:rsidRPr="00016D3A">
        <w:t>This unit supersedes and is equivalent to DEFCM001B Use personal camouflage and concealment in a threat environment.</w:t>
      </w:r>
    </w:p>
    <w:p w:rsidR="00000000" w:rsidRPr="00016D3A" w:rsidP="00016D3A">
      <w:pPr>
        <w:pStyle w:val="Heading1"/>
      </w:pPr>
      <w:bookmarkStart w:id="8" w:name="O_659840"/>
      <w:bookmarkEnd w:id="8"/>
      <w:r w:rsidRPr="00016D3A">
        <w:t>Links</w:t>
      </w:r>
    </w:p>
    <w:p w:rsidR="00000000" w:rsidRPr="00016D3A" w:rsidP="00E233D5">
      <w:pPr>
        <w:pStyle w:val="BodyText"/>
      </w:pPr>
      <w:r w:rsidRPr="00016D3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8316A">
        <w:rPr>
          <w:rStyle w:val="Hyperlink"/>
        </w:rPr>
        <w:t>https://vetnet.gov.au/Pages/TrainingDocs.aspx?q=6bdbab1e-11ed-4bc9-9cba-9e1a55d4e4a9</w:t>
      </w:r>
      <w:r>
        <w:fldChar w:fldCharType="end"/>
      </w:r>
    </w:p>
    <w:p w:rsidR="00000000" w:rsidRPr="00016D3A" w:rsidP="00E233D5">
      <w:pPr>
        <w:pStyle w:val="BodyText"/>
      </w:pPr>
      <w:r w:rsidRPr="00016D3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8316A">
        <w:rPr>
          <w:rStyle w:val="Hyperlink"/>
        </w:rPr>
        <w:t>https://vetnet.gov.au/Pages/TrainingDocs.aspx?q=6bdbab1e-11ed-4bc9-9cba-9e1a55d4e4a9</w:t>
      </w:r>
      <w:r>
        <w:fldChar w:fldCharType="end"/>
      </w:r>
    </w:p>
    <w:p w:rsidR="00000000" w:rsidRPr="00016D3A" w:rsidP="00E233D5">
      <w:pPr>
        <w:pStyle w:val="BodyText"/>
      </w:pPr>
      <w:r w:rsidRPr="00016D3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8316A">
        <w:rPr>
          <w:rStyle w:val="Hyperlink"/>
        </w:rPr>
        <w:t>https://vetnet.gov.au/Pages/TrainingDocs.aspx?q=6bdbab1e-11ed-4bc9-9cba-9e1a55d4e4a9</w:t>
      </w:r>
      <w:r>
        <w:fldChar w:fldCharType="end"/>
      </w:r>
    </w:p>
    <w:p w:rsidR="00000000" w:rsidRPr="00016D3A" w:rsidP="00E233D5">
      <w:pPr>
        <w:pStyle w:val="BodyText"/>
        <w:sectPr w:rsidSect="00016D3A">
          <w:headerReference w:type="default" r:id="rId11"/>
          <w:footerReference w:type="default" r:id="rId12"/>
          <w:pgSz w:w="11908" w:h="16833"/>
          <w:pgMar w:top="1702" w:right="1418" w:bottom="1702" w:left="1418" w:header="992" w:footer="992" w:gutter="0"/>
          <w:cols w:space="720"/>
          <w:noEndnote/>
          <w:docGrid w:linePitch="299"/>
        </w:sectPr>
      </w:pPr>
    </w:p>
    <w:p w:rsidR="00000000" w:rsidRPr="00016D3A" w:rsidP="00016D3A">
      <w:pPr>
        <w:pStyle w:val="SuperHeading"/>
      </w:pPr>
      <w:r w:rsidRPr="00016D3A">
        <w:t>Assessment Requirements for DEFMIL001 Use personal camouflage and concealment in a threat environment</w:t>
      </w:r>
    </w:p>
    <w:p w:rsidR="00000000" w:rsidRPr="00016D3A" w:rsidP="00016D3A">
      <w:pPr>
        <w:pStyle w:val="Heading1"/>
      </w:pPr>
      <w:bookmarkStart w:id="9" w:name="O_659835"/>
      <w:bookmarkEnd w:id="9"/>
      <w:r w:rsidRPr="00016D3A">
        <w:t>Modification History</w:t>
      </w:r>
    </w:p>
    <w:tbl>
      <w:tblPr>
        <w:tblW w:w="0" w:type="auto"/>
        <w:tblLayout w:type="fixed"/>
        <w:tblCellMar>
          <w:left w:w="62" w:type="dxa"/>
          <w:right w:w="62" w:type="dxa"/>
        </w:tblCellMar>
        <w:tblLook w:val="0000"/>
      </w:tblPr>
      <w:tblGrid>
        <w:gridCol w:w="1134"/>
        <w:gridCol w:w="7937"/>
      </w:tblGrid>
      <w:tr w:rsidTr="00E233D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D3A">
            <w:pPr>
              <w:pStyle w:val="TableHeading"/>
              <w:rPr>
                <w:lang w:val="en-NZ"/>
              </w:rPr>
            </w:pPr>
            <w:r w:rsidRPr="00016D3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D3A">
            <w:pPr>
              <w:pStyle w:val="TableHeading"/>
              <w:rPr>
                <w:lang w:val="en-NZ"/>
              </w:rPr>
            </w:pPr>
            <w:r w:rsidRPr="00016D3A">
              <w:t>Comments</w:t>
            </w:r>
          </w:p>
        </w:tc>
      </w:tr>
      <w:tr w:rsidTr="00E233D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D3A">
            <w:pPr>
              <w:pStyle w:val="BodyText"/>
              <w:rPr>
                <w:lang w:val="en-NZ"/>
              </w:rPr>
            </w:pPr>
            <w:r w:rsidRPr="00016D3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D3A" w:rsidP="00016D3A">
            <w:pPr>
              <w:pStyle w:val="BodyText"/>
            </w:pPr>
            <w:r w:rsidRPr="00016D3A">
              <w:t xml:space="preserve">These Assessment Requirements were released in DEF Defence Training Package release 1.0 and meet the Standards for Training Packages. </w:t>
            </w:r>
          </w:p>
          <w:p w:rsidR="00000000" w:rsidRPr="00016D3A" w:rsidP="00016D3A">
            <w:pPr>
              <w:pStyle w:val="BodyText"/>
            </w:pPr>
          </w:p>
          <w:p w:rsidR="00000000" w:rsidRPr="00016D3A" w:rsidP="00016D3A">
            <w:pPr>
              <w:pStyle w:val="ListBullet"/>
            </w:pPr>
            <w:r w:rsidRPr="00016D3A">
              <w:t>Assessment Requirements created drawing upon specified assessment information from superseded unit</w:t>
            </w:r>
          </w:p>
        </w:tc>
      </w:tr>
    </w:tbl>
    <w:p w:rsidR="00E233D5" w:rsidP="00016D3A">
      <w:pPr>
        <w:pStyle w:val="BodyText"/>
      </w:pPr>
    </w:p>
    <w:p w:rsidR="00E233D5" w:rsidP="00016D3A">
      <w:pPr>
        <w:pStyle w:val="BodyText"/>
      </w:pPr>
    </w:p>
    <w:p w:rsidR="00000000" w:rsidRPr="00016D3A" w:rsidP="00016D3A">
      <w:pPr>
        <w:pStyle w:val="Heading1"/>
      </w:pPr>
      <w:bookmarkStart w:id="10" w:name="O_659836"/>
      <w:bookmarkEnd w:id="10"/>
      <w:r w:rsidRPr="00016D3A">
        <w:t>Performance Evidence</w:t>
      </w:r>
    </w:p>
    <w:p w:rsidR="00000000" w:rsidRPr="00016D3A" w:rsidP="00E233D5">
      <w:pPr>
        <w:pStyle w:val="BodyText"/>
      </w:pPr>
      <w:r w:rsidRPr="00016D3A">
        <w:t>Evidence required to demonstrate competence must satisfy all of the requirements of the elements and performance criteria. If not otherwise specified the candidate must demonstrate evidence of performance of the fol</w:t>
      </w:r>
      <w:r w:rsidRPr="00016D3A">
        <w:t>lowing on at least one occasion.</w:t>
      </w:r>
    </w:p>
    <w:p w:rsidR="00000000" w:rsidRPr="00016D3A" w:rsidP="00016D3A">
      <w:pPr>
        <w:pStyle w:val="ListBullet"/>
      </w:pPr>
      <w:r w:rsidRPr="00016D3A">
        <w:t>assembling and carrying personal equipment</w:t>
      </w:r>
    </w:p>
    <w:p w:rsidR="00000000" w:rsidRPr="00016D3A" w:rsidP="00016D3A">
      <w:pPr>
        <w:pStyle w:val="ListBullet"/>
      </w:pPr>
      <w:r w:rsidRPr="00016D3A">
        <w:t>undertaking movement by day or night</w:t>
      </w:r>
    </w:p>
    <w:p w:rsidR="00000000" w:rsidRPr="00016D3A" w:rsidP="00016D3A">
      <w:pPr>
        <w:pStyle w:val="ListBullet"/>
      </w:pPr>
      <w:r w:rsidRPr="00016D3A">
        <w:t>reacting appropriately to unexpected incidents</w:t>
      </w:r>
    </w:p>
    <w:p w:rsidR="00000000" w:rsidRPr="00016D3A" w:rsidP="00016D3A">
      <w:pPr>
        <w:pStyle w:val="ListBullet"/>
      </w:pPr>
      <w:r w:rsidRPr="00016D3A">
        <w:t>using visual scanning</w:t>
      </w:r>
    </w:p>
    <w:p w:rsidR="00000000" w:rsidRPr="00016D3A" w:rsidP="00016D3A">
      <w:pPr>
        <w:pStyle w:val="ListBullet"/>
      </w:pPr>
      <w:r w:rsidRPr="00016D3A">
        <w:t>using non-verbal signals</w:t>
      </w:r>
    </w:p>
    <w:p w:rsidR="00000000" w:rsidRPr="00016D3A" w:rsidP="00016D3A">
      <w:pPr>
        <w:pStyle w:val="ListBullet"/>
      </w:pPr>
      <w:r w:rsidRPr="00016D3A">
        <w:t>applying appropriate camouflage and concealment techniques</w:t>
      </w:r>
    </w:p>
    <w:p w:rsidR="00000000" w:rsidRPr="00016D3A" w:rsidP="00016D3A">
      <w:pPr>
        <w:pStyle w:val="ListBullet"/>
      </w:pPr>
      <w:r w:rsidRPr="00016D3A">
        <w:t>minimising signature at the halt and when on the move</w:t>
      </w:r>
    </w:p>
    <w:p w:rsidR="00000000" w:rsidRPr="00016D3A" w:rsidP="00016D3A">
      <w:pPr>
        <w:pStyle w:val="AllowPageBreak"/>
      </w:pPr>
    </w:p>
    <w:p w:rsidR="00000000" w:rsidRPr="00016D3A" w:rsidP="00016D3A">
      <w:pPr>
        <w:pStyle w:val="Heading1"/>
      </w:pPr>
      <w:bookmarkStart w:id="11" w:name="O_659837"/>
      <w:bookmarkEnd w:id="11"/>
      <w:r w:rsidRPr="00016D3A">
        <w:t>Knowledge Evidence</w:t>
      </w:r>
    </w:p>
    <w:p w:rsidR="00000000" w:rsidRPr="00016D3A" w:rsidP="00E233D5">
      <w:pPr>
        <w:pStyle w:val="BodyText"/>
      </w:pPr>
      <w:r w:rsidRPr="00016D3A">
        <w:t>Evidence required to demonstrate competence must satisfy all of the requirements of the elements and perfor</w:t>
      </w:r>
      <w:r w:rsidRPr="00016D3A">
        <w:t>mance criteria. If not otherwise specified the depth of knowledge demonstrated must be appropriate to the job context of the candidate.</w:t>
      </w:r>
    </w:p>
    <w:p w:rsidR="00000000" w:rsidRPr="00016D3A" w:rsidP="00016D3A">
      <w:pPr>
        <w:pStyle w:val="ListBullet"/>
      </w:pPr>
      <w:r w:rsidRPr="00016D3A">
        <w:t>ability of technology</w:t>
      </w:r>
    </w:p>
    <w:p w:rsidR="00000000" w:rsidRPr="00016D3A" w:rsidP="00016D3A">
      <w:pPr>
        <w:pStyle w:val="ListBullet"/>
      </w:pPr>
      <w:r w:rsidRPr="00016D3A">
        <w:t>information that can be obtained through examination of waste</w:t>
      </w:r>
    </w:p>
    <w:p w:rsidR="00000000" w:rsidRPr="00016D3A" w:rsidP="00016D3A">
      <w:pPr>
        <w:pStyle w:val="ListBullet"/>
      </w:pPr>
      <w:r w:rsidRPr="00016D3A">
        <w:t>issues influencing personal camoufl</w:t>
      </w:r>
      <w:r w:rsidRPr="00016D3A">
        <w:t>age</w:t>
      </w:r>
    </w:p>
    <w:p w:rsidR="00000000" w:rsidRPr="00016D3A" w:rsidP="00016D3A">
      <w:pPr>
        <w:pStyle w:val="ListBullet"/>
      </w:pPr>
      <w:r w:rsidRPr="00016D3A">
        <w:t>methods of packing</w:t>
      </w:r>
    </w:p>
    <w:p w:rsidR="00000000" w:rsidRPr="00016D3A" w:rsidP="00016D3A">
      <w:pPr>
        <w:pStyle w:val="ListBullet"/>
      </w:pPr>
      <w:r w:rsidRPr="00016D3A">
        <w:t>non-verbal signals</w:t>
      </w:r>
    </w:p>
    <w:p w:rsidR="00000000" w:rsidRPr="00016D3A" w:rsidP="00016D3A">
      <w:pPr>
        <w:pStyle w:val="ListBullet"/>
      </w:pPr>
      <w:r w:rsidRPr="00016D3A">
        <w:t>WHS techniques</w:t>
      </w:r>
    </w:p>
    <w:p w:rsidR="00000000" w:rsidRPr="00016D3A" w:rsidP="00016D3A">
      <w:pPr>
        <w:pStyle w:val="ListBullet"/>
      </w:pPr>
      <w:r w:rsidRPr="00016D3A">
        <w:t>physical environment</w:t>
      </w:r>
    </w:p>
    <w:p w:rsidR="00000000" w:rsidRPr="00016D3A" w:rsidP="00016D3A">
      <w:pPr>
        <w:pStyle w:val="ListBullet"/>
      </w:pPr>
      <w:r w:rsidRPr="00016D3A">
        <w:t>principles of camouflage and concealment</w:t>
      </w:r>
    </w:p>
    <w:p w:rsidR="00000000" w:rsidRPr="00016D3A" w:rsidP="00016D3A">
      <w:pPr>
        <w:pStyle w:val="ListBullet"/>
      </w:pPr>
      <w:r w:rsidRPr="00016D3A">
        <w:t>reasons why things are seen/compromised</w:t>
      </w:r>
    </w:p>
    <w:p w:rsidR="00000000" w:rsidRPr="00016D3A" w:rsidP="00016D3A">
      <w:pPr>
        <w:pStyle w:val="ListBullet"/>
      </w:pPr>
      <w:r w:rsidRPr="00016D3A">
        <w:t>tactical situation</w:t>
      </w:r>
    </w:p>
    <w:p w:rsidR="00000000" w:rsidRPr="00016D3A" w:rsidP="00016D3A">
      <w:pPr>
        <w:pStyle w:val="ListBullet"/>
      </w:pPr>
      <w:r w:rsidRPr="00016D3A">
        <w:t>threat detection capabilities</w:t>
      </w:r>
    </w:p>
    <w:p w:rsidR="00000000" w:rsidRPr="00016D3A" w:rsidP="00016D3A">
      <w:pPr>
        <w:pStyle w:val="AllowPageBreak"/>
      </w:pPr>
    </w:p>
    <w:p w:rsidR="00000000" w:rsidRPr="00016D3A" w:rsidP="00016D3A">
      <w:pPr>
        <w:pStyle w:val="Heading1"/>
      </w:pPr>
      <w:bookmarkStart w:id="12" w:name="O_659838"/>
      <w:bookmarkEnd w:id="12"/>
      <w:r w:rsidRPr="00016D3A">
        <w:t>Assessment Conditions</w:t>
      </w:r>
    </w:p>
    <w:p w:rsidR="00000000" w:rsidRPr="00016D3A" w:rsidP="00E233D5">
      <w:pPr>
        <w:pStyle w:val="BodyText"/>
      </w:pPr>
      <w:r w:rsidRPr="00016D3A">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016D3A">
        <w:t xml:space="preserve">situations. </w:t>
      </w:r>
    </w:p>
    <w:p w:rsidR="00000000" w:rsidRPr="00016D3A" w:rsidP="00E233D5">
      <w:pPr>
        <w:pStyle w:val="BodyText"/>
      </w:pPr>
      <w:r w:rsidRPr="00016D3A">
        <w:t>Assessors must satisfy the NVR/AQTF mandatory competency requirements for assessors.</w:t>
      </w:r>
    </w:p>
    <w:p w:rsidR="00000000" w:rsidRPr="00016D3A" w:rsidP="00016D3A">
      <w:pPr>
        <w:pStyle w:val="Heading1"/>
      </w:pPr>
      <w:bookmarkStart w:id="13" w:name="O_659841"/>
      <w:bookmarkEnd w:id="13"/>
      <w:r w:rsidRPr="00016D3A">
        <w:t>Links</w:t>
      </w:r>
    </w:p>
    <w:p w:rsidR="00000000" w:rsidRPr="00016D3A" w:rsidP="00E233D5">
      <w:pPr>
        <w:pStyle w:val="BodyText"/>
      </w:pPr>
      <w:r w:rsidRPr="00016D3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8316A">
        <w:rPr>
          <w:rStyle w:val="Hyperlink"/>
        </w:rPr>
        <w:t>https://vetnet.gov.au/Pages/TrainingDocs.aspx?q=6bdbab1e-11ed-4bc9-9cba-9e1a55d4e4a9</w:t>
      </w:r>
      <w:r>
        <w:fldChar w:fldCharType="end"/>
      </w:r>
    </w:p>
    <w:p w:rsidR="00000000" w:rsidRPr="00016D3A" w:rsidP="00E233D5">
      <w:pPr>
        <w:pStyle w:val="BodyText"/>
      </w:pPr>
      <w:r w:rsidRPr="00016D3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8316A">
        <w:rPr>
          <w:rStyle w:val="Hyperlink"/>
        </w:rPr>
        <w:t>https://vetnet.gov.au/Pages/TrainingDocs.aspx?q=6bdbab1e-11ed-4bc9-9cba-9e1a55d4e4a9</w:t>
      </w:r>
      <w:r>
        <w:fldChar w:fldCharType="end"/>
      </w:r>
    </w:p>
    <w:p w:rsidR="00000000" w:rsidRPr="00016D3A" w:rsidP="00016D3A"/>
    <w:sectPr w:rsidSect="00016D3A">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D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D3A" w:rsidRPr="00E233D5" w:rsidP="00E233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D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3D5" w:rsidP="00016D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233D5" w:rsidP="00016D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233D5" w:rsidP="00016D3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D3A" w:rsidP="00016D3A">
    <w:pPr>
      <w:pStyle w:val="Footer"/>
      <w:framePr w:wrap="around"/>
    </w:pPr>
    <w:r>
      <w:fldChar w:fldCharType="begin"/>
    </w:r>
    <w:r>
      <w:instrText xml:space="preserve"> DOCPROPERTY  Subject  \* MERGEFORMAT </w:instrText>
    </w:r>
    <w:r>
      <w:fldChar w:fldCharType="separate"/>
    </w:r>
    <w:r w:rsidR="00E233D5">
      <w:t>Approved</w:t>
    </w:r>
    <w:r w:rsidR="00E233D5">
      <w:fldChar w:fldCharType="end"/>
    </w:r>
    <w:r>
      <w:tab/>
      <w:t xml:space="preserve">Page </w:t>
    </w:r>
    <w:r>
      <w:fldChar w:fldCharType="begin"/>
    </w:r>
    <w:r>
      <w:instrText xml:space="preserve"> PAGE  \* Arabic  \* MERGEFORMAT </w:instrText>
    </w:r>
    <w:r>
      <w:fldChar w:fldCharType="separate"/>
    </w:r>
    <w:r w:rsidR="00E233D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233D5">
      <w:rPr>
        <w:noProof/>
      </w:rPr>
      <w:t>5</w:t>
    </w:r>
    <w:r>
      <w:rPr>
        <w:noProof/>
      </w:rPr>
      <w:fldChar w:fldCharType="end"/>
    </w:r>
  </w:p>
  <w:p w:rsidR="00016D3A" w:rsidP="00016D3A">
    <w:pPr>
      <w:pStyle w:val="Footer"/>
      <w:framePr w:wrap="around"/>
    </w:pPr>
    <w:r>
      <w:t xml:space="preserve">© Commonwealth of Australia, </w:t>
    </w:r>
    <w:r>
      <w:fldChar w:fldCharType="begin"/>
    </w:r>
    <w:r>
      <w:instrText xml:space="preserve"> DATE  \@ "yyyy"  \* MERGEFORMAT </w:instrText>
    </w:r>
    <w:r>
      <w:fldChar w:fldCharType="separate"/>
    </w:r>
    <w:r w:rsidR="00E233D5">
      <w:rPr>
        <w:noProof/>
      </w:rPr>
      <w:t>2025</w:t>
    </w:r>
    <w:r>
      <w:fldChar w:fldCharType="end"/>
    </w:r>
    <w:r>
      <w:tab/>
    </w:r>
    <w:r>
      <w:fldChar w:fldCharType="begin"/>
    </w:r>
    <w:r>
      <w:instrText xml:space="preserve"> DOCPROPERTY  Author  \* MERGEFORMAT </w:instrText>
    </w:r>
    <w:r>
      <w:fldChar w:fldCharType="separate"/>
    </w:r>
    <w:r w:rsidR="00E233D5">
      <w:t>Public Skills Australia</w:t>
    </w:r>
    <w:r w:rsidR="00E233D5">
      <w:fldChar w:fldCharType="end"/>
    </w:r>
  </w:p>
  <w:p w:rsidR="00016D3A" w:rsidP="00016D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D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3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6D3A" w:rsidRPr="00E233D5" w:rsidP="00E233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D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3D5" w:rsidRPr="002D2AF8" w:rsidP="00016D3A">
    <w:pPr>
      <w:pStyle w:val="Header"/>
      <w:framePr w:wrap="around"/>
    </w:pPr>
    <w:r>
      <w:fldChar w:fldCharType="begin"/>
    </w:r>
    <w:r>
      <w:instrText xml:space="preserve"> TITLE   \* MERGEFORMAT </w:instrText>
    </w:r>
    <w:r>
      <w:fldChar w:fldCharType="separate"/>
    </w:r>
    <w:r>
      <w:t>DEFMIL001 Use personal camouflage and concealment in a threat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233D5" w:rsidP="00016D3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D3A" w:rsidRPr="002D2AF8" w:rsidP="00016D3A">
    <w:pPr>
      <w:pStyle w:val="Header"/>
      <w:framePr w:wrap="around"/>
    </w:pPr>
    <w:r>
      <w:fldChar w:fldCharType="begin"/>
    </w:r>
    <w:r>
      <w:instrText xml:space="preserve"> TITLE   \* MERGEFORMAT </w:instrText>
    </w:r>
    <w:r>
      <w:fldChar w:fldCharType="separate"/>
    </w:r>
    <w:r w:rsidR="00E233D5">
      <w:t>DEFMIL001 Use personal camouflage and concealment in a threat environment</w:t>
    </w:r>
    <w:r w:rsidR="00E233D5">
      <w:fldChar w:fldCharType="end"/>
    </w:r>
    <w:r>
      <w:tab/>
      <w:t xml:space="preserve">Date this document was generated: </w:t>
    </w:r>
    <w:r>
      <w:fldChar w:fldCharType="begin"/>
    </w:r>
    <w:r>
      <w:instrText xml:space="preserve"> CREATEDATE  \@ "d MMMM yyyy"  \* MERGEFORMAT </w:instrText>
    </w:r>
    <w:r>
      <w:fldChar w:fldCharType="separate"/>
    </w:r>
    <w:r w:rsidR="00E233D5">
      <w:rPr>
        <w:noProof/>
      </w:rPr>
      <w:t>1 March 2025</w:t>
    </w:r>
    <w:r>
      <w:fldChar w:fldCharType="end"/>
    </w:r>
  </w:p>
  <w:p w:rsidR="00016D3A" w:rsidP="00016D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7DE70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EC33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D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6D3A"/>
    <w:pPr>
      <w:spacing w:before="360" w:after="60"/>
      <w:outlineLvl w:val="0"/>
    </w:pPr>
    <w:rPr>
      <w:sz w:val="32"/>
    </w:rPr>
  </w:style>
  <w:style w:type="paragraph" w:styleId="Heading2">
    <w:name w:val="heading 2"/>
    <w:basedOn w:val="HeadingBase"/>
    <w:next w:val="BodyText"/>
    <w:link w:val="Heading2Char"/>
    <w:qFormat/>
    <w:rsid w:val="00016D3A"/>
    <w:pPr>
      <w:keepLines/>
      <w:spacing w:before="240" w:after="120"/>
      <w:outlineLvl w:val="1"/>
    </w:pPr>
    <w:rPr>
      <w:sz w:val="28"/>
      <w:szCs w:val="40"/>
    </w:rPr>
  </w:style>
  <w:style w:type="paragraph" w:styleId="Heading3">
    <w:name w:val="heading 3"/>
    <w:basedOn w:val="HeadingBase"/>
    <w:next w:val="BodyText"/>
    <w:link w:val="Heading3Char"/>
    <w:qFormat/>
    <w:rsid w:val="00016D3A"/>
    <w:pPr>
      <w:spacing w:before="180" w:after="120"/>
      <w:outlineLvl w:val="2"/>
    </w:pPr>
    <w:rPr>
      <w:spacing w:val="-10"/>
      <w:kern w:val="32"/>
    </w:rPr>
  </w:style>
  <w:style w:type="paragraph" w:styleId="Heading4">
    <w:name w:val="heading 4"/>
    <w:basedOn w:val="HeadingBase"/>
    <w:next w:val="BodyText"/>
    <w:link w:val="Heading4Char"/>
    <w:qFormat/>
    <w:rsid w:val="00016D3A"/>
    <w:pPr>
      <w:spacing w:before="160" w:after="120"/>
      <w:outlineLvl w:val="3"/>
    </w:pPr>
    <w:rPr>
      <w:sz w:val="22"/>
    </w:rPr>
  </w:style>
  <w:style w:type="paragraph" w:styleId="Heading5">
    <w:name w:val="heading 5"/>
    <w:basedOn w:val="HeadingBase"/>
    <w:next w:val="Normal"/>
    <w:link w:val="Heading5Char"/>
    <w:qFormat/>
    <w:rsid w:val="00016D3A"/>
    <w:pPr>
      <w:spacing w:before="80"/>
      <w:outlineLvl w:val="4"/>
    </w:pPr>
    <w:rPr>
      <w:color w:val="918585"/>
      <w:sz w:val="20"/>
    </w:rPr>
  </w:style>
  <w:style w:type="paragraph" w:styleId="Heading6">
    <w:name w:val="heading 6"/>
    <w:basedOn w:val="HeadingBase"/>
    <w:next w:val="Normal"/>
    <w:link w:val="Heading6Char"/>
    <w:qFormat/>
    <w:rsid w:val="00016D3A"/>
    <w:pPr>
      <w:spacing w:before="60"/>
      <w:outlineLvl w:val="5"/>
    </w:pPr>
    <w:rPr>
      <w:color w:val="918585"/>
      <w:sz w:val="20"/>
    </w:rPr>
  </w:style>
  <w:style w:type="paragraph" w:styleId="Heading7">
    <w:name w:val="heading 7"/>
    <w:basedOn w:val="Normal"/>
    <w:next w:val="Normal"/>
    <w:link w:val="Heading7Char"/>
    <w:qFormat/>
    <w:rsid w:val="00016D3A"/>
    <w:pPr>
      <w:ind w:left="720"/>
      <w:outlineLvl w:val="6"/>
    </w:pPr>
    <w:rPr>
      <w:i/>
    </w:rPr>
  </w:style>
  <w:style w:type="paragraph" w:styleId="Heading8">
    <w:name w:val="heading 8"/>
    <w:basedOn w:val="Normal"/>
    <w:next w:val="Normal"/>
    <w:link w:val="Heading8Char"/>
    <w:qFormat/>
    <w:rsid w:val="00016D3A"/>
    <w:pPr>
      <w:ind w:left="720"/>
      <w:outlineLvl w:val="7"/>
    </w:pPr>
    <w:rPr>
      <w:i/>
    </w:rPr>
  </w:style>
  <w:style w:type="paragraph" w:styleId="Heading9">
    <w:name w:val="heading 9"/>
    <w:basedOn w:val="Normal"/>
    <w:next w:val="Normal"/>
    <w:link w:val="Heading9Char"/>
    <w:qFormat/>
    <w:rsid w:val="00016D3A"/>
    <w:pPr>
      <w:ind w:left="720"/>
      <w:outlineLvl w:val="8"/>
    </w:pPr>
    <w:rPr>
      <w:i/>
    </w:rPr>
  </w:style>
  <w:style w:type="character" w:default="1" w:styleId="DefaultParagraphFont">
    <w:name w:val="Default Paragraph Font"/>
    <w:uiPriority w:val="1"/>
    <w:unhideWhenUsed/>
    <w:rsid w:val="00016D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6D3A"/>
  </w:style>
  <w:style w:type="character" w:customStyle="1" w:styleId="Heading1Char">
    <w:name w:val="Heading 1 Char"/>
    <w:basedOn w:val="DefaultParagraphFont"/>
    <w:link w:val="Heading1"/>
    <w:rsid w:val="00016D3A"/>
    <w:rPr>
      <w:rFonts w:ascii="Times New Roman" w:eastAsia="Times New Roman" w:hAnsi="Times New Roman" w:cs="Times New Roman"/>
      <w:b/>
      <w:sz w:val="32"/>
      <w:szCs w:val="20"/>
      <w:lang w:eastAsia="en-US"/>
    </w:rPr>
  </w:style>
  <w:style w:type="paragraph" w:styleId="BodyText">
    <w:name w:val="Body Text"/>
    <w:basedOn w:val="Normal"/>
    <w:link w:val="BodyTextChar"/>
    <w:rsid w:val="00016D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6D3A"/>
    <w:rPr>
      <w:rFonts w:ascii="Times New Roman" w:eastAsia="Times New Roman" w:hAnsi="Times New Roman" w:cs="Times New Roman"/>
      <w:sz w:val="24"/>
      <w:lang w:eastAsia="en-US"/>
    </w:rPr>
  </w:style>
  <w:style w:type="paragraph" w:styleId="List">
    <w:name w:val="List"/>
    <w:basedOn w:val="BodyText"/>
    <w:next w:val="BodyText"/>
    <w:rsid w:val="00016D3A"/>
    <w:pPr>
      <w:tabs>
        <w:tab w:val="left" w:pos="340"/>
      </w:tabs>
      <w:spacing w:before="60" w:after="60"/>
      <w:ind w:left="340" w:hanging="340"/>
    </w:pPr>
  </w:style>
  <w:style w:type="paragraph" w:styleId="ListBullet">
    <w:name w:val="List Bullet"/>
    <w:basedOn w:val="List"/>
    <w:rsid w:val="00016D3A"/>
    <w:pPr>
      <w:numPr>
        <w:numId w:val="11"/>
      </w:numPr>
      <w:tabs>
        <w:tab w:val="clear" w:pos="340"/>
      </w:tabs>
      <w:spacing w:before="40" w:after="40"/>
    </w:pPr>
  </w:style>
  <w:style w:type="character" w:customStyle="1" w:styleId="SpecialBold">
    <w:name w:val="Special Bold"/>
    <w:basedOn w:val="DefaultParagraphFont"/>
    <w:rsid w:val="00016D3A"/>
    <w:rPr>
      <w:b/>
      <w:spacing w:val="0"/>
    </w:rPr>
  </w:style>
  <w:style w:type="paragraph" w:customStyle="1" w:styleId="SuperHeading">
    <w:name w:val="SuperHeading"/>
    <w:basedOn w:val="Normal"/>
    <w:rsid w:val="00016D3A"/>
    <w:pPr>
      <w:spacing w:before="240" w:after="120"/>
      <w:outlineLvl w:val="0"/>
    </w:pPr>
    <w:rPr>
      <w:rFonts w:ascii="Times New Roman" w:hAnsi="Times New Roman"/>
      <w:b/>
      <w:sz w:val="32"/>
    </w:rPr>
  </w:style>
  <w:style w:type="paragraph" w:customStyle="1" w:styleId="TableHeading">
    <w:name w:val="Table Heading"/>
    <w:basedOn w:val="HeadingBase"/>
    <w:rsid w:val="00016D3A"/>
    <w:pPr>
      <w:keepLines/>
      <w:pBdr>
        <w:bottom w:val="single" w:sz="6" w:space="1" w:color="918585"/>
      </w:pBdr>
      <w:spacing w:before="240"/>
    </w:pPr>
  </w:style>
  <w:style w:type="paragraph" w:customStyle="1" w:styleId="AllowPageBreak">
    <w:name w:val="AllowPageBreak"/>
    <w:rsid w:val="00016D3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016D3A"/>
    <w:pPr>
      <w:spacing w:before="60" w:after="60"/>
    </w:pPr>
  </w:style>
  <w:style w:type="character" w:customStyle="1" w:styleId="Heading2Char">
    <w:name w:val="Heading 2 Char"/>
    <w:basedOn w:val="DefaultParagraphFont"/>
    <w:link w:val="Heading2"/>
    <w:rsid w:val="00016D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6D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6D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6D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6D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6D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6D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6D3A"/>
    <w:rPr>
      <w:rFonts w:ascii="Courier New" w:eastAsia="Times New Roman" w:hAnsi="Courier New" w:cs="Times New Roman"/>
      <w:i/>
      <w:szCs w:val="20"/>
      <w:lang w:eastAsia="en-US"/>
    </w:rPr>
  </w:style>
  <w:style w:type="paragraph" w:customStyle="1" w:styleId="HeadingBase">
    <w:name w:val="Heading Base"/>
    <w:rsid w:val="00016D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6D3A"/>
    <w:pPr>
      <w:tabs>
        <w:tab w:val="right" w:leader="dot" w:pos="9072"/>
      </w:tabs>
      <w:ind w:left="567"/>
    </w:pPr>
    <w:rPr>
      <w:szCs w:val="22"/>
    </w:rPr>
  </w:style>
  <w:style w:type="paragraph" w:customStyle="1" w:styleId="TOCBase">
    <w:name w:val="TOC Base"/>
    <w:rsid w:val="00016D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6D3A"/>
    <w:pPr>
      <w:tabs>
        <w:tab w:val="right" w:leader="dot" w:pos="9072"/>
      </w:tabs>
      <w:spacing w:before="40" w:after="40"/>
      <w:ind w:left="284"/>
    </w:pPr>
    <w:rPr>
      <w:rFonts w:ascii="Times New Roman" w:hAnsi="Times New Roman"/>
    </w:rPr>
  </w:style>
  <w:style w:type="paragraph" w:styleId="TOC1">
    <w:name w:val="toc 1"/>
    <w:basedOn w:val="TOCBase"/>
    <w:next w:val="Normal"/>
    <w:rsid w:val="00016D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6D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6D3A"/>
    <w:rPr>
      <w:rFonts w:ascii="Times New Roman" w:eastAsia="Times New Roman" w:hAnsi="Times New Roman" w:cs="Times New Roman"/>
      <w:sz w:val="16"/>
      <w:lang w:eastAsia="en-US"/>
    </w:rPr>
  </w:style>
  <w:style w:type="paragraph" w:styleId="Title">
    <w:name w:val="Title"/>
    <w:basedOn w:val="HeadingBase"/>
    <w:link w:val="TitleChar"/>
    <w:qFormat/>
    <w:rsid w:val="00016D3A"/>
    <w:pPr>
      <w:spacing w:before="5040"/>
      <w:jc w:val="center"/>
    </w:pPr>
    <w:rPr>
      <w:sz w:val="48"/>
      <w:szCs w:val="72"/>
      <w:lang w:val="en-US"/>
    </w:rPr>
  </w:style>
  <w:style w:type="character" w:customStyle="1" w:styleId="TitleChar">
    <w:name w:val="Title Char"/>
    <w:basedOn w:val="DefaultParagraphFont"/>
    <w:link w:val="Title"/>
    <w:rsid w:val="00016D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6D3A"/>
    <w:pPr>
      <w:tabs>
        <w:tab w:val="left" w:pos="3600"/>
        <w:tab w:val="left" w:pos="3958"/>
      </w:tabs>
    </w:pPr>
  </w:style>
  <w:style w:type="paragraph" w:customStyle="1" w:styleId="Note">
    <w:name w:val="Note"/>
    <w:basedOn w:val="BodyText"/>
    <w:rsid w:val="00016D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6D3A"/>
    <w:pPr>
      <w:framePr w:wrap="auto" w:hAnchor="text" w:y="6049"/>
    </w:pPr>
    <w:rPr>
      <w:color w:val="000000"/>
      <w:sz w:val="40"/>
    </w:rPr>
  </w:style>
  <w:style w:type="paragraph" w:customStyle="1" w:styleId="TOCTitle">
    <w:name w:val="TOCTitle"/>
    <w:basedOn w:val="Heading1"/>
    <w:rsid w:val="00016D3A"/>
    <w:pPr>
      <w:spacing w:after="240"/>
      <w:jc w:val="center"/>
      <w:outlineLvl w:val="9"/>
    </w:pPr>
    <w:rPr>
      <w:caps/>
    </w:rPr>
  </w:style>
  <w:style w:type="paragraph" w:customStyle="1" w:styleId="Version">
    <w:name w:val="Version"/>
    <w:rsid w:val="00016D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6D3A"/>
    <w:pPr>
      <w:numPr>
        <w:numId w:val="12"/>
      </w:numPr>
      <w:tabs>
        <w:tab w:val="clear" w:pos="680"/>
      </w:tabs>
    </w:pPr>
  </w:style>
  <w:style w:type="paragraph" w:styleId="Index1">
    <w:name w:val="index 1"/>
    <w:basedOn w:val="Normal"/>
    <w:next w:val="Normal"/>
    <w:semiHidden/>
    <w:rsid w:val="00016D3A"/>
    <w:pPr>
      <w:keepNext w:val="0"/>
      <w:tabs>
        <w:tab w:val="right" w:pos="4176"/>
      </w:tabs>
      <w:ind w:left="198" w:hanging="198"/>
    </w:pPr>
    <w:rPr>
      <w:rFonts w:ascii="Garamond" w:hAnsi="Garamond"/>
    </w:rPr>
  </w:style>
  <w:style w:type="paragraph" w:styleId="IndexHeading">
    <w:name w:val="index heading"/>
    <w:basedOn w:val="Normal"/>
    <w:next w:val="Index1"/>
    <w:semiHidden/>
    <w:rsid w:val="00016D3A"/>
    <w:pPr>
      <w:spacing w:before="120" w:after="120"/>
    </w:pPr>
    <w:rPr>
      <w:rFonts w:ascii="Arial" w:hAnsi="Arial"/>
      <w:b/>
      <w:color w:val="918585"/>
      <w:sz w:val="24"/>
    </w:rPr>
  </w:style>
  <w:style w:type="paragraph" w:styleId="Header">
    <w:name w:val="header"/>
    <w:basedOn w:val="Normal"/>
    <w:link w:val="HeaderChar"/>
    <w:rsid w:val="00016D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6D3A"/>
    <w:rPr>
      <w:rFonts w:ascii="Times New Roman" w:eastAsia="Times New Roman" w:hAnsi="Times New Roman" w:cs="Times New Roman"/>
      <w:sz w:val="16"/>
      <w:szCs w:val="20"/>
      <w:lang w:val="en-GB" w:eastAsia="en-US"/>
    </w:rPr>
  </w:style>
  <w:style w:type="paragraph" w:customStyle="1" w:styleId="Chapter">
    <w:name w:val="Chapter"/>
    <w:basedOn w:val="Normal"/>
    <w:rsid w:val="00016D3A"/>
    <w:pPr>
      <w:spacing w:before="240"/>
    </w:pPr>
    <w:rPr>
      <w:rFonts w:ascii="Times New Roman" w:hAnsi="Times New Roman"/>
      <w:smallCaps/>
      <w:spacing w:val="80"/>
      <w:sz w:val="28"/>
    </w:rPr>
  </w:style>
  <w:style w:type="paragraph" w:customStyle="1" w:styleId="InChapter">
    <w:name w:val="InChapter"/>
    <w:basedOn w:val="Heading3"/>
    <w:rsid w:val="00016D3A"/>
    <w:pPr>
      <w:spacing w:after="240"/>
      <w:outlineLvl w:val="9"/>
    </w:pPr>
    <w:rPr>
      <w:noProof/>
    </w:rPr>
  </w:style>
  <w:style w:type="paragraph" w:styleId="Index2">
    <w:name w:val="index 2"/>
    <w:basedOn w:val="Normal"/>
    <w:next w:val="Normal"/>
    <w:semiHidden/>
    <w:rsid w:val="00016D3A"/>
    <w:pPr>
      <w:tabs>
        <w:tab w:val="right" w:pos="4176"/>
      </w:tabs>
      <w:ind w:left="568" w:hanging="284"/>
    </w:pPr>
    <w:rPr>
      <w:rFonts w:ascii="Garamond" w:hAnsi="Garamond"/>
    </w:rPr>
  </w:style>
  <w:style w:type="paragraph" w:customStyle="1" w:styleId="Byline">
    <w:name w:val="Byline"/>
    <w:rsid w:val="00016D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6D3A"/>
    <w:pPr>
      <w:tabs>
        <w:tab w:val="clear" w:pos="3600"/>
        <w:tab w:val="clear" w:pos="3958"/>
      </w:tabs>
      <w:jc w:val="right"/>
    </w:pPr>
  </w:style>
  <w:style w:type="character" w:styleId="Emphasis">
    <w:name w:val="Emphasis"/>
    <w:basedOn w:val="DefaultParagraphFont"/>
    <w:qFormat/>
    <w:rsid w:val="00016D3A"/>
    <w:rPr>
      <w:i/>
    </w:rPr>
  </w:style>
  <w:style w:type="paragraph" w:styleId="Caption">
    <w:name w:val="caption"/>
    <w:basedOn w:val="BodyText"/>
    <w:next w:val="Normal"/>
    <w:qFormat/>
    <w:rsid w:val="00016D3A"/>
    <w:pPr>
      <w:framePr w:w="2268" w:hSpace="181" w:vSpace="181" w:wrap="around" w:vAnchor="text" w:hAnchor="page" w:x="1135" w:y="285" w:anchorLock="1"/>
    </w:pPr>
    <w:rPr>
      <w:i/>
    </w:rPr>
  </w:style>
  <w:style w:type="paragraph" w:customStyle="1" w:styleId="MiniTOCTitle">
    <w:name w:val="MiniTOCTitle"/>
    <w:basedOn w:val="Heading4"/>
    <w:rsid w:val="00016D3A"/>
    <w:pPr>
      <w:spacing w:before="240"/>
      <w:outlineLvl w:val="9"/>
    </w:pPr>
    <w:rPr>
      <w:noProof/>
      <w:sz w:val="24"/>
    </w:rPr>
  </w:style>
  <w:style w:type="paragraph" w:customStyle="1" w:styleId="MiniTOCItem">
    <w:name w:val="MiniTOCItem"/>
    <w:basedOn w:val="ListBullet"/>
    <w:rsid w:val="00016D3A"/>
    <w:pPr>
      <w:numPr>
        <w:numId w:val="0"/>
      </w:numPr>
      <w:tabs>
        <w:tab w:val="right" w:leader="dot" w:pos="6521"/>
      </w:tabs>
      <w:spacing w:before="0" w:after="0"/>
    </w:pPr>
  </w:style>
  <w:style w:type="paragraph" w:customStyle="1" w:styleId="TOFTitle">
    <w:name w:val="TOFTitle"/>
    <w:basedOn w:val="TOCTitle"/>
    <w:rsid w:val="00016D3A"/>
  </w:style>
  <w:style w:type="paragraph" w:styleId="TableofFigures">
    <w:name w:val="table of figures"/>
    <w:basedOn w:val="Normal"/>
    <w:next w:val="Normal"/>
    <w:semiHidden/>
    <w:rsid w:val="00016D3A"/>
    <w:pPr>
      <w:tabs>
        <w:tab w:val="right" w:leader="dot" w:pos="9072"/>
      </w:tabs>
      <w:ind w:left="970" w:hanging="403"/>
    </w:pPr>
    <w:rPr>
      <w:rFonts w:ascii="Times New Roman" w:hAnsi="Times New Roman"/>
      <w:b/>
    </w:rPr>
  </w:style>
  <w:style w:type="paragraph" w:styleId="ListNumber">
    <w:name w:val="List Number"/>
    <w:basedOn w:val="List"/>
    <w:rsid w:val="00016D3A"/>
    <w:pPr>
      <w:numPr>
        <w:numId w:val="14"/>
      </w:numPr>
      <w:tabs>
        <w:tab w:val="clear" w:pos="340"/>
      </w:tabs>
    </w:pPr>
  </w:style>
  <w:style w:type="character" w:customStyle="1" w:styleId="WingdingSymbols">
    <w:name w:val="Wingding Symbols"/>
    <w:rsid w:val="00016D3A"/>
    <w:rPr>
      <w:rFonts w:ascii="Wingdings" w:hAnsi="Wingdings"/>
    </w:rPr>
  </w:style>
  <w:style w:type="character" w:customStyle="1" w:styleId="HotSpot">
    <w:name w:val="HotSpot"/>
    <w:rsid w:val="00016D3A"/>
    <w:rPr>
      <w:color w:val="0033CC"/>
      <w:u w:val="none"/>
    </w:rPr>
  </w:style>
  <w:style w:type="paragraph" w:customStyle="1" w:styleId="BodyTextRight">
    <w:name w:val="Body Text Right"/>
    <w:basedOn w:val="BodyText"/>
    <w:rsid w:val="00016D3A"/>
    <w:pPr>
      <w:spacing w:before="0" w:after="0"/>
      <w:jc w:val="right"/>
    </w:pPr>
  </w:style>
  <w:style w:type="paragraph" w:styleId="Index3">
    <w:name w:val="index 3"/>
    <w:basedOn w:val="ListNumber2"/>
    <w:next w:val="Normal"/>
    <w:semiHidden/>
    <w:rsid w:val="00016D3A"/>
    <w:pPr>
      <w:numPr>
        <w:numId w:val="0"/>
      </w:numPr>
      <w:tabs>
        <w:tab w:val="right" w:leader="dot" w:pos="4176"/>
      </w:tabs>
    </w:pPr>
  </w:style>
  <w:style w:type="paragraph" w:styleId="ListNumber2">
    <w:name w:val="List Number 2"/>
    <w:basedOn w:val="List2"/>
    <w:rsid w:val="00016D3A"/>
    <w:pPr>
      <w:numPr>
        <w:numId w:val="9"/>
      </w:numPr>
      <w:tabs>
        <w:tab w:val="clear" w:pos="1060"/>
      </w:tabs>
    </w:pPr>
  </w:style>
  <w:style w:type="paragraph" w:customStyle="1" w:styleId="MarginNote">
    <w:name w:val="Margin Note"/>
    <w:basedOn w:val="BodyText"/>
    <w:rsid w:val="00016D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6D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6D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6D3A"/>
    <w:rPr>
      <w:sz w:val="32"/>
    </w:rPr>
  </w:style>
  <w:style w:type="paragraph" w:customStyle="1" w:styleId="HeadingProcedure">
    <w:name w:val="Heading Procedure"/>
    <w:basedOn w:val="HeadingBase"/>
    <w:next w:val="Normal"/>
    <w:rsid w:val="00016D3A"/>
    <w:pPr>
      <w:tabs>
        <w:tab w:val="left" w:pos="0"/>
      </w:tabs>
      <w:spacing w:before="120" w:after="60"/>
    </w:pPr>
    <w:rPr>
      <w:i/>
      <w:color w:val="918585"/>
      <w:sz w:val="22"/>
    </w:rPr>
  </w:style>
  <w:style w:type="paragraph" w:styleId="ListContinue">
    <w:name w:val="List Continue"/>
    <w:basedOn w:val="List"/>
    <w:rsid w:val="00016D3A"/>
    <w:pPr>
      <w:ind w:firstLine="0"/>
    </w:pPr>
  </w:style>
  <w:style w:type="paragraph" w:customStyle="1" w:styleId="ListNote">
    <w:name w:val="List Note"/>
    <w:basedOn w:val="List"/>
    <w:rsid w:val="00016D3A"/>
    <w:pPr>
      <w:pBdr>
        <w:top w:val="single" w:sz="6" w:space="2" w:color="918585"/>
        <w:bottom w:val="single" w:sz="6" w:space="2" w:color="918585"/>
      </w:pBdr>
      <w:tabs>
        <w:tab w:val="left" w:pos="1021"/>
      </w:tabs>
      <w:ind w:firstLine="0"/>
    </w:pPr>
  </w:style>
  <w:style w:type="paragraph" w:customStyle="1" w:styleId="Warning">
    <w:name w:val="Warning"/>
    <w:basedOn w:val="BodyText"/>
    <w:rsid w:val="00016D3A"/>
    <w:pPr>
      <w:shd w:val="clear" w:color="auto" w:fill="D9D9D9"/>
      <w:tabs>
        <w:tab w:val="left" w:pos="992"/>
      </w:tabs>
      <w:ind w:left="119" w:right="119"/>
    </w:pPr>
    <w:rPr>
      <w:sz w:val="20"/>
    </w:rPr>
  </w:style>
  <w:style w:type="paragraph" w:customStyle="1" w:styleId="MarginIcons">
    <w:name w:val="Margin Icons"/>
    <w:basedOn w:val="BodyText"/>
    <w:rsid w:val="00016D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6D3A"/>
    <w:rPr>
      <w:rFonts w:ascii="Courier New" w:hAnsi="Courier New"/>
    </w:rPr>
  </w:style>
  <w:style w:type="paragraph" w:customStyle="1" w:styleId="NoteBullet">
    <w:name w:val="Note Bullet"/>
    <w:basedOn w:val="Note"/>
    <w:rsid w:val="00016D3A"/>
    <w:pPr>
      <w:tabs>
        <w:tab w:val="clear" w:pos="680"/>
      </w:tabs>
      <w:spacing w:before="60" w:after="60"/>
    </w:pPr>
  </w:style>
  <w:style w:type="paragraph" w:customStyle="1" w:styleId="SubHeading2">
    <w:name w:val="SubHeading2"/>
    <w:basedOn w:val="HeadingBase"/>
    <w:rsid w:val="00016D3A"/>
    <w:pPr>
      <w:spacing w:before="240" w:after="60"/>
    </w:pPr>
    <w:rPr>
      <w:sz w:val="20"/>
    </w:rPr>
  </w:style>
  <w:style w:type="paragraph" w:customStyle="1" w:styleId="SubHeading1">
    <w:name w:val="SubHeading1"/>
    <w:basedOn w:val="HeadingBase"/>
    <w:rsid w:val="00016D3A"/>
    <w:pPr>
      <w:spacing w:before="240" w:after="60"/>
    </w:pPr>
    <w:rPr>
      <w:color w:val="918585"/>
      <w:sz w:val="22"/>
    </w:rPr>
  </w:style>
  <w:style w:type="paragraph" w:customStyle="1" w:styleId="SideHeading">
    <w:name w:val="Side Heading"/>
    <w:basedOn w:val="HeadingBase"/>
    <w:rsid w:val="00016D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6D3A"/>
    <w:pPr>
      <w:numPr>
        <w:numId w:val="10"/>
      </w:numPr>
    </w:pPr>
  </w:style>
  <w:style w:type="paragraph" w:styleId="PlainText">
    <w:name w:val="Plain Text"/>
    <w:basedOn w:val="Normal"/>
    <w:link w:val="PlainTextChar"/>
    <w:rsid w:val="00016D3A"/>
    <w:rPr>
      <w:sz w:val="20"/>
    </w:rPr>
  </w:style>
  <w:style w:type="character" w:customStyle="1" w:styleId="PlainTextChar">
    <w:name w:val="Plain Text Char"/>
    <w:basedOn w:val="DefaultParagraphFont"/>
    <w:link w:val="PlainText"/>
    <w:rsid w:val="00016D3A"/>
    <w:rPr>
      <w:rFonts w:ascii="Courier New" w:eastAsia="Times New Roman" w:hAnsi="Courier New" w:cs="Times New Roman"/>
      <w:sz w:val="20"/>
      <w:szCs w:val="20"/>
      <w:lang w:eastAsia="en-US"/>
    </w:rPr>
  </w:style>
  <w:style w:type="character" w:customStyle="1" w:styleId="MenuOption">
    <w:name w:val="Menu Option"/>
    <w:basedOn w:val="DefaultParagraphFont"/>
    <w:rsid w:val="00016D3A"/>
    <w:rPr>
      <w:b/>
      <w:smallCaps/>
    </w:rPr>
  </w:style>
  <w:style w:type="paragraph" w:customStyle="1" w:styleId="TableListNumber">
    <w:name w:val="Table List Number"/>
    <w:basedOn w:val="ListNumber"/>
    <w:rsid w:val="00016D3A"/>
    <w:pPr>
      <w:numPr>
        <w:numId w:val="0"/>
      </w:numPr>
    </w:pPr>
  </w:style>
  <w:style w:type="paragraph" w:styleId="TOC4">
    <w:name w:val="toc 4"/>
    <w:basedOn w:val="TOCBase"/>
    <w:next w:val="Normal"/>
    <w:semiHidden/>
    <w:rsid w:val="00016D3A"/>
    <w:pPr>
      <w:tabs>
        <w:tab w:val="right" w:leader="dot" w:pos="9071"/>
      </w:tabs>
      <w:ind w:left="1701"/>
    </w:pPr>
  </w:style>
  <w:style w:type="paragraph" w:customStyle="1" w:styleId="ListAlpha">
    <w:name w:val="List Alpha"/>
    <w:basedOn w:val="List"/>
    <w:rsid w:val="00016D3A"/>
    <w:pPr>
      <w:numPr>
        <w:numId w:val="8"/>
      </w:numPr>
    </w:pPr>
  </w:style>
  <w:style w:type="paragraph" w:customStyle="1" w:styleId="ListAlpha2">
    <w:name w:val="List Alpha 2"/>
    <w:basedOn w:val="List2"/>
    <w:rsid w:val="00016D3A"/>
    <w:pPr>
      <w:numPr>
        <w:numId w:val="7"/>
      </w:numPr>
    </w:pPr>
  </w:style>
  <w:style w:type="paragraph" w:styleId="List2">
    <w:name w:val="List 2"/>
    <w:basedOn w:val="BodyText"/>
    <w:rsid w:val="00016D3A"/>
    <w:pPr>
      <w:tabs>
        <w:tab w:val="left" w:pos="680"/>
      </w:tabs>
      <w:spacing w:before="60" w:after="60"/>
      <w:ind w:left="680" w:hanging="340"/>
    </w:pPr>
  </w:style>
  <w:style w:type="paragraph" w:styleId="List3">
    <w:name w:val="List 3"/>
    <w:basedOn w:val="BodyText"/>
    <w:rsid w:val="00016D3A"/>
    <w:pPr>
      <w:tabs>
        <w:tab w:val="left" w:pos="1021"/>
      </w:tabs>
      <w:spacing w:before="60" w:after="60"/>
      <w:ind w:left="1020" w:hanging="340"/>
    </w:pPr>
  </w:style>
  <w:style w:type="paragraph" w:styleId="List4">
    <w:name w:val="List 4"/>
    <w:basedOn w:val="BodyText"/>
    <w:rsid w:val="00016D3A"/>
    <w:pPr>
      <w:tabs>
        <w:tab w:val="left" w:pos="1361"/>
      </w:tabs>
      <w:spacing w:before="60" w:after="60"/>
      <w:ind w:left="1361" w:hanging="340"/>
    </w:pPr>
  </w:style>
  <w:style w:type="paragraph" w:styleId="List5">
    <w:name w:val="List 5"/>
    <w:basedOn w:val="BodyText"/>
    <w:rsid w:val="00016D3A"/>
    <w:pPr>
      <w:tabs>
        <w:tab w:val="left" w:pos="1701"/>
      </w:tabs>
      <w:spacing w:before="60" w:after="60"/>
      <w:ind w:left="1701" w:hanging="340"/>
    </w:pPr>
  </w:style>
  <w:style w:type="paragraph" w:styleId="ListBullet3">
    <w:name w:val="List Bullet 3"/>
    <w:basedOn w:val="List3"/>
    <w:rsid w:val="00016D3A"/>
    <w:pPr>
      <w:numPr>
        <w:numId w:val="13"/>
      </w:numPr>
      <w:tabs>
        <w:tab w:val="clear" w:pos="1021"/>
      </w:tabs>
      <w:ind w:left="1037" w:hanging="357"/>
    </w:pPr>
  </w:style>
  <w:style w:type="paragraph" w:styleId="ListBullet4">
    <w:name w:val="List Bullet 4"/>
    <w:basedOn w:val="List4"/>
    <w:rsid w:val="00016D3A"/>
    <w:pPr>
      <w:numPr>
        <w:numId w:val="2"/>
      </w:numPr>
      <w:tabs>
        <w:tab w:val="clear" w:pos="1361"/>
      </w:tabs>
    </w:pPr>
  </w:style>
  <w:style w:type="paragraph" w:styleId="ListBullet5">
    <w:name w:val="List Bullet 5"/>
    <w:basedOn w:val="List5"/>
    <w:rsid w:val="00016D3A"/>
    <w:pPr>
      <w:numPr>
        <w:numId w:val="3"/>
      </w:numPr>
    </w:pPr>
  </w:style>
  <w:style w:type="paragraph" w:styleId="ListContinue2">
    <w:name w:val="List Continue 2"/>
    <w:basedOn w:val="List2"/>
    <w:rsid w:val="00016D3A"/>
    <w:pPr>
      <w:ind w:firstLine="0"/>
    </w:pPr>
  </w:style>
  <w:style w:type="paragraph" w:styleId="ListContinue3">
    <w:name w:val="List Continue 3"/>
    <w:basedOn w:val="List3"/>
    <w:rsid w:val="00016D3A"/>
    <w:pPr>
      <w:ind w:left="1021" w:firstLine="0"/>
    </w:pPr>
  </w:style>
  <w:style w:type="paragraph" w:styleId="ListContinue4">
    <w:name w:val="List Continue 4"/>
    <w:basedOn w:val="List4"/>
    <w:rsid w:val="00016D3A"/>
    <w:pPr>
      <w:ind w:firstLine="0"/>
    </w:pPr>
  </w:style>
  <w:style w:type="paragraph" w:styleId="ListContinue5">
    <w:name w:val="List Continue 5"/>
    <w:basedOn w:val="List5"/>
    <w:rsid w:val="00016D3A"/>
    <w:pPr>
      <w:ind w:firstLine="0"/>
    </w:pPr>
  </w:style>
  <w:style w:type="paragraph" w:styleId="ListNumber3">
    <w:name w:val="List Number 3"/>
    <w:basedOn w:val="List3"/>
    <w:rsid w:val="00016D3A"/>
    <w:pPr>
      <w:numPr>
        <w:numId w:val="4"/>
      </w:numPr>
    </w:pPr>
  </w:style>
  <w:style w:type="paragraph" w:styleId="ListNumber4">
    <w:name w:val="List Number 4"/>
    <w:basedOn w:val="List4"/>
    <w:rsid w:val="00016D3A"/>
    <w:pPr>
      <w:numPr>
        <w:numId w:val="5"/>
      </w:numPr>
    </w:pPr>
  </w:style>
  <w:style w:type="paragraph" w:styleId="ListNumber5">
    <w:name w:val="List Number 5"/>
    <w:basedOn w:val="List5"/>
    <w:rsid w:val="00016D3A"/>
    <w:pPr>
      <w:numPr>
        <w:numId w:val="6"/>
      </w:numPr>
    </w:pPr>
  </w:style>
  <w:style w:type="paragraph" w:styleId="BlockText">
    <w:name w:val="Block Text"/>
    <w:basedOn w:val="Normal"/>
    <w:rsid w:val="00016D3A"/>
    <w:pPr>
      <w:spacing w:after="120"/>
      <w:ind w:left="1440" w:right="1440"/>
    </w:pPr>
  </w:style>
  <w:style w:type="character" w:customStyle="1" w:styleId="Subscript">
    <w:name w:val="Subscript"/>
    <w:basedOn w:val="DefaultParagraphFont"/>
    <w:rsid w:val="00016D3A"/>
    <w:rPr>
      <w:sz w:val="16"/>
      <w:vertAlign w:val="subscript"/>
    </w:rPr>
  </w:style>
  <w:style w:type="character" w:customStyle="1" w:styleId="Superscript">
    <w:name w:val="Superscript"/>
    <w:basedOn w:val="DefaultParagraphFont"/>
    <w:rsid w:val="00016D3A"/>
    <w:rPr>
      <w:sz w:val="16"/>
      <w:vertAlign w:val="superscript"/>
    </w:rPr>
  </w:style>
  <w:style w:type="character" w:customStyle="1" w:styleId="Symbols">
    <w:name w:val="Symbols"/>
    <w:basedOn w:val="DefaultParagraphFont"/>
    <w:rsid w:val="00016D3A"/>
    <w:rPr>
      <w:rFonts w:ascii="Symbol" w:hAnsi="Symbol"/>
    </w:rPr>
  </w:style>
  <w:style w:type="character" w:customStyle="1" w:styleId="MenuOptions">
    <w:name w:val="Menu Options"/>
    <w:basedOn w:val="DefaultParagraphFont"/>
    <w:rsid w:val="00016D3A"/>
    <w:rPr>
      <w:rFonts w:ascii="Arial Narrow" w:hAnsi="Arial Narrow"/>
      <w:smallCaps/>
    </w:rPr>
  </w:style>
  <w:style w:type="character" w:customStyle="1" w:styleId="Buttons">
    <w:name w:val="Buttons"/>
    <w:basedOn w:val="DefaultParagraphFont"/>
    <w:rsid w:val="00016D3A"/>
    <w:rPr>
      <w:b/>
    </w:rPr>
  </w:style>
  <w:style w:type="character" w:customStyle="1" w:styleId="Underlined">
    <w:name w:val="Underlined"/>
    <w:basedOn w:val="DefaultParagraphFont"/>
    <w:rsid w:val="00016D3A"/>
    <w:rPr>
      <w:u w:val="single"/>
    </w:rPr>
  </w:style>
  <w:style w:type="paragraph" w:customStyle="1" w:styleId="TableBodyTextRight">
    <w:name w:val="Table Body Text Right"/>
    <w:basedOn w:val="TableBodyText"/>
    <w:rsid w:val="00016D3A"/>
    <w:pPr>
      <w:widowControl w:val="0"/>
      <w:autoSpaceDE w:val="0"/>
      <w:autoSpaceDN w:val="0"/>
      <w:adjustRightInd w:val="0"/>
      <w:jc w:val="right"/>
    </w:pPr>
    <w:rPr>
      <w:rFonts w:cs="Arial"/>
      <w:szCs w:val="18"/>
    </w:rPr>
  </w:style>
  <w:style w:type="paragraph" w:customStyle="1" w:styleId="CopyrightText">
    <w:name w:val="Copyright Text"/>
    <w:basedOn w:val="BodyText"/>
    <w:rsid w:val="00016D3A"/>
    <w:rPr>
      <w:sz w:val="18"/>
    </w:rPr>
  </w:style>
  <w:style w:type="paragraph" w:customStyle="1" w:styleId="BodySmallRight">
    <w:name w:val="Body Small Right"/>
    <w:basedOn w:val="BodyTextRight"/>
    <w:rsid w:val="00016D3A"/>
    <w:rPr>
      <w:sz w:val="18"/>
      <w:szCs w:val="18"/>
    </w:rPr>
  </w:style>
  <w:style w:type="paragraph" w:customStyle="1" w:styleId="MarginEdition">
    <w:name w:val="Margin Edition"/>
    <w:basedOn w:val="MarginNote"/>
    <w:rsid w:val="00016D3A"/>
    <w:pPr>
      <w:spacing w:before="0" w:after="0"/>
    </w:pPr>
    <w:rPr>
      <w:rFonts w:ascii="Times New Roman" w:hAnsi="Times New Roman"/>
      <w:color w:val="999999"/>
    </w:rPr>
  </w:style>
  <w:style w:type="paragraph" w:customStyle="1" w:styleId="Spacer">
    <w:name w:val="Spacer"/>
    <w:basedOn w:val="Normal"/>
    <w:rsid w:val="00016D3A"/>
    <w:rPr>
      <w:sz w:val="2"/>
      <w:szCs w:val="2"/>
    </w:rPr>
  </w:style>
  <w:style w:type="character" w:customStyle="1" w:styleId="Small">
    <w:name w:val="Small"/>
    <w:basedOn w:val="DefaultParagraphFont"/>
    <w:rsid w:val="00016D3A"/>
    <w:rPr>
      <w:sz w:val="16"/>
    </w:rPr>
  </w:style>
  <w:style w:type="paragraph" w:customStyle="1" w:styleId="WideTable">
    <w:name w:val="Wide Table"/>
    <w:basedOn w:val="Normal"/>
    <w:rsid w:val="00016D3A"/>
    <w:pPr>
      <w:ind w:left="-1418"/>
    </w:pPr>
    <w:rPr>
      <w:sz w:val="2"/>
      <w:szCs w:val="2"/>
    </w:rPr>
  </w:style>
  <w:style w:type="character" w:styleId="PageNumber">
    <w:name w:val="page number"/>
    <w:basedOn w:val="DefaultParagraphFont"/>
    <w:rsid w:val="00016D3A"/>
  </w:style>
  <w:style w:type="paragraph" w:styleId="Quote">
    <w:name w:val="Quote"/>
    <w:basedOn w:val="Heading1"/>
    <w:link w:val="QuoteChar"/>
    <w:qFormat/>
    <w:rsid w:val="00016D3A"/>
    <w:rPr>
      <w:b w:val="0"/>
      <w:sz w:val="72"/>
      <w:szCs w:val="72"/>
      <w:lang w:val="en-NZ"/>
    </w:rPr>
  </w:style>
  <w:style w:type="character" w:customStyle="1" w:styleId="QuoteChar">
    <w:name w:val="Quote Char"/>
    <w:basedOn w:val="DefaultParagraphFont"/>
    <w:link w:val="Quote"/>
    <w:rsid w:val="00016D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6D3A"/>
    <w:pPr>
      <w:pageBreakBefore/>
    </w:pPr>
  </w:style>
  <w:style w:type="paragraph" w:customStyle="1" w:styleId="Border">
    <w:name w:val="Border"/>
    <w:basedOn w:val="Normal"/>
    <w:qFormat/>
    <w:rsid w:val="00016D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6D3A"/>
    <w:rPr>
      <w:b/>
      <w:bCs/>
      <w:i/>
      <w:iCs/>
      <w:color w:val="auto"/>
    </w:rPr>
  </w:style>
  <w:style w:type="paragraph" w:styleId="IntenseQuote">
    <w:name w:val="Intense Quote"/>
    <w:basedOn w:val="Normal"/>
    <w:next w:val="Normal"/>
    <w:link w:val="IntenseQuoteChar"/>
    <w:uiPriority w:val="30"/>
    <w:qFormat/>
    <w:rsid w:val="00016D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6D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6D3A"/>
    <w:rPr>
      <w:smallCaps/>
      <w:color w:val="auto"/>
      <w:u w:val="single"/>
    </w:rPr>
  </w:style>
  <w:style w:type="character" w:styleId="IntenseReference">
    <w:name w:val="Intense Reference"/>
    <w:basedOn w:val="DefaultParagraphFont"/>
    <w:uiPriority w:val="32"/>
    <w:qFormat/>
    <w:rsid w:val="00016D3A"/>
    <w:rPr>
      <w:b/>
      <w:bCs/>
      <w:smallCaps/>
      <w:color w:val="auto"/>
      <w:spacing w:val="5"/>
      <w:u w:val="single"/>
    </w:rPr>
  </w:style>
  <w:style w:type="paragraph" w:customStyle="1" w:styleId="2ColumnHeading">
    <w:name w:val="2Column Heading"/>
    <w:basedOn w:val="BodyText"/>
    <w:qFormat/>
    <w:rsid w:val="00016D3A"/>
    <w:pPr>
      <w:spacing w:after="60"/>
      <w:ind w:left="-2268"/>
    </w:pPr>
    <w:rPr>
      <w:b/>
    </w:rPr>
  </w:style>
  <w:style w:type="paragraph" w:customStyle="1" w:styleId="Heading1TOC">
    <w:name w:val="Heading1 TOC"/>
    <w:basedOn w:val="Normal"/>
    <w:qFormat/>
    <w:rsid w:val="00016D3A"/>
    <w:pPr>
      <w:spacing w:before="240" w:after="120"/>
    </w:pPr>
    <w:rPr>
      <w:rFonts w:ascii="Times New Roman" w:hAnsi="Times New Roman"/>
      <w:b/>
      <w:sz w:val="32"/>
    </w:rPr>
  </w:style>
  <w:style w:type="paragraph" w:customStyle="1" w:styleId="Heading2TOC">
    <w:name w:val="Heading2 TOC"/>
    <w:basedOn w:val="Normal"/>
    <w:qFormat/>
    <w:rsid w:val="00016D3A"/>
    <w:pPr>
      <w:spacing w:before="240" w:after="60"/>
    </w:pPr>
    <w:rPr>
      <w:rFonts w:ascii="Times New Roman" w:hAnsi="Times New Roman"/>
      <w:b/>
      <w:sz w:val="28"/>
    </w:rPr>
  </w:style>
  <w:style w:type="character" w:customStyle="1" w:styleId="Underline">
    <w:name w:val="Underline"/>
    <w:basedOn w:val="DefaultParagraphFont"/>
    <w:qFormat/>
    <w:rsid w:val="00016D3A"/>
    <w:rPr>
      <w:u w:val="single"/>
    </w:rPr>
  </w:style>
  <w:style w:type="character" w:customStyle="1" w:styleId="BoldandItalics">
    <w:name w:val="Bold and Italics"/>
    <w:qFormat/>
    <w:rsid w:val="00016D3A"/>
    <w:rPr>
      <w:b/>
      <w:i/>
      <w:u w:val="none"/>
    </w:rPr>
  </w:style>
  <w:style w:type="paragraph" w:styleId="BalloonText">
    <w:name w:val="Balloon Text"/>
    <w:basedOn w:val="Normal"/>
    <w:link w:val="BalloonTextChar"/>
    <w:rsid w:val="00016D3A"/>
    <w:rPr>
      <w:rFonts w:ascii="Tahoma" w:hAnsi="Tahoma" w:cs="Tahoma"/>
      <w:sz w:val="16"/>
      <w:szCs w:val="16"/>
    </w:rPr>
  </w:style>
  <w:style w:type="character" w:customStyle="1" w:styleId="BalloonTextChar">
    <w:name w:val="Balloon Text Char"/>
    <w:basedOn w:val="DefaultParagraphFont"/>
    <w:link w:val="BalloonText"/>
    <w:rsid w:val="00016D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6D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6D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6D3A"/>
    <w:rPr>
      <w:b/>
      <w:color w:val="660033"/>
      <w:spacing w:val="0"/>
    </w:rPr>
  </w:style>
  <w:style w:type="paragraph" w:customStyle="1" w:styleId="Nameditemlist">
    <w:name w:val="Named item list"/>
    <w:basedOn w:val="BodyText"/>
    <w:qFormat/>
    <w:rsid w:val="00016D3A"/>
    <w:pPr>
      <w:tabs>
        <w:tab w:val="left" w:pos="2835"/>
      </w:tabs>
      <w:ind w:left="2835" w:hanging="2835"/>
    </w:pPr>
  </w:style>
  <w:style w:type="paragraph" w:customStyle="1" w:styleId="BodyTextnopadding">
    <w:name w:val="Body Text no padding"/>
    <w:basedOn w:val="BodyText"/>
    <w:qFormat/>
    <w:rsid w:val="00016D3A"/>
    <w:pPr>
      <w:spacing w:before="0" w:after="0"/>
    </w:pPr>
  </w:style>
  <w:style w:type="paragraph" w:customStyle="1" w:styleId="BodyTextBold">
    <w:name w:val="Body Text Bold"/>
    <w:basedOn w:val="BodyText"/>
    <w:qFormat/>
    <w:rsid w:val="00016D3A"/>
    <w:rPr>
      <w:b/>
    </w:rPr>
  </w:style>
  <w:style w:type="character" w:styleId="Hyperlink">
    <w:name w:val="Hyperlink"/>
    <w:basedOn w:val="DefaultParagraphFont"/>
    <w:uiPriority w:val="99"/>
    <w:unhideWhenUsed/>
    <w:rsid w:val="00E233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938</Words>
  <Characters>6144</Characters>
  <Application>Microsoft Office Word</Application>
  <DocSecurity>0</DocSecurity>
  <Lines>192</Lines>
  <Paragraphs>122</Paragraphs>
  <ScaleCrop>false</ScaleCrop>
  <Company>Author-it Software Corporation Ltd.</Company>
  <LinksUpToDate>false</LinksUpToDate>
  <CharactersWithSpaces>6960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DEFMIL001 Use personal camouflage and concealment in a threat environment</dc:title>
  <dc:subject>Approved</dc:subject>
  <dc:creator>Public Skills Australia</dc:creator>
  <cp:keywords>Release: 1</cp:keywords>
  <dc:description>Review Date: 12 April 2008</dc:description>
  <cp:lastModifiedBy>HSD_TPCMSd.prod</cp:lastModifiedBy>
  <cp:revision>3</cp:revision>
  <dcterms:created xsi:type="dcterms:W3CDTF">2025-03-01T11:04:00Z</dcterms:created>
  <dcterms:modified xsi:type="dcterms:W3CDTF">2025-03-01T11:04:00Z</dcterms:modified>
</cp:coreProperties>
</file>