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E4E" w:rsidP="00123E4E">
      <w:pPr>
        <w:pStyle w:val="Title"/>
      </w:pPr>
      <w:r>
        <w:fldChar w:fldCharType="begin"/>
      </w:r>
      <w:r>
        <w:instrText xml:space="preserve"> TITLE   \* MERGEFORMAT </w:instrText>
      </w:r>
      <w:r>
        <w:fldChar w:fldCharType="separate"/>
      </w:r>
      <w:r>
        <w:t>DEFLAW008 Conduct a Defence administrative inquiry</w:t>
      </w:r>
      <w:r>
        <w:fldChar w:fldCharType="end"/>
      </w:r>
    </w:p>
    <w:p w:rsidR="00123E4E" w:rsidP="00123E4E">
      <w:pPr>
        <w:pStyle w:val="Version"/>
        <w:sectPr w:rsidSect="00E430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30D0" w:rsidP="00E430D0">
      <w:pPr>
        <w:pStyle w:val="SuperHeading"/>
      </w:pPr>
      <w:r w:rsidRPr="00E430D0">
        <w:t>DEFLAW008 Conduct a Defence administrative inquiry</w:t>
      </w:r>
    </w:p>
    <w:p w:rsidR="00000000" w:rsidRPr="00E430D0" w:rsidP="00E430D0">
      <w:pPr>
        <w:pStyle w:val="Heading1"/>
      </w:pPr>
      <w:bookmarkStart w:id="1" w:name="O_1099005"/>
      <w:bookmarkEnd w:id="1"/>
      <w:r w:rsidRPr="00E430D0">
        <w:t>Modification History</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Release 2. Modifications made to Assessment Conditions.</w:t>
            </w:r>
          </w:p>
        </w:tc>
      </w:tr>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Release 1. This unit was released in DEF Defence Training Package release 1.0 and meets the Standards for Training Packages.</w:t>
            </w:r>
          </w:p>
          <w:p w:rsidR="00000000" w:rsidRPr="00E430D0" w:rsidP="00E430D0">
            <w:pPr>
              <w:pStyle w:val="BodyText"/>
            </w:pPr>
            <w:r w:rsidRPr="00E430D0">
              <w:t>This unit supersedes and is equivalent to DE</w:t>
            </w:r>
            <w:r w:rsidRPr="00E430D0">
              <w:t>FCM127A Conduct a Defence administrative inquiry.</w:t>
            </w:r>
          </w:p>
          <w:p w:rsidR="00000000" w:rsidRPr="00E430D0" w:rsidP="00E430D0">
            <w:pPr>
              <w:pStyle w:val="ListBullet"/>
            </w:pPr>
            <w:r w:rsidRPr="00E430D0">
              <w:t>Unit code updated</w:t>
            </w:r>
          </w:p>
          <w:p w:rsidR="00000000" w:rsidRPr="00E430D0" w:rsidP="00E430D0">
            <w:pPr>
              <w:pStyle w:val="ListBullet"/>
            </w:pPr>
            <w:r w:rsidRPr="00E430D0">
              <w:t>Content and formatting updated to comply with new standards</w:t>
            </w:r>
          </w:p>
          <w:p w:rsidR="00000000" w:rsidRPr="00E430D0" w:rsidP="00E430D0">
            <w:pPr>
              <w:pStyle w:val="ListBullet"/>
            </w:pPr>
            <w:r w:rsidRPr="00E430D0">
              <w:t>All PC transitioned from passive to active voice</w:t>
            </w:r>
          </w:p>
        </w:tc>
      </w:tr>
    </w:tbl>
    <w:p w:rsidR="00123E4E" w:rsidP="00E430D0">
      <w:pPr>
        <w:pStyle w:val="NoPaddingFontSize1"/>
      </w:pPr>
    </w:p>
    <w:p w:rsidR="00123E4E" w:rsidP="00E430D0">
      <w:pPr>
        <w:pStyle w:val="NoPaddingFontSize1"/>
      </w:pPr>
    </w:p>
    <w:p w:rsidR="00000000" w:rsidRPr="00E430D0" w:rsidP="00E430D0">
      <w:pPr>
        <w:pStyle w:val="Heading1"/>
      </w:pPr>
      <w:bookmarkStart w:id="2" w:name="O_1099004"/>
      <w:bookmarkEnd w:id="2"/>
      <w:r w:rsidRPr="00E430D0">
        <w:t>Application</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This unit describes the skills required to c</w:t>
            </w:r>
            <w:r w:rsidRPr="00E430D0">
              <w:t>onduct administrative inquiries under the inherent authority of commanders and under the Defence (Inquiry) Regulations. Staff may be appointed to conduct administrative inquiries to determine the facts and circumstances surrounding an incident or situation</w:t>
            </w:r>
            <w:r w:rsidRPr="00E430D0">
              <w:t xml:space="preserve"> so that an informed decision may be taken about the action required including, where appropriate, action to avoid a recurrence.</w:t>
            </w:r>
          </w:p>
          <w:p w:rsidR="00000000" w:rsidRPr="00E430D0" w:rsidP="00E430D0">
            <w:pPr>
              <w:pStyle w:val="BodyText"/>
            </w:pPr>
            <w:r w:rsidRPr="00E430D0">
              <w:t>This unit applies to those working as warrant officers and officers of the Australian Defence Force (ADF), and some civilian staff of the Australian Defence Organisation.</w:t>
            </w:r>
          </w:p>
          <w:p w:rsidR="00000000" w:rsidRPr="00E430D0" w:rsidP="00E430D0">
            <w:pPr>
              <w:pStyle w:val="BodyText"/>
            </w:pPr>
            <w:r w:rsidRPr="00E430D0">
              <w:t>The skills and knowledge described in this unit must be applied within the legislativ</w:t>
            </w:r>
            <w:r w:rsidRPr="00E430D0">
              <w:t>e, regulatory and policy environment in which they are carried out. Organisational policies and procedures must be consulted and adhered to.</w:t>
            </w:r>
          </w:p>
          <w:p w:rsidR="00000000" w:rsidRPr="00E430D0" w:rsidP="00E430D0">
            <w:pPr>
              <w:pStyle w:val="BodyText"/>
            </w:pPr>
            <w:r w:rsidRPr="00E430D0">
              <w:t xml:space="preserve">Those undertaking this unit would work under indirect supervision, while performing sophisticated tasks in a broad </w:t>
            </w:r>
            <w:r w:rsidRPr="00E430D0">
              <w:t>range of contexts. The type of inquiry conducted will be dependent on the level of authority, rank or position.</w:t>
            </w:r>
          </w:p>
          <w:p w:rsidR="00000000" w:rsidRPr="00E430D0" w:rsidP="00E430D0">
            <w:pPr>
              <w:pStyle w:val="BodyText"/>
            </w:pPr>
            <w:r w:rsidRPr="00E430D0">
              <w:t>No licensing, legislative or certification requirements apply to unit at the time of publication.</w:t>
            </w:r>
          </w:p>
        </w:tc>
      </w:tr>
    </w:tbl>
    <w:p w:rsidR="00123E4E" w:rsidP="00E430D0">
      <w:pPr>
        <w:pStyle w:val="NoPaddingFontSize1"/>
      </w:pPr>
    </w:p>
    <w:p w:rsidR="00123E4E" w:rsidP="00E430D0">
      <w:pPr>
        <w:pStyle w:val="NoPaddingFontSize1"/>
      </w:pPr>
    </w:p>
    <w:p w:rsidR="00000000" w:rsidRPr="00E430D0" w:rsidP="00E430D0">
      <w:pPr>
        <w:pStyle w:val="Heading1"/>
      </w:pPr>
      <w:bookmarkStart w:id="3" w:name="O_1108755"/>
      <w:bookmarkEnd w:id="3"/>
      <w:r w:rsidRPr="00E430D0">
        <w:t>Pre-requisite Unit</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Not a</w:t>
            </w:r>
            <w:r w:rsidRPr="00E430D0">
              <w:t>pplicable.</w:t>
            </w:r>
          </w:p>
        </w:tc>
      </w:tr>
    </w:tbl>
    <w:p w:rsidR="00123E4E" w:rsidP="00E430D0">
      <w:pPr>
        <w:pStyle w:val="NoPaddingFontSize1"/>
      </w:pPr>
    </w:p>
    <w:p w:rsidR="00123E4E" w:rsidP="00E430D0">
      <w:pPr>
        <w:pStyle w:val="NoPaddingFontSize1"/>
      </w:pPr>
    </w:p>
    <w:p w:rsidR="00000000" w:rsidRPr="00E430D0" w:rsidP="00E430D0">
      <w:pPr>
        <w:pStyle w:val="Heading1"/>
      </w:pPr>
      <w:bookmarkStart w:id="4" w:name="O_1099003"/>
      <w:bookmarkEnd w:id="4"/>
      <w:r w:rsidRPr="00E430D0">
        <w:t>Competency Field</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Military Justice</w:t>
            </w:r>
          </w:p>
        </w:tc>
      </w:tr>
    </w:tbl>
    <w:p w:rsidR="00123E4E" w:rsidP="00E430D0">
      <w:pPr>
        <w:pStyle w:val="NoPaddingFontSize1"/>
      </w:pPr>
    </w:p>
    <w:p w:rsidR="00123E4E" w:rsidP="00E430D0">
      <w:pPr>
        <w:pStyle w:val="NoPaddingFontSize1"/>
      </w:pPr>
    </w:p>
    <w:p w:rsidR="00000000" w:rsidRPr="00E430D0" w:rsidP="00E430D0">
      <w:pPr>
        <w:pStyle w:val="Heading1"/>
      </w:pPr>
      <w:bookmarkStart w:id="5" w:name="O_1108756"/>
      <w:bookmarkEnd w:id="5"/>
      <w:r w:rsidRPr="00E430D0">
        <w:t>Unit Sector</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Not applicable.</w:t>
            </w:r>
          </w:p>
        </w:tc>
      </w:tr>
    </w:tbl>
    <w:p w:rsidR="00123E4E" w:rsidP="00E430D0">
      <w:pPr>
        <w:pStyle w:val="NoPaddingFontSize1"/>
      </w:pPr>
    </w:p>
    <w:p w:rsidR="00123E4E" w:rsidP="00E430D0">
      <w:pPr>
        <w:pStyle w:val="NoPaddingFontSize1"/>
      </w:pPr>
    </w:p>
    <w:p w:rsidR="00000000" w:rsidRPr="00E430D0" w:rsidP="00E430D0">
      <w:pPr>
        <w:pStyle w:val="Heading1"/>
      </w:pPr>
      <w:bookmarkStart w:id="6" w:name="O_1099002"/>
      <w:bookmarkEnd w:id="6"/>
      <w:r w:rsidRPr="00E430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430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PERFORMANCE CRITERIA</w:t>
            </w:r>
          </w:p>
        </w:tc>
      </w:tr>
      <w:tr w:rsidTr="00E430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Performance criteria describe the performance needed to demonstrate achievement of the element.</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Prepare to conduct an inquiry</w:t>
            </w: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Receive and acknowledge appointment as inquiry officer from appointing authority</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Analyse and discuss inquiry circumstances if necessary, with the appointing authority</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Confirm and acknowledge independence</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Determine course of action by referring to the appropriate Defence publications</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Plan an inquiry</w:t>
            </w: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Identify, analyse and clarify inquiry Terms of Reference</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Develop an inquiry plan</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Seek advice where appropriate</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Gather and analyse evidence</w:t>
            </w: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Conduct interviews</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Identify, acquire, confirm and analyse evidence</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Provide progress reports in accordance with the Terms of Reference and appointing authority requirements</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Suspend inquiry and notify appointing authority when Defence Force Discipline Act (DFDA) offence or other notifiable incident is suspected</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rPr>
                <w:rStyle w:val="SpecialBold"/>
              </w:rPr>
              <w:t>Pr</w:t>
            </w:r>
            <w:r w:rsidRPr="00E430D0">
              <w:rPr>
                <w:rStyle w:val="SpecialBold"/>
              </w:rPr>
              <w:t>esent inquiry findings</w:t>
            </w: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t>Draw conclusions and recommendations, based on the evidence gathered and within the boundaries of the Terms of Reference</w:t>
            </w:r>
          </w:p>
        </w:tc>
      </w:tr>
      <w:tr w:rsidTr="00E430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30D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430D0">
            <w:pPr>
              <w:pStyle w:val="BodyText"/>
              <w:rPr>
                <w:lang w:val="en-NZ"/>
              </w:rPr>
            </w:pPr>
            <w:r w:rsidRPr="00E430D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Present inquiry findings in accordance with the Terms of Reference and appointing authority requirements</w:t>
            </w:r>
          </w:p>
        </w:tc>
      </w:tr>
    </w:tbl>
    <w:p w:rsidR="00123E4E" w:rsidP="00E430D0">
      <w:pPr>
        <w:pStyle w:val="NoPaddingFontSize1"/>
      </w:pPr>
    </w:p>
    <w:p w:rsidR="00123E4E" w:rsidP="00E430D0">
      <w:pPr>
        <w:pStyle w:val="NoPaddingFontSize1"/>
      </w:pPr>
    </w:p>
    <w:p w:rsidR="00000000" w:rsidRPr="00E430D0" w:rsidP="00E430D0">
      <w:pPr>
        <w:pStyle w:val="Heading1"/>
      </w:pPr>
      <w:bookmarkStart w:id="7" w:name="O_1099001"/>
      <w:bookmarkEnd w:id="7"/>
      <w:r w:rsidRPr="00E430D0">
        <w:t>Foundation Skills</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Foundation skills essential to performance are explicit in the performance criteria of this unit of competency.</w:t>
            </w:r>
          </w:p>
        </w:tc>
      </w:tr>
    </w:tbl>
    <w:p w:rsidR="00123E4E" w:rsidP="00E430D0">
      <w:pPr>
        <w:pStyle w:val="NoPaddingFontSize1"/>
      </w:pPr>
    </w:p>
    <w:p w:rsidR="00123E4E" w:rsidP="00E430D0">
      <w:pPr>
        <w:pStyle w:val="NoPaddingFontSize1"/>
      </w:pPr>
    </w:p>
    <w:p w:rsidR="00000000" w:rsidRPr="00E430D0" w:rsidP="00E430D0">
      <w:pPr>
        <w:pStyle w:val="Heading1"/>
      </w:pPr>
      <w:bookmarkStart w:id="8" w:name="O_1108754"/>
      <w:bookmarkEnd w:id="8"/>
      <w:r w:rsidRPr="00E430D0">
        <w:t>Range of Conditions</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Range is restricted to essential operating conditions and any other variables essential to the work environment.</w:t>
            </w:r>
          </w:p>
          <w:p w:rsidR="00000000" w:rsidRPr="00E430D0" w:rsidP="00E430D0">
            <w:pPr>
              <w:pStyle w:val="BodyText"/>
            </w:pPr>
            <w:r w:rsidRPr="00E430D0">
              <w:t>Non-essential conditions may be found in the Companion Volume Implementation Guide.</w:t>
            </w:r>
          </w:p>
        </w:tc>
      </w:tr>
    </w:tbl>
    <w:p w:rsidR="00123E4E" w:rsidP="00E430D0">
      <w:pPr>
        <w:pStyle w:val="NoPaddingFontSize1"/>
      </w:pPr>
    </w:p>
    <w:p w:rsidR="00123E4E" w:rsidP="00E430D0">
      <w:pPr>
        <w:pStyle w:val="NoPaddingFontSize1"/>
      </w:pPr>
    </w:p>
    <w:p w:rsidR="00000000" w:rsidRPr="00E430D0" w:rsidP="00E430D0">
      <w:pPr>
        <w:pStyle w:val="Heading1"/>
      </w:pPr>
      <w:bookmarkStart w:id="9" w:name="O_1099000"/>
      <w:bookmarkEnd w:id="9"/>
      <w:r w:rsidRPr="00E430D0">
        <w:t>Unit Mapping Information</w:t>
      </w:r>
    </w:p>
    <w:tbl>
      <w:tblPr>
        <w:tblW w:w="9497" w:type="dxa"/>
        <w:tblLayout w:type="fixed"/>
        <w:tblCellMar>
          <w:left w:w="62" w:type="dxa"/>
          <w:right w:w="62" w:type="dxa"/>
        </w:tblCellMar>
        <w:tblLook w:val="0000"/>
      </w:tblPr>
      <w:tblGrid>
        <w:gridCol w:w="9497"/>
      </w:tblGrid>
      <w:tr w:rsidTr="00E430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0D0" w:rsidP="00E430D0">
            <w:pPr>
              <w:pStyle w:val="BodyText"/>
            </w:pPr>
            <w:r w:rsidRPr="00E430D0">
              <w:t>This unit supersedes and is equivalent to DEFCM127A Conduct a Defence administrative inquiry.</w:t>
            </w:r>
          </w:p>
        </w:tc>
      </w:tr>
    </w:tbl>
    <w:p w:rsidR="00123E4E" w:rsidP="00E430D0">
      <w:pPr>
        <w:pStyle w:val="NoPaddingFontSize1"/>
      </w:pPr>
    </w:p>
    <w:p w:rsidR="00123E4E" w:rsidP="00E430D0">
      <w:pPr>
        <w:pStyle w:val="NoPaddingFontSize1"/>
      </w:pPr>
    </w:p>
    <w:p w:rsidR="00000000" w:rsidRPr="00E430D0" w:rsidP="00E430D0">
      <w:pPr>
        <w:pStyle w:val="Heading1"/>
      </w:pPr>
      <w:bookmarkStart w:id="10" w:name="O_1099006"/>
      <w:bookmarkEnd w:id="10"/>
      <w:r w:rsidRPr="00E430D0">
        <w:t>Links</w:t>
      </w:r>
    </w:p>
    <w:p w:rsidR="00000000" w:rsidRPr="00E430D0" w:rsidP="00123E4E">
      <w:pPr>
        <w:pStyle w:val="BodyText"/>
      </w:pPr>
      <w:r w:rsidRPr="00E430D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6F10">
        <w:rPr>
          <w:rStyle w:val="Hyperlink"/>
        </w:rPr>
        <w:t>https://vetnet.gov.au/Pages/TrainingDocs.aspx?q=6bdbab1e-11ed-4bc9-9cba-9e1a55d4e4a9</w:t>
      </w:r>
      <w:r>
        <w:fldChar w:fldCharType="end"/>
      </w:r>
    </w:p>
    <w:p w:rsidR="00000000" w:rsidRPr="00E430D0" w:rsidP="00E430D0"/>
    <w:sectPr w:rsidSect="00E430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D0" w:rsidRPr="00123E4E" w:rsidP="00123E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4E" w:rsidP="00E43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E4E" w:rsidP="00E430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23E4E" w:rsidP="00E43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0D0" w:rsidRPr="00123E4E" w:rsidP="00123E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E4E" w:rsidRPr="002D2AF8" w:rsidP="00E430D0">
    <w:pPr>
      <w:pStyle w:val="Header"/>
      <w:framePr w:wrap="around"/>
    </w:pPr>
    <w:r>
      <w:fldChar w:fldCharType="begin"/>
    </w:r>
    <w:r>
      <w:instrText xml:space="preserve"> TITLE   \* MERGEFORMAT </w:instrText>
    </w:r>
    <w:r>
      <w:fldChar w:fldCharType="separate"/>
    </w:r>
    <w:r>
      <w:t>DEFLAW008 Conduct a Defence administrative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23E4E" w:rsidP="00E43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482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D43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0D0"/>
    <w:pPr>
      <w:spacing w:before="360" w:after="60"/>
      <w:outlineLvl w:val="0"/>
    </w:pPr>
    <w:rPr>
      <w:sz w:val="32"/>
    </w:rPr>
  </w:style>
  <w:style w:type="paragraph" w:styleId="Heading2">
    <w:name w:val="heading 2"/>
    <w:basedOn w:val="HeadingBase"/>
    <w:next w:val="BodyText"/>
    <w:link w:val="Heading2Char"/>
    <w:qFormat/>
    <w:rsid w:val="00E430D0"/>
    <w:pPr>
      <w:keepLines/>
      <w:spacing w:before="240" w:after="120"/>
      <w:outlineLvl w:val="1"/>
    </w:pPr>
    <w:rPr>
      <w:sz w:val="28"/>
      <w:szCs w:val="40"/>
    </w:rPr>
  </w:style>
  <w:style w:type="paragraph" w:styleId="Heading3">
    <w:name w:val="heading 3"/>
    <w:basedOn w:val="HeadingBase"/>
    <w:next w:val="BodyText"/>
    <w:link w:val="Heading3Char"/>
    <w:qFormat/>
    <w:rsid w:val="00E430D0"/>
    <w:pPr>
      <w:spacing w:before="180" w:after="120"/>
      <w:outlineLvl w:val="2"/>
    </w:pPr>
    <w:rPr>
      <w:spacing w:val="-10"/>
      <w:kern w:val="32"/>
    </w:rPr>
  </w:style>
  <w:style w:type="paragraph" w:styleId="Heading4">
    <w:name w:val="heading 4"/>
    <w:basedOn w:val="HeadingBase"/>
    <w:next w:val="BodyText"/>
    <w:link w:val="Heading4Char"/>
    <w:qFormat/>
    <w:rsid w:val="00E430D0"/>
    <w:pPr>
      <w:spacing w:before="160" w:after="120"/>
      <w:outlineLvl w:val="3"/>
    </w:pPr>
    <w:rPr>
      <w:sz w:val="22"/>
    </w:rPr>
  </w:style>
  <w:style w:type="paragraph" w:styleId="Heading5">
    <w:name w:val="heading 5"/>
    <w:basedOn w:val="HeadingBase"/>
    <w:next w:val="Normal"/>
    <w:link w:val="Heading5Char"/>
    <w:qFormat/>
    <w:rsid w:val="00E430D0"/>
    <w:pPr>
      <w:spacing w:before="80"/>
      <w:outlineLvl w:val="4"/>
    </w:pPr>
    <w:rPr>
      <w:color w:val="918585"/>
      <w:sz w:val="20"/>
    </w:rPr>
  </w:style>
  <w:style w:type="paragraph" w:styleId="Heading6">
    <w:name w:val="heading 6"/>
    <w:basedOn w:val="HeadingBase"/>
    <w:next w:val="Normal"/>
    <w:link w:val="Heading6Char"/>
    <w:qFormat/>
    <w:rsid w:val="00E430D0"/>
    <w:pPr>
      <w:spacing w:before="60"/>
      <w:outlineLvl w:val="5"/>
    </w:pPr>
    <w:rPr>
      <w:color w:val="918585"/>
      <w:sz w:val="20"/>
    </w:rPr>
  </w:style>
  <w:style w:type="paragraph" w:styleId="Heading7">
    <w:name w:val="heading 7"/>
    <w:basedOn w:val="Normal"/>
    <w:next w:val="Normal"/>
    <w:link w:val="Heading7Char"/>
    <w:qFormat/>
    <w:rsid w:val="00E430D0"/>
    <w:pPr>
      <w:ind w:left="720"/>
      <w:outlineLvl w:val="6"/>
    </w:pPr>
    <w:rPr>
      <w:i/>
    </w:rPr>
  </w:style>
  <w:style w:type="paragraph" w:styleId="Heading8">
    <w:name w:val="heading 8"/>
    <w:basedOn w:val="Normal"/>
    <w:next w:val="Normal"/>
    <w:link w:val="Heading8Char"/>
    <w:qFormat/>
    <w:rsid w:val="00E430D0"/>
    <w:pPr>
      <w:ind w:left="720"/>
      <w:outlineLvl w:val="7"/>
    </w:pPr>
    <w:rPr>
      <w:i/>
    </w:rPr>
  </w:style>
  <w:style w:type="paragraph" w:styleId="Heading9">
    <w:name w:val="heading 9"/>
    <w:basedOn w:val="Normal"/>
    <w:next w:val="Normal"/>
    <w:link w:val="Heading9Char"/>
    <w:qFormat/>
    <w:rsid w:val="00E430D0"/>
    <w:pPr>
      <w:ind w:left="720"/>
      <w:outlineLvl w:val="8"/>
    </w:pPr>
    <w:rPr>
      <w:i/>
    </w:rPr>
  </w:style>
  <w:style w:type="character" w:default="1" w:styleId="DefaultParagraphFont">
    <w:name w:val="Default Paragraph Font"/>
    <w:uiPriority w:val="1"/>
    <w:unhideWhenUsed/>
    <w:rsid w:val="00E43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0D0"/>
  </w:style>
  <w:style w:type="character" w:customStyle="1" w:styleId="Heading1Char">
    <w:name w:val="Heading 1 Char"/>
    <w:basedOn w:val="DefaultParagraphFont"/>
    <w:link w:val="Heading1"/>
    <w:rsid w:val="00E430D0"/>
    <w:rPr>
      <w:rFonts w:ascii="Times New Roman" w:eastAsia="Times New Roman" w:hAnsi="Times New Roman" w:cs="Times New Roman"/>
      <w:b/>
      <w:sz w:val="32"/>
      <w:szCs w:val="20"/>
      <w:lang w:eastAsia="en-US"/>
    </w:rPr>
  </w:style>
  <w:style w:type="paragraph" w:styleId="BodyText">
    <w:name w:val="Body Text"/>
    <w:basedOn w:val="Normal"/>
    <w:link w:val="BodyTextChar"/>
    <w:rsid w:val="00E43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0D0"/>
    <w:rPr>
      <w:rFonts w:ascii="Times New Roman" w:eastAsia="Times New Roman" w:hAnsi="Times New Roman" w:cs="Times New Roman"/>
      <w:sz w:val="24"/>
      <w:lang w:eastAsia="en-US"/>
    </w:rPr>
  </w:style>
  <w:style w:type="paragraph" w:styleId="ListBullet">
    <w:name w:val="List Bullet"/>
    <w:basedOn w:val="List"/>
    <w:rsid w:val="00E430D0"/>
    <w:pPr>
      <w:numPr>
        <w:numId w:val="11"/>
      </w:numPr>
      <w:tabs>
        <w:tab w:val="clear" w:pos="340"/>
      </w:tabs>
      <w:spacing w:before="40" w:after="40"/>
    </w:pPr>
  </w:style>
  <w:style w:type="character" w:customStyle="1" w:styleId="SpecialBold">
    <w:name w:val="Special Bold"/>
    <w:basedOn w:val="DefaultParagraphFont"/>
    <w:rsid w:val="00E430D0"/>
    <w:rPr>
      <w:b/>
      <w:spacing w:val="0"/>
    </w:rPr>
  </w:style>
  <w:style w:type="paragraph" w:customStyle="1" w:styleId="SuperHeading">
    <w:name w:val="SuperHeading"/>
    <w:basedOn w:val="Normal"/>
    <w:rsid w:val="00E430D0"/>
    <w:pPr>
      <w:spacing w:before="240" w:after="120"/>
      <w:outlineLvl w:val="0"/>
    </w:pPr>
    <w:rPr>
      <w:rFonts w:ascii="Times New Roman" w:hAnsi="Times New Roman"/>
      <w:b/>
      <w:sz w:val="32"/>
    </w:rPr>
  </w:style>
  <w:style w:type="paragraph" w:customStyle="1" w:styleId="AllowPageBreak">
    <w:name w:val="AllowPageBreak"/>
    <w:rsid w:val="00E430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3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0D0"/>
    <w:rPr>
      <w:rFonts w:ascii="Courier New" w:eastAsia="Times New Roman" w:hAnsi="Courier New" w:cs="Times New Roman"/>
      <w:i/>
      <w:szCs w:val="20"/>
      <w:lang w:eastAsia="en-US"/>
    </w:rPr>
  </w:style>
  <w:style w:type="paragraph" w:customStyle="1" w:styleId="HeadingBase">
    <w:name w:val="Heading Base"/>
    <w:rsid w:val="00E43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0D0"/>
    <w:pPr>
      <w:tabs>
        <w:tab w:val="right" w:leader="dot" w:pos="9072"/>
      </w:tabs>
      <w:ind w:left="567"/>
    </w:pPr>
    <w:rPr>
      <w:szCs w:val="22"/>
    </w:rPr>
  </w:style>
  <w:style w:type="paragraph" w:customStyle="1" w:styleId="TOCBase">
    <w:name w:val="TOC Base"/>
    <w:rsid w:val="00E43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0D0"/>
    <w:pPr>
      <w:tabs>
        <w:tab w:val="right" w:leader="dot" w:pos="9072"/>
      </w:tabs>
      <w:spacing w:before="40" w:after="40"/>
      <w:ind w:left="284"/>
    </w:pPr>
    <w:rPr>
      <w:rFonts w:ascii="Times New Roman" w:hAnsi="Times New Roman"/>
    </w:rPr>
  </w:style>
  <w:style w:type="paragraph" w:styleId="TOC1">
    <w:name w:val="toc 1"/>
    <w:basedOn w:val="TOCBase"/>
    <w:next w:val="Normal"/>
    <w:rsid w:val="00E43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0D0"/>
    <w:rPr>
      <w:rFonts w:ascii="Times New Roman" w:eastAsia="Times New Roman" w:hAnsi="Times New Roman" w:cs="Times New Roman"/>
      <w:sz w:val="16"/>
      <w:lang w:eastAsia="en-US"/>
    </w:rPr>
  </w:style>
  <w:style w:type="paragraph" w:styleId="Title">
    <w:name w:val="Title"/>
    <w:basedOn w:val="HeadingBase"/>
    <w:link w:val="TitleChar"/>
    <w:qFormat/>
    <w:rsid w:val="00E430D0"/>
    <w:pPr>
      <w:spacing w:before="5040"/>
      <w:jc w:val="center"/>
    </w:pPr>
    <w:rPr>
      <w:sz w:val="48"/>
      <w:szCs w:val="72"/>
      <w:lang w:val="en-US"/>
    </w:rPr>
  </w:style>
  <w:style w:type="character" w:customStyle="1" w:styleId="TitleChar">
    <w:name w:val="Title Char"/>
    <w:basedOn w:val="DefaultParagraphFont"/>
    <w:link w:val="Title"/>
    <w:rsid w:val="00E43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0D0"/>
    <w:pPr>
      <w:tabs>
        <w:tab w:val="left" w:pos="3600"/>
        <w:tab w:val="left" w:pos="3958"/>
      </w:tabs>
    </w:pPr>
  </w:style>
  <w:style w:type="paragraph" w:styleId="List">
    <w:name w:val="List"/>
    <w:basedOn w:val="BodyText"/>
    <w:next w:val="BodyText"/>
    <w:rsid w:val="00E430D0"/>
    <w:pPr>
      <w:tabs>
        <w:tab w:val="left" w:pos="340"/>
      </w:tabs>
      <w:spacing w:before="60" w:after="60"/>
      <w:ind w:left="340" w:hanging="340"/>
    </w:pPr>
  </w:style>
  <w:style w:type="paragraph" w:customStyle="1" w:styleId="Note">
    <w:name w:val="Note"/>
    <w:basedOn w:val="BodyText"/>
    <w:rsid w:val="00E43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0D0"/>
    <w:pPr>
      <w:framePr w:wrap="auto" w:hAnchor="text" w:y="6049"/>
    </w:pPr>
    <w:rPr>
      <w:color w:val="000000"/>
      <w:sz w:val="40"/>
    </w:rPr>
  </w:style>
  <w:style w:type="paragraph" w:customStyle="1" w:styleId="TOCTitle">
    <w:name w:val="TOCTitle"/>
    <w:basedOn w:val="Heading1"/>
    <w:rsid w:val="00E430D0"/>
    <w:pPr>
      <w:spacing w:after="240"/>
      <w:jc w:val="center"/>
      <w:outlineLvl w:val="9"/>
    </w:pPr>
    <w:rPr>
      <w:caps/>
    </w:rPr>
  </w:style>
  <w:style w:type="paragraph" w:customStyle="1" w:styleId="Version">
    <w:name w:val="Version"/>
    <w:rsid w:val="00E43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0D0"/>
    <w:pPr>
      <w:numPr>
        <w:numId w:val="12"/>
      </w:numPr>
      <w:tabs>
        <w:tab w:val="clear" w:pos="680"/>
      </w:tabs>
    </w:pPr>
  </w:style>
  <w:style w:type="paragraph" w:styleId="Index1">
    <w:name w:val="index 1"/>
    <w:basedOn w:val="Normal"/>
    <w:next w:val="Normal"/>
    <w:semiHidden/>
    <w:rsid w:val="00E430D0"/>
    <w:pPr>
      <w:keepNext w:val="0"/>
      <w:tabs>
        <w:tab w:val="right" w:pos="4176"/>
      </w:tabs>
      <w:ind w:left="198" w:hanging="198"/>
    </w:pPr>
    <w:rPr>
      <w:rFonts w:ascii="Garamond" w:hAnsi="Garamond"/>
    </w:rPr>
  </w:style>
  <w:style w:type="paragraph" w:styleId="IndexHeading">
    <w:name w:val="index heading"/>
    <w:basedOn w:val="Normal"/>
    <w:next w:val="Index1"/>
    <w:semiHidden/>
    <w:rsid w:val="00E430D0"/>
    <w:pPr>
      <w:spacing w:before="120" w:after="120"/>
    </w:pPr>
    <w:rPr>
      <w:rFonts w:ascii="Arial" w:hAnsi="Arial"/>
      <w:b/>
      <w:color w:val="918585"/>
      <w:sz w:val="24"/>
    </w:rPr>
  </w:style>
  <w:style w:type="paragraph" w:styleId="Header">
    <w:name w:val="header"/>
    <w:basedOn w:val="Normal"/>
    <w:link w:val="HeaderChar"/>
    <w:rsid w:val="00E43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0D0"/>
    <w:rPr>
      <w:rFonts w:ascii="Times New Roman" w:eastAsia="Times New Roman" w:hAnsi="Times New Roman" w:cs="Times New Roman"/>
      <w:sz w:val="16"/>
      <w:szCs w:val="20"/>
      <w:lang w:val="en-GB" w:eastAsia="en-US"/>
    </w:rPr>
  </w:style>
  <w:style w:type="paragraph" w:customStyle="1" w:styleId="Chapter">
    <w:name w:val="Chapter"/>
    <w:basedOn w:val="Normal"/>
    <w:rsid w:val="00E430D0"/>
    <w:pPr>
      <w:spacing w:before="240"/>
    </w:pPr>
    <w:rPr>
      <w:rFonts w:ascii="Times New Roman" w:hAnsi="Times New Roman"/>
      <w:smallCaps/>
      <w:spacing w:val="80"/>
      <w:sz w:val="28"/>
    </w:rPr>
  </w:style>
  <w:style w:type="paragraph" w:customStyle="1" w:styleId="InChapter">
    <w:name w:val="InChapter"/>
    <w:basedOn w:val="Heading3"/>
    <w:rsid w:val="00E430D0"/>
    <w:pPr>
      <w:spacing w:after="240"/>
      <w:outlineLvl w:val="9"/>
    </w:pPr>
    <w:rPr>
      <w:noProof/>
    </w:rPr>
  </w:style>
  <w:style w:type="paragraph" w:styleId="Index2">
    <w:name w:val="index 2"/>
    <w:basedOn w:val="Normal"/>
    <w:next w:val="Normal"/>
    <w:semiHidden/>
    <w:rsid w:val="00E430D0"/>
    <w:pPr>
      <w:tabs>
        <w:tab w:val="right" w:pos="4176"/>
      </w:tabs>
      <w:ind w:left="568" w:hanging="284"/>
    </w:pPr>
    <w:rPr>
      <w:rFonts w:ascii="Garamond" w:hAnsi="Garamond"/>
    </w:rPr>
  </w:style>
  <w:style w:type="paragraph" w:customStyle="1" w:styleId="Byline">
    <w:name w:val="Byline"/>
    <w:rsid w:val="00E43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0D0"/>
    <w:pPr>
      <w:tabs>
        <w:tab w:val="clear" w:pos="3600"/>
        <w:tab w:val="clear" w:pos="3958"/>
      </w:tabs>
      <w:jc w:val="right"/>
    </w:pPr>
  </w:style>
  <w:style w:type="character" w:styleId="Emphasis">
    <w:name w:val="Emphasis"/>
    <w:basedOn w:val="DefaultParagraphFont"/>
    <w:qFormat/>
    <w:rsid w:val="00E430D0"/>
    <w:rPr>
      <w:i/>
    </w:rPr>
  </w:style>
  <w:style w:type="paragraph" w:styleId="Caption">
    <w:name w:val="caption"/>
    <w:basedOn w:val="BodyText"/>
    <w:next w:val="Normal"/>
    <w:qFormat/>
    <w:rsid w:val="00E430D0"/>
    <w:pPr>
      <w:framePr w:w="2268" w:hSpace="181" w:vSpace="181" w:wrap="around" w:vAnchor="text" w:hAnchor="page" w:x="1135" w:y="285" w:anchorLock="1"/>
    </w:pPr>
    <w:rPr>
      <w:i/>
    </w:rPr>
  </w:style>
  <w:style w:type="paragraph" w:customStyle="1" w:styleId="MiniTOCTitle">
    <w:name w:val="MiniTOCTitle"/>
    <w:basedOn w:val="Heading4"/>
    <w:rsid w:val="00E430D0"/>
    <w:pPr>
      <w:spacing w:before="240"/>
      <w:outlineLvl w:val="9"/>
    </w:pPr>
    <w:rPr>
      <w:noProof/>
      <w:sz w:val="24"/>
    </w:rPr>
  </w:style>
  <w:style w:type="paragraph" w:customStyle="1" w:styleId="MiniTOCItem">
    <w:name w:val="MiniTOCItem"/>
    <w:basedOn w:val="ListBullet"/>
    <w:rsid w:val="00E430D0"/>
    <w:pPr>
      <w:numPr>
        <w:numId w:val="0"/>
      </w:numPr>
      <w:tabs>
        <w:tab w:val="right" w:leader="dot" w:pos="6521"/>
      </w:tabs>
      <w:spacing w:before="0" w:after="0"/>
    </w:pPr>
  </w:style>
  <w:style w:type="paragraph" w:customStyle="1" w:styleId="TOFTitle">
    <w:name w:val="TOFTitle"/>
    <w:basedOn w:val="TOCTitle"/>
    <w:rsid w:val="00E430D0"/>
  </w:style>
  <w:style w:type="paragraph" w:styleId="TableofFigures">
    <w:name w:val="table of figures"/>
    <w:basedOn w:val="Normal"/>
    <w:next w:val="Normal"/>
    <w:semiHidden/>
    <w:rsid w:val="00E430D0"/>
    <w:pPr>
      <w:tabs>
        <w:tab w:val="right" w:leader="dot" w:pos="9072"/>
      </w:tabs>
      <w:ind w:left="970" w:hanging="403"/>
    </w:pPr>
    <w:rPr>
      <w:rFonts w:ascii="Times New Roman" w:hAnsi="Times New Roman"/>
      <w:b/>
    </w:rPr>
  </w:style>
  <w:style w:type="paragraph" w:styleId="ListNumber">
    <w:name w:val="List Number"/>
    <w:basedOn w:val="List"/>
    <w:rsid w:val="00E430D0"/>
    <w:pPr>
      <w:numPr>
        <w:numId w:val="14"/>
      </w:numPr>
      <w:tabs>
        <w:tab w:val="clear" w:pos="340"/>
      </w:tabs>
    </w:pPr>
  </w:style>
  <w:style w:type="character" w:customStyle="1" w:styleId="WingdingSymbols">
    <w:name w:val="Wingding Symbols"/>
    <w:rsid w:val="00E430D0"/>
    <w:rPr>
      <w:rFonts w:ascii="Wingdings" w:hAnsi="Wingdings"/>
    </w:rPr>
  </w:style>
  <w:style w:type="paragraph" w:customStyle="1" w:styleId="TableHeading">
    <w:name w:val="Table Heading"/>
    <w:basedOn w:val="HeadingBase"/>
    <w:rsid w:val="00E430D0"/>
    <w:pPr>
      <w:keepLines/>
      <w:pBdr>
        <w:bottom w:val="single" w:sz="6" w:space="1" w:color="918585"/>
      </w:pBdr>
      <w:spacing w:before="240"/>
    </w:pPr>
  </w:style>
  <w:style w:type="character" w:customStyle="1" w:styleId="HotSpot">
    <w:name w:val="HotSpot"/>
    <w:rsid w:val="00E430D0"/>
    <w:rPr>
      <w:color w:val="0033CC"/>
      <w:u w:val="none"/>
    </w:rPr>
  </w:style>
  <w:style w:type="paragraph" w:customStyle="1" w:styleId="BodyTextRight">
    <w:name w:val="Body Text Right"/>
    <w:basedOn w:val="BodyText"/>
    <w:rsid w:val="00E430D0"/>
    <w:pPr>
      <w:spacing w:before="0" w:after="0"/>
      <w:jc w:val="right"/>
    </w:pPr>
  </w:style>
  <w:style w:type="paragraph" w:styleId="Index3">
    <w:name w:val="index 3"/>
    <w:basedOn w:val="ListNumber2"/>
    <w:next w:val="Normal"/>
    <w:semiHidden/>
    <w:rsid w:val="00E430D0"/>
    <w:pPr>
      <w:numPr>
        <w:numId w:val="0"/>
      </w:numPr>
      <w:tabs>
        <w:tab w:val="right" w:leader="dot" w:pos="4176"/>
      </w:tabs>
    </w:pPr>
  </w:style>
  <w:style w:type="paragraph" w:styleId="ListNumber2">
    <w:name w:val="List Number 2"/>
    <w:basedOn w:val="List2"/>
    <w:rsid w:val="00E430D0"/>
    <w:pPr>
      <w:numPr>
        <w:numId w:val="9"/>
      </w:numPr>
      <w:tabs>
        <w:tab w:val="clear" w:pos="1060"/>
      </w:tabs>
    </w:pPr>
  </w:style>
  <w:style w:type="paragraph" w:customStyle="1" w:styleId="MarginNote">
    <w:name w:val="Margin Note"/>
    <w:basedOn w:val="BodyText"/>
    <w:rsid w:val="00E43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0D0"/>
    <w:rPr>
      <w:sz w:val="32"/>
    </w:rPr>
  </w:style>
  <w:style w:type="paragraph" w:customStyle="1" w:styleId="HeadingProcedure">
    <w:name w:val="Heading Procedure"/>
    <w:basedOn w:val="HeadingBase"/>
    <w:next w:val="Normal"/>
    <w:rsid w:val="00E430D0"/>
    <w:pPr>
      <w:tabs>
        <w:tab w:val="left" w:pos="0"/>
      </w:tabs>
      <w:spacing w:before="120" w:after="60"/>
    </w:pPr>
    <w:rPr>
      <w:i/>
      <w:color w:val="918585"/>
      <w:sz w:val="22"/>
    </w:rPr>
  </w:style>
  <w:style w:type="paragraph" w:customStyle="1" w:styleId="TableBodyText">
    <w:name w:val="Table Body Text"/>
    <w:basedOn w:val="BodyText"/>
    <w:rsid w:val="00E430D0"/>
    <w:pPr>
      <w:spacing w:before="60" w:after="60"/>
    </w:pPr>
  </w:style>
  <w:style w:type="paragraph" w:styleId="ListContinue">
    <w:name w:val="List Continue"/>
    <w:basedOn w:val="List"/>
    <w:rsid w:val="00E430D0"/>
    <w:pPr>
      <w:ind w:firstLine="0"/>
    </w:pPr>
  </w:style>
  <w:style w:type="paragraph" w:customStyle="1" w:styleId="ListNote">
    <w:name w:val="List Note"/>
    <w:basedOn w:val="List"/>
    <w:rsid w:val="00E430D0"/>
    <w:pPr>
      <w:pBdr>
        <w:top w:val="single" w:sz="6" w:space="2" w:color="918585"/>
        <w:bottom w:val="single" w:sz="6" w:space="2" w:color="918585"/>
      </w:pBdr>
      <w:tabs>
        <w:tab w:val="left" w:pos="1021"/>
      </w:tabs>
      <w:ind w:firstLine="0"/>
    </w:pPr>
  </w:style>
  <w:style w:type="paragraph" w:customStyle="1" w:styleId="Warning">
    <w:name w:val="Warning"/>
    <w:basedOn w:val="BodyText"/>
    <w:rsid w:val="00E430D0"/>
    <w:pPr>
      <w:shd w:val="clear" w:color="auto" w:fill="D9D9D9"/>
      <w:tabs>
        <w:tab w:val="left" w:pos="992"/>
      </w:tabs>
      <w:ind w:left="119" w:right="119"/>
    </w:pPr>
    <w:rPr>
      <w:sz w:val="20"/>
    </w:rPr>
  </w:style>
  <w:style w:type="paragraph" w:customStyle="1" w:styleId="MarginIcons">
    <w:name w:val="Margin Icons"/>
    <w:basedOn w:val="BodyText"/>
    <w:rsid w:val="00E43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0D0"/>
    <w:rPr>
      <w:rFonts w:ascii="Courier New" w:hAnsi="Courier New"/>
    </w:rPr>
  </w:style>
  <w:style w:type="paragraph" w:customStyle="1" w:styleId="NoteBullet">
    <w:name w:val="Note Bullet"/>
    <w:basedOn w:val="Note"/>
    <w:rsid w:val="00E430D0"/>
    <w:pPr>
      <w:tabs>
        <w:tab w:val="clear" w:pos="680"/>
      </w:tabs>
      <w:spacing w:before="60" w:after="60"/>
    </w:pPr>
  </w:style>
  <w:style w:type="paragraph" w:customStyle="1" w:styleId="SubHeading2">
    <w:name w:val="SubHeading2"/>
    <w:basedOn w:val="HeadingBase"/>
    <w:rsid w:val="00E430D0"/>
    <w:pPr>
      <w:spacing w:before="240" w:after="60"/>
    </w:pPr>
    <w:rPr>
      <w:sz w:val="20"/>
    </w:rPr>
  </w:style>
  <w:style w:type="paragraph" w:customStyle="1" w:styleId="SubHeading1">
    <w:name w:val="SubHeading1"/>
    <w:basedOn w:val="HeadingBase"/>
    <w:rsid w:val="00E430D0"/>
    <w:pPr>
      <w:spacing w:before="240" w:after="60"/>
    </w:pPr>
    <w:rPr>
      <w:color w:val="918585"/>
      <w:sz w:val="22"/>
    </w:rPr>
  </w:style>
  <w:style w:type="paragraph" w:customStyle="1" w:styleId="SideHeading">
    <w:name w:val="Side Heading"/>
    <w:basedOn w:val="HeadingBase"/>
    <w:rsid w:val="00E43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0D0"/>
    <w:pPr>
      <w:numPr>
        <w:numId w:val="10"/>
      </w:numPr>
    </w:pPr>
  </w:style>
  <w:style w:type="paragraph" w:styleId="PlainText">
    <w:name w:val="Plain Text"/>
    <w:basedOn w:val="Normal"/>
    <w:link w:val="PlainTextChar"/>
    <w:rsid w:val="00E430D0"/>
    <w:rPr>
      <w:sz w:val="20"/>
    </w:rPr>
  </w:style>
  <w:style w:type="character" w:customStyle="1" w:styleId="PlainTextChar">
    <w:name w:val="Plain Text Char"/>
    <w:basedOn w:val="DefaultParagraphFont"/>
    <w:link w:val="PlainText"/>
    <w:rsid w:val="00E430D0"/>
    <w:rPr>
      <w:rFonts w:ascii="Courier New" w:eastAsia="Times New Roman" w:hAnsi="Courier New" w:cs="Times New Roman"/>
      <w:sz w:val="20"/>
      <w:szCs w:val="20"/>
      <w:lang w:eastAsia="en-US"/>
    </w:rPr>
  </w:style>
  <w:style w:type="character" w:customStyle="1" w:styleId="MenuOption">
    <w:name w:val="Menu Option"/>
    <w:basedOn w:val="DefaultParagraphFont"/>
    <w:rsid w:val="00E430D0"/>
    <w:rPr>
      <w:b/>
      <w:smallCaps/>
    </w:rPr>
  </w:style>
  <w:style w:type="paragraph" w:customStyle="1" w:styleId="TableListNumber">
    <w:name w:val="Table List Number"/>
    <w:basedOn w:val="ListNumber"/>
    <w:rsid w:val="00E430D0"/>
    <w:pPr>
      <w:numPr>
        <w:numId w:val="0"/>
      </w:numPr>
    </w:pPr>
  </w:style>
  <w:style w:type="paragraph" w:styleId="TOC4">
    <w:name w:val="toc 4"/>
    <w:basedOn w:val="TOCBase"/>
    <w:next w:val="Normal"/>
    <w:semiHidden/>
    <w:rsid w:val="00E430D0"/>
    <w:pPr>
      <w:tabs>
        <w:tab w:val="right" w:leader="dot" w:pos="9071"/>
      </w:tabs>
      <w:ind w:left="1701"/>
    </w:pPr>
  </w:style>
  <w:style w:type="paragraph" w:customStyle="1" w:styleId="ListAlpha">
    <w:name w:val="List Alpha"/>
    <w:basedOn w:val="List"/>
    <w:rsid w:val="00E430D0"/>
    <w:pPr>
      <w:numPr>
        <w:numId w:val="8"/>
      </w:numPr>
    </w:pPr>
  </w:style>
  <w:style w:type="paragraph" w:customStyle="1" w:styleId="ListAlpha2">
    <w:name w:val="List Alpha 2"/>
    <w:basedOn w:val="List2"/>
    <w:rsid w:val="00E430D0"/>
    <w:pPr>
      <w:numPr>
        <w:numId w:val="7"/>
      </w:numPr>
    </w:pPr>
  </w:style>
  <w:style w:type="paragraph" w:styleId="List2">
    <w:name w:val="List 2"/>
    <w:basedOn w:val="BodyText"/>
    <w:rsid w:val="00E430D0"/>
    <w:pPr>
      <w:tabs>
        <w:tab w:val="left" w:pos="680"/>
      </w:tabs>
      <w:spacing w:before="60" w:after="60"/>
      <w:ind w:left="680" w:hanging="340"/>
    </w:pPr>
  </w:style>
  <w:style w:type="paragraph" w:styleId="List3">
    <w:name w:val="List 3"/>
    <w:basedOn w:val="BodyText"/>
    <w:rsid w:val="00E430D0"/>
    <w:pPr>
      <w:tabs>
        <w:tab w:val="left" w:pos="1021"/>
      </w:tabs>
      <w:spacing w:before="60" w:after="60"/>
      <w:ind w:left="1020" w:hanging="340"/>
    </w:pPr>
  </w:style>
  <w:style w:type="paragraph" w:styleId="List4">
    <w:name w:val="List 4"/>
    <w:basedOn w:val="BodyText"/>
    <w:rsid w:val="00E430D0"/>
    <w:pPr>
      <w:tabs>
        <w:tab w:val="left" w:pos="1361"/>
      </w:tabs>
      <w:spacing w:before="60" w:after="60"/>
      <w:ind w:left="1361" w:hanging="340"/>
    </w:pPr>
  </w:style>
  <w:style w:type="paragraph" w:styleId="List5">
    <w:name w:val="List 5"/>
    <w:basedOn w:val="BodyText"/>
    <w:rsid w:val="00E430D0"/>
    <w:pPr>
      <w:tabs>
        <w:tab w:val="left" w:pos="1701"/>
      </w:tabs>
      <w:spacing w:before="60" w:after="60"/>
      <w:ind w:left="1701" w:hanging="340"/>
    </w:pPr>
  </w:style>
  <w:style w:type="paragraph" w:styleId="ListBullet3">
    <w:name w:val="List Bullet 3"/>
    <w:basedOn w:val="List3"/>
    <w:rsid w:val="00E430D0"/>
    <w:pPr>
      <w:numPr>
        <w:numId w:val="13"/>
      </w:numPr>
      <w:tabs>
        <w:tab w:val="clear" w:pos="1021"/>
      </w:tabs>
      <w:ind w:left="1037" w:hanging="357"/>
    </w:pPr>
  </w:style>
  <w:style w:type="paragraph" w:styleId="ListBullet4">
    <w:name w:val="List Bullet 4"/>
    <w:basedOn w:val="List4"/>
    <w:rsid w:val="00E430D0"/>
    <w:pPr>
      <w:numPr>
        <w:numId w:val="2"/>
      </w:numPr>
      <w:tabs>
        <w:tab w:val="clear" w:pos="1361"/>
      </w:tabs>
    </w:pPr>
  </w:style>
  <w:style w:type="paragraph" w:styleId="ListBullet5">
    <w:name w:val="List Bullet 5"/>
    <w:basedOn w:val="List5"/>
    <w:rsid w:val="00E430D0"/>
    <w:pPr>
      <w:numPr>
        <w:numId w:val="3"/>
      </w:numPr>
    </w:pPr>
  </w:style>
  <w:style w:type="paragraph" w:styleId="ListContinue2">
    <w:name w:val="List Continue 2"/>
    <w:basedOn w:val="List2"/>
    <w:rsid w:val="00E430D0"/>
    <w:pPr>
      <w:ind w:firstLine="0"/>
    </w:pPr>
  </w:style>
  <w:style w:type="paragraph" w:styleId="ListContinue3">
    <w:name w:val="List Continue 3"/>
    <w:basedOn w:val="List3"/>
    <w:rsid w:val="00E430D0"/>
    <w:pPr>
      <w:ind w:left="1021" w:firstLine="0"/>
    </w:pPr>
  </w:style>
  <w:style w:type="paragraph" w:styleId="ListContinue4">
    <w:name w:val="List Continue 4"/>
    <w:basedOn w:val="List4"/>
    <w:rsid w:val="00E430D0"/>
    <w:pPr>
      <w:ind w:firstLine="0"/>
    </w:pPr>
  </w:style>
  <w:style w:type="paragraph" w:styleId="ListContinue5">
    <w:name w:val="List Continue 5"/>
    <w:basedOn w:val="List5"/>
    <w:rsid w:val="00E430D0"/>
    <w:pPr>
      <w:ind w:firstLine="0"/>
    </w:pPr>
  </w:style>
  <w:style w:type="paragraph" w:styleId="ListNumber3">
    <w:name w:val="List Number 3"/>
    <w:basedOn w:val="List3"/>
    <w:rsid w:val="00E430D0"/>
    <w:pPr>
      <w:numPr>
        <w:numId w:val="4"/>
      </w:numPr>
    </w:pPr>
  </w:style>
  <w:style w:type="paragraph" w:styleId="ListNumber4">
    <w:name w:val="List Number 4"/>
    <w:basedOn w:val="List4"/>
    <w:rsid w:val="00E430D0"/>
    <w:pPr>
      <w:numPr>
        <w:numId w:val="5"/>
      </w:numPr>
    </w:pPr>
  </w:style>
  <w:style w:type="paragraph" w:styleId="ListNumber5">
    <w:name w:val="List Number 5"/>
    <w:basedOn w:val="List5"/>
    <w:rsid w:val="00E430D0"/>
    <w:pPr>
      <w:numPr>
        <w:numId w:val="6"/>
      </w:numPr>
    </w:pPr>
  </w:style>
  <w:style w:type="paragraph" w:styleId="BlockText">
    <w:name w:val="Block Text"/>
    <w:basedOn w:val="Normal"/>
    <w:rsid w:val="00E430D0"/>
    <w:pPr>
      <w:spacing w:after="120"/>
      <w:ind w:left="1440" w:right="1440"/>
    </w:pPr>
  </w:style>
  <w:style w:type="character" w:customStyle="1" w:styleId="Subscript">
    <w:name w:val="Subscript"/>
    <w:basedOn w:val="DefaultParagraphFont"/>
    <w:rsid w:val="00E430D0"/>
    <w:rPr>
      <w:sz w:val="16"/>
      <w:vertAlign w:val="subscript"/>
    </w:rPr>
  </w:style>
  <w:style w:type="character" w:customStyle="1" w:styleId="Superscript">
    <w:name w:val="Superscript"/>
    <w:basedOn w:val="DefaultParagraphFont"/>
    <w:rsid w:val="00E430D0"/>
    <w:rPr>
      <w:sz w:val="16"/>
      <w:vertAlign w:val="superscript"/>
    </w:rPr>
  </w:style>
  <w:style w:type="character" w:customStyle="1" w:styleId="Symbols">
    <w:name w:val="Symbols"/>
    <w:basedOn w:val="DefaultParagraphFont"/>
    <w:rsid w:val="00E430D0"/>
    <w:rPr>
      <w:rFonts w:ascii="Symbol" w:hAnsi="Symbol"/>
    </w:rPr>
  </w:style>
  <w:style w:type="character" w:customStyle="1" w:styleId="MenuOptions">
    <w:name w:val="Menu Options"/>
    <w:basedOn w:val="DefaultParagraphFont"/>
    <w:rsid w:val="00E430D0"/>
    <w:rPr>
      <w:rFonts w:ascii="Arial Narrow" w:hAnsi="Arial Narrow"/>
      <w:smallCaps/>
    </w:rPr>
  </w:style>
  <w:style w:type="character" w:customStyle="1" w:styleId="Buttons">
    <w:name w:val="Buttons"/>
    <w:basedOn w:val="DefaultParagraphFont"/>
    <w:rsid w:val="00E430D0"/>
    <w:rPr>
      <w:b/>
    </w:rPr>
  </w:style>
  <w:style w:type="character" w:customStyle="1" w:styleId="Underlined">
    <w:name w:val="Underlined"/>
    <w:basedOn w:val="DefaultParagraphFont"/>
    <w:rsid w:val="00E430D0"/>
    <w:rPr>
      <w:u w:val="single"/>
    </w:rPr>
  </w:style>
  <w:style w:type="paragraph" w:customStyle="1" w:styleId="TableBodyTextRight">
    <w:name w:val="Table Body Text Right"/>
    <w:basedOn w:val="TableBodyText"/>
    <w:rsid w:val="00E430D0"/>
    <w:pPr>
      <w:widowControl w:val="0"/>
      <w:autoSpaceDE w:val="0"/>
      <w:autoSpaceDN w:val="0"/>
      <w:adjustRightInd w:val="0"/>
      <w:jc w:val="right"/>
    </w:pPr>
    <w:rPr>
      <w:rFonts w:cs="Arial"/>
      <w:szCs w:val="18"/>
    </w:rPr>
  </w:style>
  <w:style w:type="paragraph" w:customStyle="1" w:styleId="CopyrightText">
    <w:name w:val="Copyright Text"/>
    <w:basedOn w:val="BodyText"/>
    <w:rsid w:val="00E430D0"/>
    <w:rPr>
      <w:sz w:val="18"/>
    </w:rPr>
  </w:style>
  <w:style w:type="paragraph" w:customStyle="1" w:styleId="BodySmallRight">
    <w:name w:val="Body Small Right"/>
    <w:basedOn w:val="BodyTextRight"/>
    <w:rsid w:val="00E430D0"/>
    <w:rPr>
      <w:sz w:val="18"/>
      <w:szCs w:val="18"/>
    </w:rPr>
  </w:style>
  <w:style w:type="paragraph" w:customStyle="1" w:styleId="MarginEdition">
    <w:name w:val="Margin Edition"/>
    <w:basedOn w:val="MarginNote"/>
    <w:rsid w:val="00E430D0"/>
    <w:pPr>
      <w:spacing w:before="0" w:after="0"/>
    </w:pPr>
    <w:rPr>
      <w:rFonts w:ascii="Times New Roman" w:hAnsi="Times New Roman"/>
      <w:color w:val="999999"/>
    </w:rPr>
  </w:style>
  <w:style w:type="paragraph" w:customStyle="1" w:styleId="Spacer">
    <w:name w:val="Spacer"/>
    <w:basedOn w:val="Normal"/>
    <w:rsid w:val="00E430D0"/>
    <w:rPr>
      <w:sz w:val="2"/>
      <w:szCs w:val="2"/>
    </w:rPr>
  </w:style>
  <w:style w:type="character" w:customStyle="1" w:styleId="Small">
    <w:name w:val="Small"/>
    <w:basedOn w:val="DefaultParagraphFont"/>
    <w:rsid w:val="00E430D0"/>
    <w:rPr>
      <w:sz w:val="16"/>
    </w:rPr>
  </w:style>
  <w:style w:type="paragraph" w:customStyle="1" w:styleId="WideTable">
    <w:name w:val="Wide Table"/>
    <w:basedOn w:val="Normal"/>
    <w:rsid w:val="00E430D0"/>
    <w:pPr>
      <w:ind w:left="-1418"/>
    </w:pPr>
    <w:rPr>
      <w:sz w:val="2"/>
      <w:szCs w:val="2"/>
    </w:rPr>
  </w:style>
  <w:style w:type="character" w:styleId="PageNumber">
    <w:name w:val="page number"/>
    <w:basedOn w:val="DefaultParagraphFont"/>
    <w:rsid w:val="00E430D0"/>
  </w:style>
  <w:style w:type="paragraph" w:styleId="Quote">
    <w:name w:val="Quote"/>
    <w:basedOn w:val="Heading1"/>
    <w:link w:val="QuoteChar"/>
    <w:qFormat/>
    <w:rsid w:val="00E430D0"/>
    <w:rPr>
      <w:b w:val="0"/>
      <w:sz w:val="72"/>
      <w:szCs w:val="72"/>
      <w:lang w:val="en-NZ"/>
    </w:rPr>
  </w:style>
  <w:style w:type="character" w:customStyle="1" w:styleId="QuoteChar">
    <w:name w:val="Quote Char"/>
    <w:basedOn w:val="DefaultParagraphFont"/>
    <w:link w:val="Quote"/>
    <w:rsid w:val="00E43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0D0"/>
    <w:pPr>
      <w:pageBreakBefore/>
    </w:pPr>
  </w:style>
  <w:style w:type="paragraph" w:customStyle="1" w:styleId="Border">
    <w:name w:val="Border"/>
    <w:basedOn w:val="Normal"/>
    <w:qFormat/>
    <w:rsid w:val="00E43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0D0"/>
    <w:rPr>
      <w:b/>
      <w:bCs/>
      <w:i/>
      <w:iCs/>
      <w:color w:val="auto"/>
    </w:rPr>
  </w:style>
  <w:style w:type="paragraph" w:styleId="IntenseQuote">
    <w:name w:val="Intense Quote"/>
    <w:basedOn w:val="Normal"/>
    <w:next w:val="Normal"/>
    <w:link w:val="IntenseQuoteChar"/>
    <w:uiPriority w:val="30"/>
    <w:qFormat/>
    <w:rsid w:val="00E43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0D0"/>
    <w:rPr>
      <w:smallCaps/>
      <w:color w:val="auto"/>
      <w:u w:val="single"/>
    </w:rPr>
  </w:style>
  <w:style w:type="character" w:styleId="IntenseReference">
    <w:name w:val="Intense Reference"/>
    <w:basedOn w:val="DefaultParagraphFont"/>
    <w:uiPriority w:val="32"/>
    <w:qFormat/>
    <w:rsid w:val="00E430D0"/>
    <w:rPr>
      <w:b/>
      <w:bCs/>
      <w:smallCaps/>
      <w:color w:val="auto"/>
      <w:spacing w:val="5"/>
      <w:u w:val="single"/>
    </w:rPr>
  </w:style>
  <w:style w:type="paragraph" w:customStyle="1" w:styleId="2ColumnHeading">
    <w:name w:val="2Column Heading"/>
    <w:basedOn w:val="BodyText"/>
    <w:qFormat/>
    <w:rsid w:val="00E430D0"/>
    <w:pPr>
      <w:spacing w:after="60"/>
      <w:ind w:left="-2268"/>
    </w:pPr>
    <w:rPr>
      <w:b/>
    </w:rPr>
  </w:style>
  <w:style w:type="paragraph" w:customStyle="1" w:styleId="Heading1TOC">
    <w:name w:val="Heading1 TOC"/>
    <w:basedOn w:val="Normal"/>
    <w:qFormat/>
    <w:rsid w:val="00E430D0"/>
    <w:pPr>
      <w:spacing w:before="240" w:after="120"/>
    </w:pPr>
    <w:rPr>
      <w:rFonts w:ascii="Times New Roman" w:hAnsi="Times New Roman"/>
      <w:b/>
      <w:sz w:val="32"/>
    </w:rPr>
  </w:style>
  <w:style w:type="paragraph" w:customStyle="1" w:styleId="Heading2TOC">
    <w:name w:val="Heading2 TOC"/>
    <w:basedOn w:val="Normal"/>
    <w:qFormat/>
    <w:rsid w:val="00E430D0"/>
    <w:pPr>
      <w:spacing w:before="240" w:after="60"/>
    </w:pPr>
    <w:rPr>
      <w:rFonts w:ascii="Times New Roman" w:hAnsi="Times New Roman"/>
      <w:b/>
      <w:sz w:val="28"/>
    </w:rPr>
  </w:style>
  <w:style w:type="character" w:customStyle="1" w:styleId="Underline">
    <w:name w:val="Underline"/>
    <w:basedOn w:val="DefaultParagraphFont"/>
    <w:qFormat/>
    <w:rsid w:val="00E430D0"/>
    <w:rPr>
      <w:u w:val="single"/>
    </w:rPr>
  </w:style>
  <w:style w:type="character" w:customStyle="1" w:styleId="BoldandItalics">
    <w:name w:val="Bold and Italics"/>
    <w:qFormat/>
    <w:rsid w:val="00E430D0"/>
    <w:rPr>
      <w:b/>
      <w:i/>
      <w:u w:val="none"/>
    </w:rPr>
  </w:style>
  <w:style w:type="paragraph" w:styleId="BalloonText">
    <w:name w:val="Balloon Text"/>
    <w:basedOn w:val="Normal"/>
    <w:link w:val="BalloonTextChar"/>
    <w:rsid w:val="00E430D0"/>
    <w:rPr>
      <w:rFonts w:ascii="Tahoma" w:hAnsi="Tahoma" w:cs="Tahoma"/>
      <w:sz w:val="16"/>
      <w:szCs w:val="16"/>
    </w:rPr>
  </w:style>
  <w:style w:type="character" w:customStyle="1" w:styleId="BalloonTextChar">
    <w:name w:val="Balloon Text Char"/>
    <w:basedOn w:val="DefaultParagraphFont"/>
    <w:link w:val="BalloonText"/>
    <w:rsid w:val="00E43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0D0"/>
    <w:rPr>
      <w:b/>
      <w:color w:val="660033"/>
      <w:spacing w:val="0"/>
    </w:rPr>
  </w:style>
  <w:style w:type="paragraph" w:customStyle="1" w:styleId="Nameditemlist">
    <w:name w:val="Named item list"/>
    <w:basedOn w:val="BodyText"/>
    <w:qFormat/>
    <w:rsid w:val="00E430D0"/>
    <w:pPr>
      <w:tabs>
        <w:tab w:val="left" w:pos="2835"/>
      </w:tabs>
      <w:ind w:left="2835" w:hanging="2835"/>
    </w:pPr>
  </w:style>
  <w:style w:type="paragraph" w:customStyle="1" w:styleId="BodyTextnopadding">
    <w:name w:val="Body Text no padding"/>
    <w:basedOn w:val="BodyText"/>
    <w:qFormat/>
    <w:rsid w:val="00E430D0"/>
    <w:pPr>
      <w:spacing w:before="0" w:after="0"/>
    </w:pPr>
  </w:style>
  <w:style w:type="paragraph" w:customStyle="1" w:styleId="BodyTextBold">
    <w:name w:val="Body Text Bold"/>
    <w:basedOn w:val="BodyText"/>
    <w:qFormat/>
    <w:rsid w:val="00E430D0"/>
    <w:rPr>
      <w:b/>
    </w:rPr>
  </w:style>
  <w:style w:type="character" w:styleId="Hyperlink">
    <w:name w:val="Hyperlink"/>
    <w:basedOn w:val="DefaultParagraphFont"/>
    <w:uiPriority w:val="99"/>
    <w:unhideWhenUsed/>
    <w:rsid w:val="00123E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3392</Characters>
  <Application>Microsoft Office Word</Application>
  <DocSecurity>0</DocSecurity>
  <Lines>147</Lines>
  <Paragraphs>85</Paragraphs>
  <ScaleCrop>false</ScaleCrop>
  <Company>Author-it Software Corporation Ltd.</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DEFLAW008 Conduct a Defence administrative inquiry</dc:title>
  <dc:subject>Approved</dc:subject>
  <dc:creator>Public Skills Australia</dc:creator>
  <cp:keywords>Release: 2</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