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544" w:rsidP="00845544">
      <w:pPr>
        <w:pStyle w:val="Title"/>
      </w:pPr>
      <w:r>
        <w:fldChar w:fldCharType="begin"/>
      </w:r>
      <w:r>
        <w:instrText xml:space="preserve"> TITLE   \* MERGEFORMAT </w:instrText>
      </w:r>
      <w:r>
        <w:fldChar w:fldCharType="separate"/>
      </w:r>
      <w:r>
        <w:t>DEFLAW007 Conduct a quick assessment</w:t>
      </w:r>
      <w:r>
        <w:fldChar w:fldCharType="end"/>
      </w:r>
    </w:p>
    <w:p w:rsidR="00845544" w:rsidP="00845544">
      <w:pPr>
        <w:pStyle w:val="Version"/>
        <w:sectPr w:rsidSect="00F81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7D2" w:rsidP="00F817D2">
      <w:pPr>
        <w:pStyle w:val="SuperHeading"/>
      </w:pPr>
      <w:r w:rsidRPr="00F817D2">
        <w:t>DEFLAW007 Conduct a quick assessment</w:t>
      </w:r>
    </w:p>
    <w:p w:rsidR="00000000" w:rsidRPr="00F817D2" w:rsidP="00F817D2">
      <w:pPr>
        <w:pStyle w:val="Heading1"/>
      </w:pPr>
      <w:bookmarkStart w:id="1" w:name="O_658545"/>
      <w:bookmarkEnd w:id="1"/>
      <w:r w:rsidRPr="00F817D2">
        <w:t>Modification History</w:t>
      </w:r>
    </w:p>
    <w:tbl>
      <w:tblPr>
        <w:tblW w:w="0" w:type="auto"/>
        <w:tblLayout w:type="fixed"/>
        <w:tblCellMar>
          <w:left w:w="62" w:type="dxa"/>
          <w:right w:w="62" w:type="dxa"/>
        </w:tblCellMar>
        <w:tblLook w:val="0000"/>
      </w:tblPr>
      <w:tblGrid>
        <w:gridCol w:w="1134"/>
        <w:gridCol w:w="7937"/>
      </w:tblGrid>
      <w:tr w:rsidTr="008455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TableHeading"/>
              <w:rPr>
                <w:lang w:val="en-NZ"/>
              </w:rPr>
            </w:pPr>
            <w:r w:rsidRPr="00F817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TableHeading"/>
              <w:rPr>
                <w:lang w:val="en-NZ"/>
              </w:rPr>
            </w:pPr>
            <w:r w:rsidRPr="00F817D2">
              <w:t>Comments</w:t>
            </w:r>
          </w:p>
        </w:tc>
      </w:tr>
      <w:tr w:rsidTr="008455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BodyText"/>
              <w:rPr>
                <w:lang w:val="en-NZ"/>
              </w:rPr>
            </w:pPr>
            <w:r w:rsidRPr="00F817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7D2" w:rsidP="00F817D2">
            <w:pPr>
              <w:pStyle w:val="BodyText"/>
            </w:pPr>
            <w:r w:rsidRPr="00F817D2">
              <w:t xml:space="preserve">This unit was released in DEF Defence Training Package release 1.0 and meets the Standards for Training Packages. </w:t>
            </w:r>
          </w:p>
          <w:p w:rsidR="00000000" w:rsidRPr="00F817D2" w:rsidP="00F817D2">
            <w:pPr>
              <w:pStyle w:val="BodyText"/>
            </w:pPr>
          </w:p>
          <w:p w:rsidR="00000000" w:rsidRPr="00F817D2" w:rsidP="00F817D2">
            <w:pPr>
              <w:pStyle w:val="BodyText"/>
            </w:pPr>
            <w:r w:rsidRPr="00F817D2">
              <w:t>This unit supersedes and is equivalent to DEFCM126A Conduct a quick assessment.</w:t>
            </w:r>
          </w:p>
          <w:p w:rsidR="00000000" w:rsidRPr="00F817D2" w:rsidP="00F817D2">
            <w:pPr>
              <w:pStyle w:val="BodyText"/>
            </w:pPr>
          </w:p>
          <w:p w:rsidR="00000000" w:rsidRPr="00F817D2" w:rsidP="00F817D2">
            <w:pPr>
              <w:pStyle w:val="ListBullet"/>
            </w:pPr>
            <w:r w:rsidRPr="00F817D2">
              <w:t>Unit code updated</w:t>
            </w:r>
          </w:p>
          <w:p w:rsidR="00000000" w:rsidRPr="00F817D2" w:rsidP="00F817D2">
            <w:pPr>
              <w:pStyle w:val="ListBullet"/>
            </w:pPr>
            <w:r w:rsidRPr="00F817D2">
              <w:t>Content and formatting updated to comply with new standards</w:t>
            </w:r>
          </w:p>
          <w:p w:rsidR="00000000" w:rsidRPr="00F817D2" w:rsidP="00F817D2">
            <w:pPr>
              <w:pStyle w:val="ListBullet"/>
            </w:pPr>
            <w:r w:rsidRPr="00F817D2">
              <w:t>All PC transitioned from passive to active voice</w:t>
            </w:r>
          </w:p>
          <w:p w:rsidR="00000000" w:rsidRPr="00F817D2" w:rsidP="00F817D2">
            <w:pPr>
              <w:pStyle w:val="ListBullet"/>
            </w:pPr>
            <w:r w:rsidRPr="00F817D2">
              <w:t>Elements 1 and 2 merged</w:t>
            </w:r>
          </w:p>
        </w:tc>
      </w:tr>
    </w:tbl>
    <w:p w:rsidR="00845544" w:rsidP="00F817D2">
      <w:pPr>
        <w:pStyle w:val="BodyText"/>
      </w:pPr>
    </w:p>
    <w:p w:rsidR="00845544" w:rsidP="00F817D2">
      <w:pPr>
        <w:pStyle w:val="BodyText"/>
      </w:pPr>
    </w:p>
    <w:p w:rsidR="00000000" w:rsidRPr="00F817D2" w:rsidP="00F817D2">
      <w:pPr>
        <w:pStyle w:val="Heading1"/>
      </w:pPr>
      <w:bookmarkStart w:id="2" w:name="O_658546"/>
      <w:bookmarkEnd w:id="2"/>
      <w:r w:rsidRPr="00F817D2">
        <w:t>Application</w:t>
      </w:r>
    </w:p>
    <w:p w:rsidR="00000000" w:rsidRPr="00F817D2" w:rsidP="00845544">
      <w:pPr>
        <w:pStyle w:val="BodyText"/>
      </w:pPr>
      <w:r w:rsidRPr="00F817D2">
        <w:t>This unit describes the skills required to conduct a quick assessment into an incident or complaint and to report back with recommendations.</w:t>
      </w:r>
    </w:p>
    <w:p w:rsidR="00000000" w:rsidRPr="00F817D2" w:rsidP="00845544">
      <w:pPr>
        <w:pStyle w:val="BodyText"/>
      </w:pPr>
      <w:r w:rsidRPr="00F817D2">
        <w:t>This unit applies to those working as members of the Australian Defence Organisation who may be required to conduc</w:t>
      </w:r>
      <w:r w:rsidRPr="00F817D2">
        <w:t>t a quick assessment of an incident or complaint.</w:t>
      </w:r>
    </w:p>
    <w:p w:rsidR="00000000" w:rsidRPr="00F817D2" w:rsidP="00845544">
      <w:pPr>
        <w:pStyle w:val="BodyText"/>
      </w:pPr>
      <w:r w:rsidRPr="00F817D2">
        <w:t>The skills and knowledge described in this unit must be applied within the legislative, regulatory and policy environment in which they are carried out. Organisational policies and procedures must be consu</w:t>
      </w:r>
      <w:r w:rsidRPr="00F817D2">
        <w:t>lted and adhered to.</w:t>
      </w:r>
    </w:p>
    <w:p w:rsidR="00000000" w:rsidRPr="00F817D2" w:rsidP="00845544">
      <w:pPr>
        <w:pStyle w:val="BodyText"/>
      </w:pPr>
      <w:r w:rsidRPr="00F817D2">
        <w:t>Those undertaking this unit would work under indirect supervision, while performing specific tasks in a broad range of contexts.</w:t>
      </w:r>
    </w:p>
    <w:p w:rsidR="00000000" w:rsidRPr="00F817D2" w:rsidP="00845544">
      <w:pPr>
        <w:pStyle w:val="BodyText"/>
      </w:pPr>
      <w:r w:rsidRPr="00F817D2">
        <w:t>No licensing, legislative or certification requirements apply to unit at the time of publication.</w:t>
      </w:r>
    </w:p>
    <w:p w:rsidR="00000000" w:rsidRPr="00F817D2" w:rsidP="00F817D2">
      <w:pPr>
        <w:pStyle w:val="Heading1"/>
      </w:pPr>
      <w:bookmarkStart w:id="3" w:name="O_658548"/>
      <w:bookmarkEnd w:id="3"/>
      <w:r w:rsidRPr="00F817D2">
        <w:t>Competency Field</w:t>
      </w:r>
    </w:p>
    <w:p w:rsidR="00000000" w:rsidRPr="00F817D2" w:rsidP="00845544">
      <w:pPr>
        <w:pStyle w:val="BodyText"/>
      </w:pPr>
      <w:r w:rsidRPr="00F817D2">
        <w:t>Military Justice</w:t>
      </w:r>
    </w:p>
    <w:p w:rsidR="00000000" w:rsidRPr="00F817D2" w:rsidP="00F817D2">
      <w:pPr>
        <w:pStyle w:val="Heading1"/>
      </w:pPr>
      <w:bookmarkStart w:id="4" w:name="O_658550"/>
      <w:bookmarkEnd w:id="4"/>
      <w:r w:rsidRPr="00F817D2">
        <w:t>Elements and Performance Criteria</w:t>
      </w:r>
    </w:p>
    <w:tbl>
      <w:tblPr>
        <w:tblW w:w="0" w:type="auto"/>
        <w:tblLayout w:type="fixed"/>
        <w:tblCellMar>
          <w:left w:w="62" w:type="dxa"/>
          <w:right w:w="62" w:type="dxa"/>
        </w:tblCellMar>
        <w:tblLook w:val="0000"/>
      </w:tblPr>
      <w:tblGrid>
        <w:gridCol w:w="2268"/>
        <w:gridCol w:w="6804"/>
      </w:tblGrid>
      <w:tr w:rsidTr="00F817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TableHeading"/>
              <w:rPr>
                <w:lang w:val="en-NZ"/>
              </w:rPr>
            </w:pPr>
            <w:r w:rsidRPr="00F817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TableHeading"/>
              <w:rPr>
                <w:lang w:val="en-NZ"/>
              </w:rPr>
            </w:pPr>
            <w:r w:rsidRPr="00F817D2">
              <w:t>PERFORMANCE CRITERIA</w:t>
            </w:r>
          </w:p>
        </w:tc>
      </w:tr>
      <w:tr w:rsidTr="00F817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BodyText"/>
              <w:rPr>
                <w:lang w:val="en-NZ"/>
              </w:rPr>
            </w:pPr>
            <w:r w:rsidRPr="00F817D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BodyText"/>
              <w:rPr>
                <w:lang w:val="en-NZ"/>
              </w:rPr>
            </w:pPr>
            <w:r w:rsidRPr="00F817D2">
              <w:t xml:space="preserve">Performance criteria describe the performance needed to demonstrate achievement of </w:t>
            </w:r>
            <w:r w:rsidRPr="00F817D2">
              <w:t>the element. Where bold italicised text is used, further information is detailed in the range of conditions section.</w:t>
            </w:r>
          </w:p>
        </w:tc>
      </w:tr>
      <w:tr w:rsidTr="00F817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List"/>
              <w:rPr>
                <w:lang w:val="en-NZ"/>
              </w:rPr>
            </w:pPr>
            <w:r w:rsidRPr="00F817D2">
              <w:rPr>
                <w:rStyle w:val="SpecialBold"/>
              </w:rPr>
              <w:t>1.</w:t>
            </w:r>
            <w:r w:rsidRPr="00F817D2">
              <w:rPr>
                <w:rStyle w:val="SpecialBold"/>
              </w:rPr>
              <w:tab/>
              <w:t>Conduct a quick assessment (QA)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7D2" w:rsidP="00F817D2">
            <w:pPr>
              <w:pStyle w:val="List"/>
            </w:pPr>
            <w:r w:rsidRPr="00F817D2">
              <w:t>1.1</w:t>
            </w:r>
            <w:r w:rsidRPr="00F817D2">
              <w:tab/>
              <w:t>Declare conflict/s of interest or bias when tasked to conduct a QA by QA initiator.</w:t>
            </w:r>
          </w:p>
          <w:p w:rsidR="00000000" w:rsidRPr="00F817D2" w:rsidP="00F817D2">
            <w:pPr>
              <w:pStyle w:val="List"/>
            </w:pPr>
            <w:r w:rsidRPr="00F817D2">
              <w:t>1.2</w:t>
            </w:r>
            <w:r w:rsidRPr="00F817D2">
              <w:tab/>
              <w:t>Gather info</w:t>
            </w:r>
            <w:r w:rsidRPr="00F817D2">
              <w:t>rmation from relevant sources.</w:t>
            </w:r>
          </w:p>
          <w:p w:rsidR="00000000" w:rsidRPr="00F817D2" w:rsidP="00F817D2">
            <w:pPr>
              <w:pStyle w:val="List"/>
            </w:pPr>
            <w:r w:rsidRPr="00F817D2">
              <w:t>1.3</w:t>
            </w:r>
            <w:r w:rsidRPr="00F817D2">
              <w:tab/>
              <w:t>Identify occurrence facts and circumstances from collated information.</w:t>
            </w:r>
          </w:p>
          <w:p w:rsidR="00000000" w:rsidP="00F817D2">
            <w:pPr>
              <w:pStyle w:val="List"/>
              <w:rPr>
                <w:lang w:val="en-NZ"/>
              </w:rPr>
            </w:pPr>
            <w:r w:rsidRPr="00F817D2">
              <w:t>1.4</w:t>
            </w:r>
            <w:r w:rsidRPr="00F817D2">
              <w:tab/>
              <w:t>Suspend QA and notify QA initiator when Defence Force Discipline Act (DFDA) offence or notifiable incident becomes evident.</w:t>
            </w:r>
          </w:p>
        </w:tc>
      </w:tr>
      <w:tr w:rsidTr="00F817D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List"/>
              <w:rPr>
                <w:lang w:val="en-NZ"/>
              </w:rPr>
            </w:pPr>
            <w:r w:rsidRPr="00F817D2">
              <w:rPr>
                <w:rStyle w:val="SpecialBold"/>
              </w:rPr>
              <w:t>2.</w:t>
            </w:r>
            <w:r w:rsidRPr="00F817D2">
              <w:rPr>
                <w:rStyle w:val="SpecialBold"/>
              </w:rPr>
              <w:tab/>
              <w:t>Report QA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7D2" w:rsidP="00F817D2">
            <w:pPr>
              <w:pStyle w:val="List"/>
            </w:pPr>
            <w:r w:rsidRPr="00F817D2">
              <w:t>2.1</w:t>
            </w:r>
            <w:r w:rsidRPr="00F817D2">
              <w:tab/>
              <w:t>Develop QA report and submit to QA initiator.</w:t>
            </w:r>
          </w:p>
          <w:p w:rsidR="00000000" w:rsidRPr="00F817D2" w:rsidP="00F817D2">
            <w:pPr>
              <w:pStyle w:val="List"/>
            </w:pPr>
            <w:r w:rsidRPr="00F817D2">
              <w:t>2.2</w:t>
            </w:r>
            <w:r w:rsidRPr="00F817D2">
              <w:tab/>
              <w:t>Make recommendations.</w:t>
            </w:r>
          </w:p>
        </w:tc>
      </w:tr>
    </w:tbl>
    <w:p w:rsidR="00845544" w:rsidP="00F817D2">
      <w:pPr>
        <w:pStyle w:val="BodyText"/>
      </w:pPr>
    </w:p>
    <w:p w:rsidR="00845544" w:rsidP="00F817D2">
      <w:pPr>
        <w:pStyle w:val="BodyText"/>
      </w:pPr>
    </w:p>
    <w:p w:rsidR="00000000" w:rsidRPr="00F817D2" w:rsidP="00F817D2">
      <w:pPr>
        <w:pStyle w:val="Heading1"/>
      </w:pPr>
      <w:bookmarkStart w:id="5" w:name="O_658551"/>
      <w:bookmarkEnd w:id="5"/>
      <w:r w:rsidRPr="00F817D2">
        <w:t>Foundation Skills</w:t>
      </w:r>
    </w:p>
    <w:p w:rsidR="00000000" w:rsidRPr="00F817D2" w:rsidP="00845544">
      <w:pPr>
        <w:pStyle w:val="BodyText"/>
      </w:pPr>
      <w:r w:rsidRPr="00F817D2">
        <w:t>The foundation skills demands of this unit have been mapped for alignment with the Australian Core Skills Framework (ACSF). The following tabl</w:t>
      </w:r>
      <w:r w:rsidRPr="00F817D2">
        <w:t>es outline the performance levels indicated for successful attainment of the unit.</w:t>
      </w:r>
    </w:p>
    <w:p w:rsidR="00000000" w:rsidRPr="00F817D2" w:rsidP="00845544">
      <w:pPr>
        <w:pStyle w:val="BodyText"/>
      </w:pPr>
      <w:r w:rsidRPr="00F817D2">
        <w:t>ACSF levels indicative of performance:</w:t>
      </w:r>
    </w:p>
    <w:p w:rsidR="00000000" w:rsidRPr="00F817D2" w:rsidP="00F817D2">
      <w:pPr>
        <w:pStyle w:val="BodyText"/>
      </w:pPr>
      <w:bookmarkStart w:id="6" w:name="O_6607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0.5pt">
            <v:imagedata r:id="rId10" o:title=""/>
          </v:shape>
        </w:pict>
      </w:r>
      <w:bookmarkEnd w:id="6"/>
    </w:p>
    <w:p w:rsidR="00000000" w:rsidRPr="00F817D2" w:rsidP="00F817D2">
      <w:pPr>
        <w:pStyle w:val="BodyText"/>
      </w:pPr>
    </w:p>
    <w:p w:rsidR="00000000" w:rsidRPr="00F817D2" w:rsidP="00845544">
      <w:pPr>
        <w:pStyle w:val="BodyText"/>
      </w:pPr>
      <w:r w:rsidRPr="00F817D2">
        <w:t>Further information on ACSF and the foundation skills underpinning this unit can be found in the Foundation Skills Guide on the GSA website.</w:t>
      </w:r>
    </w:p>
    <w:p w:rsidR="00000000" w:rsidRPr="00F817D2" w:rsidP="00F817D2">
      <w:pPr>
        <w:pStyle w:val="Heading1"/>
      </w:pPr>
      <w:bookmarkStart w:id="7" w:name="O_658553"/>
      <w:bookmarkEnd w:id="7"/>
      <w:r w:rsidRPr="00F817D2">
        <w:t>Unit Mapping Information</w:t>
      </w:r>
    </w:p>
    <w:p w:rsidR="00000000" w:rsidRPr="00F817D2" w:rsidP="00845544">
      <w:pPr>
        <w:pStyle w:val="BodyText"/>
      </w:pPr>
      <w:r w:rsidRPr="00F817D2">
        <w:t>This unit supersedes and is equivalent to DEFCM126A Conduct a quick asse</w:t>
      </w:r>
      <w:r w:rsidRPr="00F817D2">
        <w:t>ssment.</w:t>
      </w:r>
    </w:p>
    <w:p w:rsidR="00000000" w:rsidRPr="00F817D2" w:rsidP="00F817D2">
      <w:pPr>
        <w:pStyle w:val="Heading1"/>
      </w:pPr>
      <w:bookmarkStart w:id="8" w:name="O_658560"/>
      <w:bookmarkEnd w:id="8"/>
      <w:r w:rsidRPr="00F817D2">
        <w:t>Links</w:t>
      </w:r>
    </w:p>
    <w:p w:rsidR="00000000" w:rsidRPr="00F817D2" w:rsidP="00845544">
      <w:pPr>
        <w:pStyle w:val="BodyText"/>
      </w:pPr>
      <w:r w:rsidRPr="00F817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5AC">
        <w:rPr>
          <w:rStyle w:val="Hyperlink"/>
        </w:rPr>
        <w:t>https://vetnet.gov.au/Pages/TrainingDocs.aspx?q=6bdbab1e-11ed-4bc9-9cba-9e1a55d4e4a9</w:t>
      </w:r>
      <w:r>
        <w:fldChar w:fldCharType="end"/>
      </w:r>
    </w:p>
    <w:p w:rsidR="00000000" w:rsidRPr="00F817D2" w:rsidP="00845544">
      <w:pPr>
        <w:pStyle w:val="BodyText"/>
      </w:pPr>
      <w:r w:rsidRPr="00F817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5AC">
        <w:rPr>
          <w:rStyle w:val="Hyperlink"/>
        </w:rPr>
        <w:t>https://vetnet.gov.au/Pages/TrainingDocs.aspx?q=6bdbab1e-11ed-4bc9-9cba-9e1a55d4e4a9</w:t>
      </w:r>
      <w:r>
        <w:fldChar w:fldCharType="end"/>
      </w:r>
    </w:p>
    <w:p w:rsidR="00000000" w:rsidRPr="00F817D2" w:rsidP="00845544">
      <w:pPr>
        <w:pStyle w:val="BodyText"/>
      </w:pPr>
      <w:r w:rsidRPr="00F817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5AC">
        <w:rPr>
          <w:rStyle w:val="Hyperlink"/>
        </w:rPr>
        <w:t>https://vetnet.gov.au/Pages/TrainingDocs.aspx?q=6bdbab1e-11ed-4bc9-9cba-9e1a55d4e4a9</w:t>
      </w:r>
      <w:r>
        <w:fldChar w:fldCharType="end"/>
      </w:r>
    </w:p>
    <w:p w:rsidR="00000000" w:rsidRPr="00F817D2" w:rsidP="00845544">
      <w:pPr>
        <w:pStyle w:val="BodyText"/>
        <w:sectPr w:rsidSect="00F817D2">
          <w:headerReference w:type="default" r:id="rId11"/>
          <w:footerReference w:type="default" r:id="rId12"/>
          <w:pgSz w:w="11908" w:h="16833"/>
          <w:pgMar w:top="1702" w:right="1418" w:bottom="1702" w:left="1418" w:header="992" w:footer="992" w:gutter="0"/>
          <w:cols w:space="720"/>
          <w:noEndnote/>
          <w:docGrid w:linePitch="299"/>
        </w:sectPr>
      </w:pPr>
    </w:p>
    <w:p w:rsidR="00000000" w:rsidRPr="00F817D2" w:rsidP="00F817D2">
      <w:pPr>
        <w:pStyle w:val="SuperHeading"/>
      </w:pPr>
      <w:r w:rsidRPr="00F817D2">
        <w:t>Assessment Requirements for DEFLAW007 Conduct a quick assessment</w:t>
      </w:r>
    </w:p>
    <w:p w:rsidR="00000000" w:rsidRPr="00F817D2" w:rsidP="00F817D2">
      <w:pPr>
        <w:pStyle w:val="Heading1"/>
      </w:pPr>
      <w:bookmarkStart w:id="9" w:name="O_658555"/>
      <w:bookmarkEnd w:id="9"/>
      <w:r w:rsidRPr="00F817D2">
        <w:t>Modification History</w:t>
      </w:r>
    </w:p>
    <w:tbl>
      <w:tblPr>
        <w:tblW w:w="0" w:type="auto"/>
        <w:tblLayout w:type="fixed"/>
        <w:tblCellMar>
          <w:left w:w="62" w:type="dxa"/>
          <w:right w:w="62" w:type="dxa"/>
        </w:tblCellMar>
        <w:tblLook w:val="0000"/>
      </w:tblPr>
      <w:tblGrid>
        <w:gridCol w:w="1134"/>
        <w:gridCol w:w="7937"/>
      </w:tblGrid>
      <w:tr w:rsidTr="008455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TableHeading"/>
              <w:rPr>
                <w:lang w:val="en-NZ"/>
              </w:rPr>
            </w:pPr>
            <w:r w:rsidRPr="00F817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TableHeading"/>
              <w:rPr>
                <w:lang w:val="en-NZ"/>
              </w:rPr>
            </w:pPr>
            <w:r w:rsidRPr="00F817D2">
              <w:t>Comments</w:t>
            </w:r>
          </w:p>
        </w:tc>
      </w:tr>
      <w:tr w:rsidTr="008455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17D2">
            <w:pPr>
              <w:pStyle w:val="BodyText"/>
              <w:rPr>
                <w:lang w:val="en-NZ"/>
              </w:rPr>
            </w:pPr>
            <w:r w:rsidRPr="00F817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17D2" w:rsidP="00F817D2">
            <w:pPr>
              <w:pStyle w:val="BodyText"/>
            </w:pPr>
            <w:r w:rsidRPr="00F817D2">
              <w:t xml:space="preserve">These Assessment Requirements were released in DEF </w:t>
            </w:r>
            <w:r w:rsidRPr="00F817D2">
              <w:t xml:space="preserve">Defence Training Package release 1.0 and meet the Standards for Training Packages. </w:t>
            </w:r>
          </w:p>
          <w:p w:rsidR="00000000" w:rsidRPr="00F817D2" w:rsidP="00F817D2">
            <w:pPr>
              <w:pStyle w:val="BodyText"/>
            </w:pPr>
          </w:p>
          <w:p w:rsidR="00000000" w:rsidRPr="00F817D2" w:rsidP="00F817D2">
            <w:pPr>
              <w:pStyle w:val="ListBullet"/>
            </w:pPr>
            <w:r w:rsidRPr="00F817D2">
              <w:t>Assessment Requirements created drawing upon specified assessment information from superseded unit</w:t>
            </w:r>
          </w:p>
        </w:tc>
      </w:tr>
    </w:tbl>
    <w:p w:rsidR="00845544" w:rsidP="00F817D2">
      <w:pPr>
        <w:pStyle w:val="BodyText"/>
      </w:pPr>
    </w:p>
    <w:p w:rsidR="00845544" w:rsidP="00F817D2">
      <w:pPr>
        <w:pStyle w:val="BodyText"/>
      </w:pPr>
    </w:p>
    <w:p w:rsidR="00000000" w:rsidRPr="00F817D2" w:rsidP="00F817D2">
      <w:pPr>
        <w:pStyle w:val="Heading1"/>
      </w:pPr>
      <w:bookmarkStart w:id="10" w:name="O_658556"/>
      <w:bookmarkEnd w:id="10"/>
      <w:r w:rsidRPr="00F817D2">
        <w:t>Performance Evidence</w:t>
      </w:r>
    </w:p>
    <w:p w:rsidR="00000000" w:rsidRPr="00F817D2" w:rsidP="00845544">
      <w:pPr>
        <w:pStyle w:val="BodyText"/>
      </w:pPr>
      <w:r w:rsidRPr="00F817D2">
        <w:t>Evidence required to demonstrate competence must satisfy all of the requirements of the elements and performance criteria. The candidate must demonstrate evidence of performance of the following on at least one occasion.</w:t>
      </w:r>
    </w:p>
    <w:p w:rsidR="00000000" w:rsidRPr="00F817D2" w:rsidP="00F817D2">
      <w:pPr>
        <w:pStyle w:val="ListBullet"/>
      </w:pPr>
      <w:r w:rsidRPr="00F817D2">
        <w:t xml:space="preserve">communicate orally and in writing </w:t>
      </w:r>
    </w:p>
    <w:p w:rsidR="00000000" w:rsidRPr="00F817D2" w:rsidP="00F817D2">
      <w:pPr>
        <w:pStyle w:val="ListBullet"/>
      </w:pPr>
      <w:r w:rsidRPr="00F817D2">
        <w:t>questioning and responding to questioning</w:t>
      </w:r>
    </w:p>
    <w:p w:rsidR="00000000" w:rsidRPr="00F817D2" w:rsidP="00F817D2">
      <w:pPr>
        <w:pStyle w:val="ListBullet"/>
      </w:pPr>
      <w:r w:rsidRPr="00F817D2">
        <w:t>conducting interviews</w:t>
      </w:r>
    </w:p>
    <w:p w:rsidR="00000000" w:rsidRPr="00F817D2" w:rsidP="00F817D2">
      <w:pPr>
        <w:pStyle w:val="ListBullet"/>
      </w:pPr>
      <w:r w:rsidRPr="00F817D2">
        <w:t>undertaking research</w:t>
      </w:r>
    </w:p>
    <w:p w:rsidR="00000000" w:rsidRPr="00F817D2" w:rsidP="00F817D2">
      <w:pPr>
        <w:pStyle w:val="ListBullet"/>
      </w:pPr>
      <w:r w:rsidRPr="00F817D2">
        <w:t>providing advice that is relevant and appropriate to the circumstances</w:t>
      </w:r>
    </w:p>
    <w:p w:rsidR="00000000" w:rsidRPr="00F817D2" w:rsidP="00F817D2">
      <w:pPr>
        <w:pStyle w:val="AllowPageBreak"/>
      </w:pPr>
    </w:p>
    <w:p w:rsidR="00000000" w:rsidRPr="00F817D2" w:rsidP="00F817D2">
      <w:pPr>
        <w:pStyle w:val="Heading1"/>
      </w:pPr>
      <w:bookmarkStart w:id="11" w:name="O_658557"/>
      <w:bookmarkEnd w:id="11"/>
      <w:r w:rsidRPr="00F817D2">
        <w:t>Knowledge Evidence</w:t>
      </w:r>
    </w:p>
    <w:p w:rsidR="00000000" w:rsidRPr="00F817D2" w:rsidP="00845544">
      <w:pPr>
        <w:pStyle w:val="BodyText"/>
      </w:pPr>
      <w:r w:rsidRPr="00F817D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817D2" w:rsidP="00F817D2">
      <w:pPr>
        <w:pStyle w:val="ListBullet"/>
      </w:pPr>
      <w:r w:rsidRPr="00F817D2">
        <w:t>equity and d</w:t>
      </w:r>
      <w:r w:rsidRPr="00F817D2">
        <w:t>iversity principles</w:t>
      </w:r>
    </w:p>
    <w:p w:rsidR="00000000" w:rsidRPr="00F817D2" w:rsidP="00F817D2">
      <w:pPr>
        <w:pStyle w:val="ListBullet"/>
      </w:pPr>
      <w:r w:rsidRPr="00F817D2">
        <w:t>interview techniques</w:t>
      </w:r>
    </w:p>
    <w:p w:rsidR="00000000" w:rsidRPr="00F817D2" w:rsidP="00F817D2">
      <w:pPr>
        <w:pStyle w:val="ListBullet"/>
      </w:pPr>
      <w:r w:rsidRPr="00F817D2">
        <w:t>relevant legislation, policies and procedure</w:t>
      </w:r>
    </w:p>
    <w:p w:rsidR="00000000" w:rsidRPr="00F817D2" w:rsidP="00F817D2">
      <w:pPr>
        <w:pStyle w:val="AllowPageBreak"/>
      </w:pPr>
    </w:p>
    <w:p w:rsidR="00000000" w:rsidRPr="00F817D2" w:rsidP="00F817D2">
      <w:pPr>
        <w:pStyle w:val="Heading1"/>
      </w:pPr>
      <w:bookmarkStart w:id="12" w:name="O_658558"/>
      <w:bookmarkEnd w:id="12"/>
      <w:r w:rsidRPr="00F817D2">
        <w:t>Assessment Conditions</w:t>
      </w:r>
    </w:p>
    <w:p w:rsidR="00000000" w:rsidRPr="00F817D2" w:rsidP="00845544">
      <w:pPr>
        <w:pStyle w:val="BodyText"/>
      </w:pPr>
      <w:r w:rsidRPr="00F817D2">
        <w:t>Competency should be assessed in an actual workplace or in a simulated environment, with access to equipment and infrastructure app</w:t>
      </w:r>
      <w:r w:rsidRPr="00F817D2">
        <w:t>ropriate to the outcome. Competency should be demonstrated over time to ensure the candidate is assessed across a variety of situations.</w:t>
      </w:r>
    </w:p>
    <w:p w:rsidR="00000000" w:rsidRPr="00F817D2" w:rsidP="00845544">
      <w:pPr>
        <w:pStyle w:val="BodyText"/>
      </w:pPr>
      <w:r w:rsidRPr="00F817D2">
        <w:t>Assessors must satisfy the NVR/AQTF mandatory competency requirements for assessors.</w:t>
      </w:r>
    </w:p>
    <w:p w:rsidR="00000000" w:rsidRPr="00F817D2" w:rsidP="00F817D2">
      <w:pPr>
        <w:pStyle w:val="Heading1"/>
      </w:pPr>
      <w:bookmarkStart w:id="13" w:name="O_658561"/>
      <w:bookmarkEnd w:id="13"/>
      <w:r w:rsidRPr="00F817D2">
        <w:t>Links</w:t>
      </w:r>
    </w:p>
    <w:p w:rsidR="00000000" w:rsidRPr="00F817D2" w:rsidP="00845544">
      <w:pPr>
        <w:pStyle w:val="BodyText"/>
      </w:pPr>
      <w:r w:rsidRPr="00F817D2">
        <w:t xml:space="preserve">Companion </w:t>
      </w:r>
      <w:r w:rsidRPr="00F817D2">
        <w:t xml:space="preserve">Volume implementation guides are found in VETNet - </w:t>
      </w:r>
      <w:r>
        <w:fldChar w:fldCharType="begin"/>
      </w:r>
      <w:r>
        <w:instrText xml:space="preserve"> HYPERLINK "https://vetnet.gov.au/Pages/TrainingDocs.aspx?q=6bdbab1e-11ed-4bc9-9cba-9e1a55d4e4a9" </w:instrText>
      </w:r>
      <w:r>
        <w:fldChar w:fldCharType="separate"/>
      </w:r>
      <w:r w:rsidRPr="001925AC">
        <w:rPr>
          <w:rStyle w:val="Hyperlink"/>
        </w:rPr>
        <w:t>https://vetnet.gov.au/Pages/TrainingDocs.aspx?q=6bdbab1e-11ed-4bc9-9cba-9e1a55d4e4a9</w:t>
      </w:r>
      <w:r>
        <w:fldChar w:fldCharType="end"/>
      </w:r>
    </w:p>
    <w:p w:rsidR="00000000" w:rsidRPr="00F817D2" w:rsidP="00845544">
      <w:pPr>
        <w:pStyle w:val="BodyText"/>
      </w:pPr>
      <w:r w:rsidRPr="00F817D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5AC">
        <w:rPr>
          <w:rStyle w:val="Hyperlink"/>
        </w:rPr>
        <w:t>https://vetnet.gov.au/Pages/TrainingDocs.aspx?q=6bdbab1e-11ed-4bc9-9cba-9e1a55d4e4a9</w:t>
      </w:r>
      <w:r>
        <w:fldChar w:fldCharType="end"/>
      </w:r>
    </w:p>
    <w:p w:rsidR="00000000" w:rsidRPr="00F817D2" w:rsidP="00F817D2"/>
    <w:sectPr w:rsidSect="00F817D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rsidRPr="00845544" w:rsidP="00845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44" w:rsidP="00F81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544" w:rsidP="00F817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5544" w:rsidP="00F817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rsidP="00F817D2">
    <w:pPr>
      <w:pStyle w:val="Footer"/>
      <w:framePr w:wrap="around"/>
    </w:pPr>
    <w:r>
      <w:fldChar w:fldCharType="begin"/>
    </w:r>
    <w:r>
      <w:instrText xml:space="preserve"> DOCPROPERTY  Subject  \* MERGEFORMAT </w:instrText>
    </w:r>
    <w:r>
      <w:fldChar w:fldCharType="separate"/>
    </w:r>
    <w:r w:rsidR="00845544">
      <w:t>Approved</w:t>
    </w:r>
    <w:r w:rsidR="00845544">
      <w:fldChar w:fldCharType="end"/>
    </w:r>
    <w:r>
      <w:tab/>
      <w:t xml:space="preserve">Page </w:t>
    </w:r>
    <w:r>
      <w:fldChar w:fldCharType="begin"/>
    </w:r>
    <w:r>
      <w:instrText xml:space="preserve"> PAGE  \* Arabic  \* MERGEFORMAT </w:instrText>
    </w:r>
    <w:r>
      <w:fldChar w:fldCharType="separate"/>
    </w:r>
    <w:r w:rsidR="008455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544">
      <w:rPr>
        <w:noProof/>
      </w:rPr>
      <w:t>4</w:t>
    </w:r>
    <w:r>
      <w:rPr>
        <w:noProof/>
      </w:rPr>
      <w:fldChar w:fldCharType="end"/>
    </w:r>
  </w:p>
  <w:p w:rsidR="00F817D2" w:rsidP="00F817D2">
    <w:pPr>
      <w:pStyle w:val="Footer"/>
      <w:framePr w:wrap="around"/>
    </w:pPr>
    <w:r>
      <w:t xml:space="preserve">© Commonwealth of Australia, </w:t>
    </w:r>
    <w:r>
      <w:fldChar w:fldCharType="begin"/>
    </w:r>
    <w:r>
      <w:instrText xml:space="preserve"> DATE  \@ "yyyy"  \* MERGEFORMAT </w:instrText>
    </w:r>
    <w:r>
      <w:fldChar w:fldCharType="separate"/>
    </w:r>
    <w:r w:rsidR="00845544">
      <w:rPr>
        <w:noProof/>
      </w:rPr>
      <w:t>2025</w:t>
    </w:r>
    <w:r>
      <w:fldChar w:fldCharType="end"/>
    </w:r>
    <w:r>
      <w:tab/>
    </w:r>
    <w:r>
      <w:fldChar w:fldCharType="begin"/>
    </w:r>
    <w:r>
      <w:instrText xml:space="preserve"> DOCPROPERTY  Author  \* MERGEFORMAT </w:instrText>
    </w:r>
    <w:r>
      <w:fldChar w:fldCharType="separate"/>
    </w:r>
    <w:r w:rsidR="00845544">
      <w:t>Public Skills Australia</w:t>
    </w:r>
    <w:r w:rsidR="00845544">
      <w:fldChar w:fldCharType="end"/>
    </w:r>
  </w:p>
  <w:p w:rsidR="00F817D2" w:rsidP="00F81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7D2" w:rsidRPr="00845544" w:rsidP="00845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44" w:rsidRPr="002D2AF8" w:rsidP="00F817D2">
    <w:pPr>
      <w:pStyle w:val="Header"/>
      <w:framePr w:wrap="around"/>
    </w:pPr>
    <w:r>
      <w:fldChar w:fldCharType="begin"/>
    </w:r>
    <w:r>
      <w:instrText xml:space="preserve"> TITLE   \* MERGEFORMAT </w:instrText>
    </w:r>
    <w:r>
      <w:fldChar w:fldCharType="separate"/>
    </w:r>
    <w:r>
      <w:t>DEFLAW007 Conduct a quick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544" w:rsidP="00F817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7D2" w:rsidRPr="002D2AF8" w:rsidP="00F817D2">
    <w:pPr>
      <w:pStyle w:val="Header"/>
      <w:framePr w:wrap="around"/>
    </w:pPr>
    <w:r>
      <w:fldChar w:fldCharType="begin"/>
    </w:r>
    <w:r>
      <w:instrText xml:space="preserve"> TITLE   \* MERGEFORMAT </w:instrText>
    </w:r>
    <w:r>
      <w:fldChar w:fldCharType="separate"/>
    </w:r>
    <w:r w:rsidR="00845544">
      <w:t>DEFLAW007 Conduct a quick assessment</w:t>
    </w:r>
    <w:r w:rsidR="00845544">
      <w:fldChar w:fldCharType="end"/>
    </w:r>
    <w:r>
      <w:tab/>
      <w:t xml:space="preserve">Date this document was generated: </w:t>
    </w:r>
    <w:r>
      <w:fldChar w:fldCharType="begin"/>
    </w:r>
    <w:r>
      <w:instrText xml:space="preserve"> CREATEDATE  \@ "d MMMM yyyy"  \* MERGEFORMAT </w:instrText>
    </w:r>
    <w:r>
      <w:fldChar w:fldCharType="separate"/>
    </w:r>
    <w:r w:rsidR="00845544">
      <w:rPr>
        <w:noProof/>
      </w:rPr>
      <w:t>2 March 2025</w:t>
    </w:r>
    <w:r>
      <w:fldChar w:fldCharType="end"/>
    </w:r>
  </w:p>
  <w:p w:rsidR="00F817D2" w:rsidP="00F81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882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E0CE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7D2"/>
    <w:pPr>
      <w:spacing w:before="360" w:after="60"/>
      <w:outlineLvl w:val="0"/>
    </w:pPr>
    <w:rPr>
      <w:sz w:val="32"/>
    </w:rPr>
  </w:style>
  <w:style w:type="paragraph" w:styleId="Heading2">
    <w:name w:val="heading 2"/>
    <w:basedOn w:val="HeadingBase"/>
    <w:next w:val="BodyText"/>
    <w:link w:val="Heading2Char"/>
    <w:qFormat/>
    <w:rsid w:val="00F817D2"/>
    <w:pPr>
      <w:keepLines/>
      <w:spacing w:before="240" w:after="120"/>
      <w:outlineLvl w:val="1"/>
    </w:pPr>
    <w:rPr>
      <w:sz w:val="28"/>
      <w:szCs w:val="40"/>
    </w:rPr>
  </w:style>
  <w:style w:type="paragraph" w:styleId="Heading3">
    <w:name w:val="heading 3"/>
    <w:basedOn w:val="HeadingBase"/>
    <w:next w:val="BodyText"/>
    <w:link w:val="Heading3Char"/>
    <w:qFormat/>
    <w:rsid w:val="00F817D2"/>
    <w:pPr>
      <w:spacing w:before="180" w:after="120"/>
      <w:outlineLvl w:val="2"/>
    </w:pPr>
    <w:rPr>
      <w:spacing w:val="-10"/>
      <w:kern w:val="32"/>
    </w:rPr>
  </w:style>
  <w:style w:type="paragraph" w:styleId="Heading4">
    <w:name w:val="heading 4"/>
    <w:basedOn w:val="HeadingBase"/>
    <w:next w:val="BodyText"/>
    <w:link w:val="Heading4Char"/>
    <w:qFormat/>
    <w:rsid w:val="00F817D2"/>
    <w:pPr>
      <w:spacing w:before="160" w:after="120"/>
      <w:outlineLvl w:val="3"/>
    </w:pPr>
    <w:rPr>
      <w:sz w:val="22"/>
    </w:rPr>
  </w:style>
  <w:style w:type="paragraph" w:styleId="Heading5">
    <w:name w:val="heading 5"/>
    <w:basedOn w:val="HeadingBase"/>
    <w:next w:val="Normal"/>
    <w:link w:val="Heading5Char"/>
    <w:qFormat/>
    <w:rsid w:val="00F817D2"/>
    <w:pPr>
      <w:spacing w:before="80"/>
      <w:outlineLvl w:val="4"/>
    </w:pPr>
    <w:rPr>
      <w:color w:val="918585"/>
      <w:sz w:val="20"/>
    </w:rPr>
  </w:style>
  <w:style w:type="paragraph" w:styleId="Heading6">
    <w:name w:val="heading 6"/>
    <w:basedOn w:val="HeadingBase"/>
    <w:next w:val="Normal"/>
    <w:link w:val="Heading6Char"/>
    <w:qFormat/>
    <w:rsid w:val="00F817D2"/>
    <w:pPr>
      <w:spacing w:before="60"/>
      <w:outlineLvl w:val="5"/>
    </w:pPr>
    <w:rPr>
      <w:color w:val="918585"/>
      <w:sz w:val="20"/>
    </w:rPr>
  </w:style>
  <w:style w:type="paragraph" w:styleId="Heading7">
    <w:name w:val="heading 7"/>
    <w:basedOn w:val="Normal"/>
    <w:next w:val="Normal"/>
    <w:link w:val="Heading7Char"/>
    <w:qFormat/>
    <w:rsid w:val="00F817D2"/>
    <w:pPr>
      <w:ind w:left="720"/>
      <w:outlineLvl w:val="6"/>
    </w:pPr>
    <w:rPr>
      <w:i/>
    </w:rPr>
  </w:style>
  <w:style w:type="paragraph" w:styleId="Heading8">
    <w:name w:val="heading 8"/>
    <w:basedOn w:val="Normal"/>
    <w:next w:val="Normal"/>
    <w:link w:val="Heading8Char"/>
    <w:qFormat/>
    <w:rsid w:val="00F817D2"/>
    <w:pPr>
      <w:ind w:left="720"/>
      <w:outlineLvl w:val="7"/>
    </w:pPr>
    <w:rPr>
      <w:i/>
    </w:rPr>
  </w:style>
  <w:style w:type="paragraph" w:styleId="Heading9">
    <w:name w:val="heading 9"/>
    <w:basedOn w:val="Normal"/>
    <w:next w:val="Normal"/>
    <w:link w:val="Heading9Char"/>
    <w:qFormat/>
    <w:rsid w:val="00F817D2"/>
    <w:pPr>
      <w:ind w:left="720"/>
      <w:outlineLvl w:val="8"/>
    </w:pPr>
    <w:rPr>
      <w:i/>
    </w:rPr>
  </w:style>
  <w:style w:type="character" w:default="1" w:styleId="DefaultParagraphFont">
    <w:name w:val="Default Paragraph Font"/>
    <w:uiPriority w:val="1"/>
    <w:unhideWhenUsed/>
    <w:rsid w:val="00F81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7D2"/>
  </w:style>
  <w:style w:type="character" w:customStyle="1" w:styleId="Heading1Char">
    <w:name w:val="Heading 1 Char"/>
    <w:basedOn w:val="DefaultParagraphFont"/>
    <w:link w:val="Heading1"/>
    <w:rsid w:val="00F817D2"/>
    <w:rPr>
      <w:rFonts w:ascii="Times New Roman" w:eastAsia="Times New Roman" w:hAnsi="Times New Roman" w:cs="Times New Roman"/>
      <w:b/>
      <w:sz w:val="32"/>
      <w:szCs w:val="20"/>
      <w:lang w:eastAsia="en-US"/>
    </w:rPr>
  </w:style>
  <w:style w:type="paragraph" w:styleId="BodyText">
    <w:name w:val="Body Text"/>
    <w:basedOn w:val="Normal"/>
    <w:link w:val="BodyTextChar"/>
    <w:rsid w:val="00F81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7D2"/>
    <w:rPr>
      <w:rFonts w:ascii="Times New Roman" w:eastAsia="Times New Roman" w:hAnsi="Times New Roman" w:cs="Times New Roman"/>
      <w:sz w:val="24"/>
      <w:lang w:eastAsia="en-US"/>
    </w:rPr>
  </w:style>
  <w:style w:type="paragraph" w:styleId="List">
    <w:name w:val="List"/>
    <w:basedOn w:val="BodyText"/>
    <w:next w:val="BodyText"/>
    <w:rsid w:val="00F817D2"/>
    <w:pPr>
      <w:tabs>
        <w:tab w:val="left" w:pos="340"/>
      </w:tabs>
      <w:spacing w:before="60" w:after="60"/>
      <w:ind w:left="340" w:hanging="340"/>
    </w:pPr>
  </w:style>
  <w:style w:type="paragraph" w:styleId="ListBullet">
    <w:name w:val="List Bullet"/>
    <w:basedOn w:val="List"/>
    <w:rsid w:val="00F817D2"/>
    <w:pPr>
      <w:numPr>
        <w:numId w:val="11"/>
      </w:numPr>
      <w:tabs>
        <w:tab w:val="clear" w:pos="340"/>
      </w:tabs>
      <w:spacing w:before="40" w:after="40"/>
    </w:pPr>
  </w:style>
  <w:style w:type="character" w:customStyle="1" w:styleId="SpecialBold">
    <w:name w:val="Special Bold"/>
    <w:basedOn w:val="DefaultParagraphFont"/>
    <w:rsid w:val="00F817D2"/>
    <w:rPr>
      <w:b/>
      <w:spacing w:val="0"/>
    </w:rPr>
  </w:style>
  <w:style w:type="paragraph" w:customStyle="1" w:styleId="SuperHeading">
    <w:name w:val="SuperHeading"/>
    <w:basedOn w:val="Normal"/>
    <w:rsid w:val="00F817D2"/>
    <w:pPr>
      <w:spacing w:before="240" w:after="120"/>
      <w:outlineLvl w:val="0"/>
    </w:pPr>
    <w:rPr>
      <w:rFonts w:ascii="Times New Roman" w:hAnsi="Times New Roman"/>
      <w:b/>
      <w:sz w:val="32"/>
    </w:rPr>
  </w:style>
  <w:style w:type="paragraph" w:customStyle="1" w:styleId="TableHeading">
    <w:name w:val="Table Heading"/>
    <w:basedOn w:val="HeadingBase"/>
    <w:rsid w:val="00F817D2"/>
    <w:pPr>
      <w:keepLines/>
      <w:pBdr>
        <w:bottom w:val="single" w:sz="6" w:space="1" w:color="918585"/>
      </w:pBdr>
      <w:spacing w:before="240"/>
    </w:pPr>
  </w:style>
  <w:style w:type="paragraph" w:customStyle="1" w:styleId="AllowPageBreak">
    <w:name w:val="AllowPageBreak"/>
    <w:rsid w:val="00F817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7D2"/>
    <w:rPr>
      <w:rFonts w:ascii="Courier New" w:eastAsia="Times New Roman" w:hAnsi="Courier New" w:cs="Times New Roman"/>
      <w:i/>
      <w:szCs w:val="20"/>
      <w:lang w:eastAsia="en-US"/>
    </w:rPr>
  </w:style>
  <w:style w:type="paragraph" w:customStyle="1" w:styleId="HeadingBase">
    <w:name w:val="Heading Base"/>
    <w:rsid w:val="00F81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7D2"/>
    <w:pPr>
      <w:tabs>
        <w:tab w:val="right" w:leader="dot" w:pos="9072"/>
      </w:tabs>
      <w:ind w:left="567"/>
    </w:pPr>
    <w:rPr>
      <w:szCs w:val="22"/>
    </w:rPr>
  </w:style>
  <w:style w:type="paragraph" w:customStyle="1" w:styleId="TOCBase">
    <w:name w:val="TOC Base"/>
    <w:rsid w:val="00F81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7D2"/>
    <w:pPr>
      <w:tabs>
        <w:tab w:val="right" w:leader="dot" w:pos="9072"/>
      </w:tabs>
      <w:spacing w:before="40" w:after="40"/>
      <w:ind w:left="284"/>
    </w:pPr>
    <w:rPr>
      <w:rFonts w:ascii="Times New Roman" w:hAnsi="Times New Roman"/>
    </w:rPr>
  </w:style>
  <w:style w:type="paragraph" w:styleId="TOC1">
    <w:name w:val="toc 1"/>
    <w:basedOn w:val="TOCBase"/>
    <w:next w:val="Normal"/>
    <w:rsid w:val="00F81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7D2"/>
    <w:rPr>
      <w:rFonts w:ascii="Times New Roman" w:eastAsia="Times New Roman" w:hAnsi="Times New Roman" w:cs="Times New Roman"/>
      <w:sz w:val="16"/>
      <w:lang w:eastAsia="en-US"/>
    </w:rPr>
  </w:style>
  <w:style w:type="paragraph" w:styleId="Title">
    <w:name w:val="Title"/>
    <w:basedOn w:val="HeadingBase"/>
    <w:link w:val="TitleChar"/>
    <w:qFormat/>
    <w:rsid w:val="00F817D2"/>
    <w:pPr>
      <w:spacing w:before="5040"/>
      <w:jc w:val="center"/>
    </w:pPr>
    <w:rPr>
      <w:sz w:val="48"/>
      <w:szCs w:val="72"/>
      <w:lang w:val="en-US"/>
    </w:rPr>
  </w:style>
  <w:style w:type="character" w:customStyle="1" w:styleId="TitleChar">
    <w:name w:val="Title Char"/>
    <w:basedOn w:val="DefaultParagraphFont"/>
    <w:link w:val="Title"/>
    <w:rsid w:val="00F81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7D2"/>
    <w:pPr>
      <w:tabs>
        <w:tab w:val="left" w:pos="3600"/>
        <w:tab w:val="left" w:pos="3958"/>
      </w:tabs>
    </w:pPr>
  </w:style>
  <w:style w:type="paragraph" w:customStyle="1" w:styleId="Note">
    <w:name w:val="Note"/>
    <w:basedOn w:val="BodyText"/>
    <w:rsid w:val="00F81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7D2"/>
    <w:pPr>
      <w:framePr w:wrap="auto" w:hAnchor="text" w:y="6049"/>
    </w:pPr>
    <w:rPr>
      <w:color w:val="000000"/>
      <w:sz w:val="40"/>
    </w:rPr>
  </w:style>
  <w:style w:type="paragraph" w:customStyle="1" w:styleId="TOCTitle">
    <w:name w:val="TOCTitle"/>
    <w:basedOn w:val="Heading1"/>
    <w:rsid w:val="00F817D2"/>
    <w:pPr>
      <w:spacing w:after="240"/>
      <w:jc w:val="center"/>
      <w:outlineLvl w:val="9"/>
    </w:pPr>
    <w:rPr>
      <w:caps/>
    </w:rPr>
  </w:style>
  <w:style w:type="paragraph" w:customStyle="1" w:styleId="Version">
    <w:name w:val="Version"/>
    <w:rsid w:val="00F817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7D2"/>
    <w:pPr>
      <w:numPr>
        <w:numId w:val="12"/>
      </w:numPr>
      <w:tabs>
        <w:tab w:val="clear" w:pos="680"/>
      </w:tabs>
    </w:pPr>
  </w:style>
  <w:style w:type="paragraph" w:styleId="Index1">
    <w:name w:val="index 1"/>
    <w:basedOn w:val="Normal"/>
    <w:next w:val="Normal"/>
    <w:semiHidden/>
    <w:rsid w:val="00F817D2"/>
    <w:pPr>
      <w:keepNext w:val="0"/>
      <w:tabs>
        <w:tab w:val="right" w:pos="4176"/>
      </w:tabs>
      <w:ind w:left="198" w:hanging="198"/>
    </w:pPr>
    <w:rPr>
      <w:rFonts w:ascii="Garamond" w:hAnsi="Garamond"/>
    </w:rPr>
  </w:style>
  <w:style w:type="paragraph" w:styleId="IndexHeading">
    <w:name w:val="index heading"/>
    <w:basedOn w:val="Normal"/>
    <w:next w:val="Index1"/>
    <w:semiHidden/>
    <w:rsid w:val="00F817D2"/>
    <w:pPr>
      <w:spacing w:before="120" w:after="120"/>
    </w:pPr>
    <w:rPr>
      <w:rFonts w:ascii="Arial" w:hAnsi="Arial"/>
      <w:b/>
      <w:color w:val="918585"/>
      <w:sz w:val="24"/>
    </w:rPr>
  </w:style>
  <w:style w:type="paragraph" w:styleId="Header">
    <w:name w:val="header"/>
    <w:basedOn w:val="Normal"/>
    <w:link w:val="HeaderChar"/>
    <w:rsid w:val="00F81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7D2"/>
    <w:rPr>
      <w:rFonts w:ascii="Times New Roman" w:eastAsia="Times New Roman" w:hAnsi="Times New Roman" w:cs="Times New Roman"/>
      <w:sz w:val="16"/>
      <w:szCs w:val="20"/>
      <w:lang w:val="en-GB" w:eastAsia="en-US"/>
    </w:rPr>
  </w:style>
  <w:style w:type="paragraph" w:customStyle="1" w:styleId="Chapter">
    <w:name w:val="Chapter"/>
    <w:basedOn w:val="Normal"/>
    <w:rsid w:val="00F817D2"/>
    <w:pPr>
      <w:spacing w:before="240"/>
    </w:pPr>
    <w:rPr>
      <w:rFonts w:ascii="Times New Roman" w:hAnsi="Times New Roman"/>
      <w:smallCaps/>
      <w:spacing w:val="80"/>
      <w:sz w:val="28"/>
    </w:rPr>
  </w:style>
  <w:style w:type="paragraph" w:customStyle="1" w:styleId="InChapter">
    <w:name w:val="InChapter"/>
    <w:basedOn w:val="Heading3"/>
    <w:rsid w:val="00F817D2"/>
    <w:pPr>
      <w:spacing w:after="240"/>
      <w:outlineLvl w:val="9"/>
    </w:pPr>
    <w:rPr>
      <w:noProof/>
    </w:rPr>
  </w:style>
  <w:style w:type="paragraph" w:styleId="Index2">
    <w:name w:val="index 2"/>
    <w:basedOn w:val="Normal"/>
    <w:next w:val="Normal"/>
    <w:semiHidden/>
    <w:rsid w:val="00F817D2"/>
    <w:pPr>
      <w:tabs>
        <w:tab w:val="right" w:pos="4176"/>
      </w:tabs>
      <w:ind w:left="568" w:hanging="284"/>
    </w:pPr>
    <w:rPr>
      <w:rFonts w:ascii="Garamond" w:hAnsi="Garamond"/>
    </w:rPr>
  </w:style>
  <w:style w:type="paragraph" w:customStyle="1" w:styleId="Byline">
    <w:name w:val="Byline"/>
    <w:rsid w:val="00F81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7D2"/>
    <w:pPr>
      <w:tabs>
        <w:tab w:val="clear" w:pos="3600"/>
        <w:tab w:val="clear" w:pos="3958"/>
      </w:tabs>
      <w:jc w:val="right"/>
    </w:pPr>
  </w:style>
  <w:style w:type="character" w:styleId="Emphasis">
    <w:name w:val="Emphasis"/>
    <w:basedOn w:val="DefaultParagraphFont"/>
    <w:qFormat/>
    <w:rsid w:val="00F817D2"/>
    <w:rPr>
      <w:i/>
    </w:rPr>
  </w:style>
  <w:style w:type="paragraph" w:styleId="Caption">
    <w:name w:val="caption"/>
    <w:basedOn w:val="BodyText"/>
    <w:next w:val="Normal"/>
    <w:qFormat/>
    <w:rsid w:val="00F817D2"/>
    <w:pPr>
      <w:framePr w:w="2268" w:hSpace="181" w:vSpace="181" w:wrap="around" w:vAnchor="text" w:hAnchor="page" w:x="1135" w:y="285" w:anchorLock="1"/>
    </w:pPr>
    <w:rPr>
      <w:i/>
    </w:rPr>
  </w:style>
  <w:style w:type="paragraph" w:customStyle="1" w:styleId="MiniTOCTitle">
    <w:name w:val="MiniTOCTitle"/>
    <w:basedOn w:val="Heading4"/>
    <w:rsid w:val="00F817D2"/>
    <w:pPr>
      <w:spacing w:before="240"/>
      <w:outlineLvl w:val="9"/>
    </w:pPr>
    <w:rPr>
      <w:noProof/>
      <w:sz w:val="24"/>
    </w:rPr>
  </w:style>
  <w:style w:type="paragraph" w:customStyle="1" w:styleId="MiniTOCItem">
    <w:name w:val="MiniTOCItem"/>
    <w:basedOn w:val="ListBullet"/>
    <w:rsid w:val="00F817D2"/>
    <w:pPr>
      <w:numPr>
        <w:numId w:val="0"/>
      </w:numPr>
      <w:tabs>
        <w:tab w:val="right" w:leader="dot" w:pos="6521"/>
      </w:tabs>
      <w:spacing w:before="0" w:after="0"/>
    </w:pPr>
  </w:style>
  <w:style w:type="paragraph" w:customStyle="1" w:styleId="TOFTitle">
    <w:name w:val="TOFTitle"/>
    <w:basedOn w:val="TOCTitle"/>
    <w:rsid w:val="00F817D2"/>
  </w:style>
  <w:style w:type="paragraph" w:styleId="TableofFigures">
    <w:name w:val="table of figures"/>
    <w:basedOn w:val="Normal"/>
    <w:next w:val="Normal"/>
    <w:semiHidden/>
    <w:rsid w:val="00F817D2"/>
    <w:pPr>
      <w:tabs>
        <w:tab w:val="right" w:leader="dot" w:pos="9072"/>
      </w:tabs>
      <w:ind w:left="970" w:hanging="403"/>
    </w:pPr>
    <w:rPr>
      <w:rFonts w:ascii="Times New Roman" w:hAnsi="Times New Roman"/>
      <w:b/>
    </w:rPr>
  </w:style>
  <w:style w:type="paragraph" w:styleId="ListNumber">
    <w:name w:val="List Number"/>
    <w:basedOn w:val="List"/>
    <w:rsid w:val="00F817D2"/>
    <w:pPr>
      <w:numPr>
        <w:numId w:val="14"/>
      </w:numPr>
      <w:tabs>
        <w:tab w:val="clear" w:pos="340"/>
      </w:tabs>
    </w:pPr>
  </w:style>
  <w:style w:type="character" w:customStyle="1" w:styleId="WingdingSymbols">
    <w:name w:val="Wingding Symbols"/>
    <w:rsid w:val="00F817D2"/>
    <w:rPr>
      <w:rFonts w:ascii="Wingdings" w:hAnsi="Wingdings"/>
    </w:rPr>
  </w:style>
  <w:style w:type="character" w:customStyle="1" w:styleId="HotSpot">
    <w:name w:val="HotSpot"/>
    <w:rsid w:val="00F817D2"/>
    <w:rPr>
      <w:color w:val="0033CC"/>
      <w:u w:val="none"/>
    </w:rPr>
  </w:style>
  <w:style w:type="paragraph" w:customStyle="1" w:styleId="BodyTextRight">
    <w:name w:val="Body Text Right"/>
    <w:basedOn w:val="BodyText"/>
    <w:rsid w:val="00F817D2"/>
    <w:pPr>
      <w:spacing w:before="0" w:after="0"/>
      <w:jc w:val="right"/>
    </w:pPr>
  </w:style>
  <w:style w:type="paragraph" w:styleId="Index3">
    <w:name w:val="index 3"/>
    <w:basedOn w:val="ListNumber2"/>
    <w:next w:val="Normal"/>
    <w:semiHidden/>
    <w:rsid w:val="00F817D2"/>
    <w:pPr>
      <w:numPr>
        <w:numId w:val="0"/>
      </w:numPr>
      <w:tabs>
        <w:tab w:val="right" w:leader="dot" w:pos="4176"/>
      </w:tabs>
    </w:pPr>
  </w:style>
  <w:style w:type="paragraph" w:styleId="ListNumber2">
    <w:name w:val="List Number 2"/>
    <w:basedOn w:val="List2"/>
    <w:rsid w:val="00F817D2"/>
    <w:pPr>
      <w:numPr>
        <w:numId w:val="9"/>
      </w:numPr>
      <w:tabs>
        <w:tab w:val="clear" w:pos="1060"/>
      </w:tabs>
    </w:pPr>
  </w:style>
  <w:style w:type="paragraph" w:customStyle="1" w:styleId="MarginNote">
    <w:name w:val="Margin Note"/>
    <w:basedOn w:val="BodyText"/>
    <w:rsid w:val="00F81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7D2"/>
    <w:rPr>
      <w:sz w:val="32"/>
    </w:rPr>
  </w:style>
  <w:style w:type="paragraph" w:customStyle="1" w:styleId="HeadingProcedure">
    <w:name w:val="Heading Procedure"/>
    <w:basedOn w:val="HeadingBase"/>
    <w:next w:val="Normal"/>
    <w:rsid w:val="00F817D2"/>
    <w:pPr>
      <w:tabs>
        <w:tab w:val="left" w:pos="0"/>
      </w:tabs>
      <w:spacing w:before="120" w:after="60"/>
    </w:pPr>
    <w:rPr>
      <w:i/>
      <w:color w:val="918585"/>
      <w:sz w:val="22"/>
    </w:rPr>
  </w:style>
  <w:style w:type="paragraph" w:customStyle="1" w:styleId="TableBodyText">
    <w:name w:val="Table Body Text"/>
    <w:basedOn w:val="BodyText"/>
    <w:rsid w:val="00F817D2"/>
    <w:pPr>
      <w:spacing w:before="60" w:after="60"/>
    </w:pPr>
  </w:style>
  <w:style w:type="paragraph" w:styleId="ListContinue">
    <w:name w:val="List Continue"/>
    <w:basedOn w:val="List"/>
    <w:rsid w:val="00F817D2"/>
    <w:pPr>
      <w:ind w:firstLine="0"/>
    </w:pPr>
  </w:style>
  <w:style w:type="paragraph" w:customStyle="1" w:styleId="ListNote">
    <w:name w:val="List Note"/>
    <w:basedOn w:val="List"/>
    <w:rsid w:val="00F817D2"/>
    <w:pPr>
      <w:pBdr>
        <w:top w:val="single" w:sz="6" w:space="2" w:color="918585"/>
        <w:bottom w:val="single" w:sz="6" w:space="2" w:color="918585"/>
      </w:pBdr>
      <w:tabs>
        <w:tab w:val="left" w:pos="1021"/>
      </w:tabs>
      <w:ind w:firstLine="0"/>
    </w:pPr>
  </w:style>
  <w:style w:type="paragraph" w:customStyle="1" w:styleId="Warning">
    <w:name w:val="Warning"/>
    <w:basedOn w:val="BodyText"/>
    <w:rsid w:val="00F817D2"/>
    <w:pPr>
      <w:shd w:val="clear" w:color="auto" w:fill="D9D9D9"/>
      <w:tabs>
        <w:tab w:val="left" w:pos="992"/>
      </w:tabs>
      <w:ind w:left="119" w:right="119"/>
    </w:pPr>
    <w:rPr>
      <w:sz w:val="20"/>
    </w:rPr>
  </w:style>
  <w:style w:type="paragraph" w:customStyle="1" w:styleId="MarginIcons">
    <w:name w:val="Margin Icons"/>
    <w:basedOn w:val="BodyText"/>
    <w:rsid w:val="00F81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7D2"/>
    <w:rPr>
      <w:rFonts w:ascii="Courier New" w:hAnsi="Courier New"/>
    </w:rPr>
  </w:style>
  <w:style w:type="paragraph" w:customStyle="1" w:styleId="NoteBullet">
    <w:name w:val="Note Bullet"/>
    <w:basedOn w:val="Note"/>
    <w:rsid w:val="00F817D2"/>
    <w:pPr>
      <w:tabs>
        <w:tab w:val="clear" w:pos="680"/>
      </w:tabs>
      <w:spacing w:before="60" w:after="60"/>
    </w:pPr>
  </w:style>
  <w:style w:type="paragraph" w:customStyle="1" w:styleId="SubHeading2">
    <w:name w:val="SubHeading2"/>
    <w:basedOn w:val="HeadingBase"/>
    <w:rsid w:val="00F817D2"/>
    <w:pPr>
      <w:spacing w:before="240" w:after="60"/>
    </w:pPr>
    <w:rPr>
      <w:sz w:val="20"/>
    </w:rPr>
  </w:style>
  <w:style w:type="paragraph" w:customStyle="1" w:styleId="SubHeading1">
    <w:name w:val="SubHeading1"/>
    <w:basedOn w:val="HeadingBase"/>
    <w:rsid w:val="00F817D2"/>
    <w:pPr>
      <w:spacing w:before="240" w:after="60"/>
    </w:pPr>
    <w:rPr>
      <w:color w:val="918585"/>
      <w:sz w:val="22"/>
    </w:rPr>
  </w:style>
  <w:style w:type="paragraph" w:customStyle="1" w:styleId="SideHeading">
    <w:name w:val="Side Heading"/>
    <w:basedOn w:val="HeadingBase"/>
    <w:rsid w:val="00F81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7D2"/>
    <w:pPr>
      <w:numPr>
        <w:numId w:val="10"/>
      </w:numPr>
    </w:pPr>
  </w:style>
  <w:style w:type="paragraph" w:styleId="PlainText">
    <w:name w:val="Plain Text"/>
    <w:basedOn w:val="Normal"/>
    <w:link w:val="PlainTextChar"/>
    <w:rsid w:val="00F817D2"/>
    <w:rPr>
      <w:sz w:val="20"/>
    </w:rPr>
  </w:style>
  <w:style w:type="character" w:customStyle="1" w:styleId="PlainTextChar">
    <w:name w:val="Plain Text Char"/>
    <w:basedOn w:val="DefaultParagraphFont"/>
    <w:link w:val="PlainText"/>
    <w:rsid w:val="00F817D2"/>
    <w:rPr>
      <w:rFonts w:ascii="Courier New" w:eastAsia="Times New Roman" w:hAnsi="Courier New" w:cs="Times New Roman"/>
      <w:sz w:val="20"/>
      <w:szCs w:val="20"/>
      <w:lang w:eastAsia="en-US"/>
    </w:rPr>
  </w:style>
  <w:style w:type="character" w:customStyle="1" w:styleId="MenuOption">
    <w:name w:val="Menu Option"/>
    <w:basedOn w:val="DefaultParagraphFont"/>
    <w:rsid w:val="00F817D2"/>
    <w:rPr>
      <w:b/>
      <w:smallCaps/>
    </w:rPr>
  </w:style>
  <w:style w:type="paragraph" w:customStyle="1" w:styleId="TableListNumber">
    <w:name w:val="Table List Number"/>
    <w:basedOn w:val="ListNumber"/>
    <w:rsid w:val="00F817D2"/>
    <w:pPr>
      <w:numPr>
        <w:numId w:val="0"/>
      </w:numPr>
    </w:pPr>
  </w:style>
  <w:style w:type="paragraph" w:styleId="TOC4">
    <w:name w:val="toc 4"/>
    <w:basedOn w:val="TOCBase"/>
    <w:next w:val="Normal"/>
    <w:semiHidden/>
    <w:rsid w:val="00F817D2"/>
    <w:pPr>
      <w:tabs>
        <w:tab w:val="right" w:leader="dot" w:pos="9071"/>
      </w:tabs>
      <w:ind w:left="1701"/>
    </w:pPr>
  </w:style>
  <w:style w:type="paragraph" w:customStyle="1" w:styleId="ListAlpha">
    <w:name w:val="List Alpha"/>
    <w:basedOn w:val="List"/>
    <w:rsid w:val="00F817D2"/>
    <w:pPr>
      <w:numPr>
        <w:numId w:val="8"/>
      </w:numPr>
    </w:pPr>
  </w:style>
  <w:style w:type="paragraph" w:customStyle="1" w:styleId="ListAlpha2">
    <w:name w:val="List Alpha 2"/>
    <w:basedOn w:val="List2"/>
    <w:rsid w:val="00F817D2"/>
    <w:pPr>
      <w:numPr>
        <w:numId w:val="7"/>
      </w:numPr>
    </w:pPr>
  </w:style>
  <w:style w:type="paragraph" w:styleId="List2">
    <w:name w:val="List 2"/>
    <w:basedOn w:val="BodyText"/>
    <w:rsid w:val="00F817D2"/>
    <w:pPr>
      <w:tabs>
        <w:tab w:val="left" w:pos="680"/>
      </w:tabs>
      <w:spacing w:before="60" w:after="60"/>
      <w:ind w:left="680" w:hanging="340"/>
    </w:pPr>
  </w:style>
  <w:style w:type="paragraph" w:styleId="List3">
    <w:name w:val="List 3"/>
    <w:basedOn w:val="BodyText"/>
    <w:rsid w:val="00F817D2"/>
    <w:pPr>
      <w:tabs>
        <w:tab w:val="left" w:pos="1021"/>
      </w:tabs>
      <w:spacing w:before="60" w:after="60"/>
      <w:ind w:left="1020" w:hanging="340"/>
    </w:pPr>
  </w:style>
  <w:style w:type="paragraph" w:styleId="List4">
    <w:name w:val="List 4"/>
    <w:basedOn w:val="BodyText"/>
    <w:rsid w:val="00F817D2"/>
    <w:pPr>
      <w:tabs>
        <w:tab w:val="left" w:pos="1361"/>
      </w:tabs>
      <w:spacing w:before="60" w:after="60"/>
      <w:ind w:left="1361" w:hanging="340"/>
    </w:pPr>
  </w:style>
  <w:style w:type="paragraph" w:styleId="List5">
    <w:name w:val="List 5"/>
    <w:basedOn w:val="BodyText"/>
    <w:rsid w:val="00F817D2"/>
    <w:pPr>
      <w:tabs>
        <w:tab w:val="left" w:pos="1701"/>
      </w:tabs>
      <w:spacing w:before="60" w:after="60"/>
      <w:ind w:left="1701" w:hanging="340"/>
    </w:pPr>
  </w:style>
  <w:style w:type="paragraph" w:styleId="ListBullet3">
    <w:name w:val="List Bullet 3"/>
    <w:basedOn w:val="List3"/>
    <w:rsid w:val="00F817D2"/>
    <w:pPr>
      <w:numPr>
        <w:numId w:val="13"/>
      </w:numPr>
      <w:tabs>
        <w:tab w:val="clear" w:pos="1021"/>
      </w:tabs>
      <w:ind w:left="1037" w:hanging="357"/>
    </w:pPr>
  </w:style>
  <w:style w:type="paragraph" w:styleId="ListBullet4">
    <w:name w:val="List Bullet 4"/>
    <w:basedOn w:val="List4"/>
    <w:rsid w:val="00F817D2"/>
    <w:pPr>
      <w:numPr>
        <w:numId w:val="2"/>
      </w:numPr>
      <w:tabs>
        <w:tab w:val="clear" w:pos="1361"/>
      </w:tabs>
    </w:pPr>
  </w:style>
  <w:style w:type="paragraph" w:styleId="ListBullet5">
    <w:name w:val="List Bullet 5"/>
    <w:basedOn w:val="List5"/>
    <w:rsid w:val="00F817D2"/>
    <w:pPr>
      <w:numPr>
        <w:numId w:val="3"/>
      </w:numPr>
    </w:pPr>
  </w:style>
  <w:style w:type="paragraph" w:styleId="ListContinue2">
    <w:name w:val="List Continue 2"/>
    <w:basedOn w:val="List2"/>
    <w:rsid w:val="00F817D2"/>
    <w:pPr>
      <w:ind w:firstLine="0"/>
    </w:pPr>
  </w:style>
  <w:style w:type="paragraph" w:styleId="ListContinue3">
    <w:name w:val="List Continue 3"/>
    <w:basedOn w:val="List3"/>
    <w:rsid w:val="00F817D2"/>
    <w:pPr>
      <w:ind w:left="1021" w:firstLine="0"/>
    </w:pPr>
  </w:style>
  <w:style w:type="paragraph" w:styleId="ListContinue4">
    <w:name w:val="List Continue 4"/>
    <w:basedOn w:val="List4"/>
    <w:rsid w:val="00F817D2"/>
    <w:pPr>
      <w:ind w:firstLine="0"/>
    </w:pPr>
  </w:style>
  <w:style w:type="paragraph" w:styleId="ListContinue5">
    <w:name w:val="List Continue 5"/>
    <w:basedOn w:val="List5"/>
    <w:rsid w:val="00F817D2"/>
    <w:pPr>
      <w:ind w:firstLine="0"/>
    </w:pPr>
  </w:style>
  <w:style w:type="paragraph" w:styleId="ListNumber3">
    <w:name w:val="List Number 3"/>
    <w:basedOn w:val="List3"/>
    <w:rsid w:val="00F817D2"/>
    <w:pPr>
      <w:numPr>
        <w:numId w:val="4"/>
      </w:numPr>
    </w:pPr>
  </w:style>
  <w:style w:type="paragraph" w:styleId="ListNumber4">
    <w:name w:val="List Number 4"/>
    <w:basedOn w:val="List4"/>
    <w:rsid w:val="00F817D2"/>
    <w:pPr>
      <w:numPr>
        <w:numId w:val="5"/>
      </w:numPr>
    </w:pPr>
  </w:style>
  <w:style w:type="paragraph" w:styleId="ListNumber5">
    <w:name w:val="List Number 5"/>
    <w:basedOn w:val="List5"/>
    <w:rsid w:val="00F817D2"/>
    <w:pPr>
      <w:numPr>
        <w:numId w:val="6"/>
      </w:numPr>
    </w:pPr>
  </w:style>
  <w:style w:type="paragraph" w:styleId="BlockText">
    <w:name w:val="Block Text"/>
    <w:basedOn w:val="Normal"/>
    <w:rsid w:val="00F817D2"/>
    <w:pPr>
      <w:spacing w:after="120"/>
      <w:ind w:left="1440" w:right="1440"/>
    </w:pPr>
  </w:style>
  <w:style w:type="character" w:customStyle="1" w:styleId="Subscript">
    <w:name w:val="Subscript"/>
    <w:basedOn w:val="DefaultParagraphFont"/>
    <w:rsid w:val="00F817D2"/>
    <w:rPr>
      <w:sz w:val="16"/>
      <w:vertAlign w:val="subscript"/>
    </w:rPr>
  </w:style>
  <w:style w:type="character" w:customStyle="1" w:styleId="Superscript">
    <w:name w:val="Superscript"/>
    <w:basedOn w:val="DefaultParagraphFont"/>
    <w:rsid w:val="00F817D2"/>
    <w:rPr>
      <w:sz w:val="16"/>
      <w:vertAlign w:val="superscript"/>
    </w:rPr>
  </w:style>
  <w:style w:type="character" w:customStyle="1" w:styleId="Symbols">
    <w:name w:val="Symbols"/>
    <w:basedOn w:val="DefaultParagraphFont"/>
    <w:rsid w:val="00F817D2"/>
    <w:rPr>
      <w:rFonts w:ascii="Symbol" w:hAnsi="Symbol"/>
    </w:rPr>
  </w:style>
  <w:style w:type="character" w:customStyle="1" w:styleId="MenuOptions">
    <w:name w:val="Menu Options"/>
    <w:basedOn w:val="DefaultParagraphFont"/>
    <w:rsid w:val="00F817D2"/>
    <w:rPr>
      <w:rFonts w:ascii="Arial Narrow" w:hAnsi="Arial Narrow"/>
      <w:smallCaps/>
    </w:rPr>
  </w:style>
  <w:style w:type="character" w:customStyle="1" w:styleId="Buttons">
    <w:name w:val="Buttons"/>
    <w:basedOn w:val="DefaultParagraphFont"/>
    <w:rsid w:val="00F817D2"/>
    <w:rPr>
      <w:b/>
    </w:rPr>
  </w:style>
  <w:style w:type="character" w:customStyle="1" w:styleId="Underlined">
    <w:name w:val="Underlined"/>
    <w:basedOn w:val="DefaultParagraphFont"/>
    <w:rsid w:val="00F817D2"/>
    <w:rPr>
      <w:u w:val="single"/>
    </w:rPr>
  </w:style>
  <w:style w:type="paragraph" w:customStyle="1" w:styleId="TableBodyTextRight">
    <w:name w:val="Table Body Text Right"/>
    <w:basedOn w:val="TableBodyText"/>
    <w:rsid w:val="00F817D2"/>
    <w:pPr>
      <w:widowControl w:val="0"/>
      <w:autoSpaceDE w:val="0"/>
      <w:autoSpaceDN w:val="0"/>
      <w:adjustRightInd w:val="0"/>
      <w:jc w:val="right"/>
    </w:pPr>
    <w:rPr>
      <w:rFonts w:cs="Arial"/>
      <w:szCs w:val="18"/>
    </w:rPr>
  </w:style>
  <w:style w:type="paragraph" w:customStyle="1" w:styleId="CopyrightText">
    <w:name w:val="Copyright Text"/>
    <w:basedOn w:val="BodyText"/>
    <w:rsid w:val="00F817D2"/>
    <w:rPr>
      <w:sz w:val="18"/>
    </w:rPr>
  </w:style>
  <w:style w:type="paragraph" w:customStyle="1" w:styleId="BodySmallRight">
    <w:name w:val="Body Small Right"/>
    <w:basedOn w:val="BodyTextRight"/>
    <w:rsid w:val="00F817D2"/>
    <w:rPr>
      <w:sz w:val="18"/>
      <w:szCs w:val="18"/>
    </w:rPr>
  </w:style>
  <w:style w:type="paragraph" w:customStyle="1" w:styleId="MarginEdition">
    <w:name w:val="Margin Edition"/>
    <w:basedOn w:val="MarginNote"/>
    <w:rsid w:val="00F817D2"/>
    <w:pPr>
      <w:spacing w:before="0" w:after="0"/>
    </w:pPr>
    <w:rPr>
      <w:rFonts w:ascii="Times New Roman" w:hAnsi="Times New Roman"/>
      <w:color w:val="999999"/>
    </w:rPr>
  </w:style>
  <w:style w:type="paragraph" w:customStyle="1" w:styleId="Spacer">
    <w:name w:val="Spacer"/>
    <w:basedOn w:val="Normal"/>
    <w:rsid w:val="00F817D2"/>
    <w:rPr>
      <w:sz w:val="2"/>
      <w:szCs w:val="2"/>
    </w:rPr>
  </w:style>
  <w:style w:type="character" w:customStyle="1" w:styleId="Small">
    <w:name w:val="Small"/>
    <w:basedOn w:val="DefaultParagraphFont"/>
    <w:rsid w:val="00F817D2"/>
    <w:rPr>
      <w:sz w:val="16"/>
    </w:rPr>
  </w:style>
  <w:style w:type="paragraph" w:customStyle="1" w:styleId="WideTable">
    <w:name w:val="Wide Table"/>
    <w:basedOn w:val="Normal"/>
    <w:rsid w:val="00F817D2"/>
    <w:pPr>
      <w:ind w:left="-1418"/>
    </w:pPr>
    <w:rPr>
      <w:sz w:val="2"/>
      <w:szCs w:val="2"/>
    </w:rPr>
  </w:style>
  <w:style w:type="character" w:styleId="PageNumber">
    <w:name w:val="page number"/>
    <w:basedOn w:val="DefaultParagraphFont"/>
    <w:rsid w:val="00F817D2"/>
  </w:style>
  <w:style w:type="paragraph" w:styleId="Quote">
    <w:name w:val="Quote"/>
    <w:basedOn w:val="Heading1"/>
    <w:link w:val="QuoteChar"/>
    <w:qFormat/>
    <w:rsid w:val="00F817D2"/>
    <w:rPr>
      <w:b w:val="0"/>
      <w:sz w:val="72"/>
      <w:szCs w:val="72"/>
      <w:lang w:val="en-NZ"/>
    </w:rPr>
  </w:style>
  <w:style w:type="character" w:customStyle="1" w:styleId="QuoteChar">
    <w:name w:val="Quote Char"/>
    <w:basedOn w:val="DefaultParagraphFont"/>
    <w:link w:val="Quote"/>
    <w:rsid w:val="00F81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7D2"/>
    <w:pPr>
      <w:pageBreakBefore/>
    </w:pPr>
  </w:style>
  <w:style w:type="paragraph" w:customStyle="1" w:styleId="Border">
    <w:name w:val="Border"/>
    <w:basedOn w:val="Normal"/>
    <w:qFormat/>
    <w:rsid w:val="00F81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7D2"/>
    <w:rPr>
      <w:b/>
      <w:bCs/>
      <w:i/>
      <w:iCs/>
      <w:color w:val="auto"/>
    </w:rPr>
  </w:style>
  <w:style w:type="paragraph" w:styleId="IntenseQuote">
    <w:name w:val="Intense Quote"/>
    <w:basedOn w:val="Normal"/>
    <w:next w:val="Normal"/>
    <w:link w:val="IntenseQuoteChar"/>
    <w:uiPriority w:val="30"/>
    <w:qFormat/>
    <w:rsid w:val="00F81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7D2"/>
    <w:rPr>
      <w:smallCaps/>
      <w:color w:val="auto"/>
      <w:u w:val="single"/>
    </w:rPr>
  </w:style>
  <w:style w:type="character" w:styleId="IntenseReference">
    <w:name w:val="Intense Reference"/>
    <w:basedOn w:val="DefaultParagraphFont"/>
    <w:uiPriority w:val="32"/>
    <w:qFormat/>
    <w:rsid w:val="00F817D2"/>
    <w:rPr>
      <w:b/>
      <w:bCs/>
      <w:smallCaps/>
      <w:color w:val="auto"/>
      <w:spacing w:val="5"/>
      <w:u w:val="single"/>
    </w:rPr>
  </w:style>
  <w:style w:type="paragraph" w:customStyle="1" w:styleId="2ColumnHeading">
    <w:name w:val="2Column Heading"/>
    <w:basedOn w:val="BodyText"/>
    <w:qFormat/>
    <w:rsid w:val="00F817D2"/>
    <w:pPr>
      <w:spacing w:after="60"/>
      <w:ind w:left="-2268"/>
    </w:pPr>
    <w:rPr>
      <w:b/>
    </w:rPr>
  </w:style>
  <w:style w:type="paragraph" w:customStyle="1" w:styleId="Heading1TOC">
    <w:name w:val="Heading1 TOC"/>
    <w:basedOn w:val="Normal"/>
    <w:qFormat/>
    <w:rsid w:val="00F817D2"/>
    <w:pPr>
      <w:spacing w:before="240" w:after="120"/>
    </w:pPr>
    <w:rPr>
      <w:rFonts w:ascii="Times New Roman" w:hAnsi="Times New Roman"/>
      <w:b/>
      <w:sz w:val="32"/>
    </w:rPr>
  </w:style>
  <w:style w:type="paragraph" w:customStyle="1" w:styleId="Heading2TOC">
    <w:name w:val="Heading2 TOC"/>
    <w:basedOn w:val="Normal"/>
    <w:qFormat/>
    <w:rsid w:val="00F817D2"/>
    <w:pPr>
      <w:spacing w:before="240" w:after="60"/>
    </w:pPr>
    <w:rPr>
      <w:rFonts w:ascii="Times New Roman" w:hAnsi="Times New Roman"/>
      <w:b/>
      <w:sz w:val="28"/>
    </w:rPr>
  </w:style>
  <w:style w:type="character" w:customStyle="1" w:styleId="Underline">
    <w:name w:val="Underline"/>
    <w:basedOn w:val="DefaultParagraphFont"/>
    <w:qFormat/>
    <w:rsid w:val="00F817D2"/>
    <w:rPr>
      <w:u w:val="single"/>
    </w:rPr>
  </w:style>
  <w:style w:type="character" w:customStyle="1" w:styleId="BoldandItalics">
    <w:name w:val="Bold and Italics"/>
    <w:qFormat/>
    <w:rsid w:val="00F817D2"/>
    <w:rPr>
      <w:b/>
      <w:i/>
      <w:u w:val="none"/>
    </w:rPr>
  </w:style>
  <w:style w:type="paragraph" w:styleId="BalloonText">
    <w:name w:val="Balloon Text"/>
    <w:basedOn w:val="Normal"/>
    <w:link w:val="BalloonTextChar"/>
    <w:rsid w:val="00F817D2"/>
    <w:rPr>
      <w:rFonts w:ascii="Tahoma" w:hAnsi="Tahoma" w:cs="Tahoma"/>
      <w:sz w:val="16"/>
      <w:szCs w:val="16"/>
    </w:rPr>
  </w:style>
  <w:style w:type="character" w:customStyle="1" w:styleId="BalloonTextChar">
    <w:name w:val="Balloon Text Char"/>
    <w:basedOn w:val="DefaultParagraphFont"/>
    <w:link w:val="BalloonText"/>
    <w:rsid w:val="00F81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7D2"/>
    <w:rPr>
      <w:b/>
      <w:color w:val="660033"/>
      <w:spacing w:val="0"/>
    </w:rPr>
  </w:style>
  <w:style w:type="paragraph" w:customStyle="1" w:styleId="Nameditemlist">
    <w:name w:val="Named item list"/>
    <w:basedOn w:val="BodyText"/>
    <w:qFormat/>
    <w:rsid w:val="00F817D2"/>
    <w:pPr>
      <w:tabs>
        <w:tab w:val="left" w:pos="2835"/>
      </w:tabs>
      <w:ind w:left="2835" w:hanging="2835"/>
    </w:pPr>
  </w:style>
  <w:style w:type="paragraph" w:customStyle="1" w:styleId="BodyTextnopadding">
    <w:name w:val="Body Text no padding"/>
    <w:basedOn w:val="BodyText"/>
    <w:qFormat/>
    <w:rsid w:val="00F817D2"/>
    <w:pPr>
      <w:spacing w:before="0" w:after="0"/>
    </w:pPr>
  </w:style>
  <w:style w:type="paragraph" w:customStyle="1" w:styleId="BodyTextBold">
    <w:name w:val="Body Text Bold"/>
    <w:basedOn w:val="BodyText"/>
    <w:qFormat/>
    <w:rsid w:val="00F817D2"/>
    <w:rPr>
      <w:b/>
    </w:rPr>
  </w:style>
  <w:style w:type="character" w:styleId="Hyperlink">
    <w:name w:val="Hyperlink"/>
    <w:basedOn w:val="DefaultParagraphFont"/>
    <w:uiPriority w:val="99"/>
    <w:unhideWhenUsed/>
    <w:rsid w:val="00845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4710</Characters>
  <Application>Microsoft Office Word</Application>
  <DocSecurity>0</DocSecurity>
  <Lines>147</Lines>
  <Paragraphs>88</Paragraphs>
  <ScaleCrop>false</ScaleCrop>
  <Company>Author-it Software Corporation Ltd.</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DEFLAW007 Conduct a quick assessment</dc:title>
  <dc:subject>Approved</dc:subject>
  <dc:creator>Public Skills Australia</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