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23AD" w:rsidP="00BC23AD">
      <w:pPr>
        <w:pStyle w:val="Title"/>
      </w:pPr>
      <w:r>
        <w:fldChar w:fldCharType="begin"/>
      </w:r>
      <w:r>
        <w:instrText xml:space="preserve"> TITLE   \* MERGEFORMAT </w:instrText>
      </w:r>
      <w:r>
        <w:fldChar w:fldCharType="separate"/>
      </w:r>
      <w:r>
        <w:t>DEFLAW005 Conduct a unit level investigation and prefer charges</w:t>
      </w:r>
      <w:r>
        <w:fldChar w:fldCharType="end"/>
      </w:r>
    </w:p>
    <w:p w:rsidR="00BC23AD" w:rsidP="00BC23AD">
      <w:pPr>
        <w:pStyle w:val="Version"/>
        <w:sectPr w:rsidSect="00CA3E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A3E85" w:rsidP="00CA3E85">
      <w:pPr>
        <w:pStyle w:val="SuperHeading"/>
      </w:pPr>
      <w:r w:rsidRPr="00CA3E85">
        <w:t>DEFLAW005 Conduct a unit level investigation and prefer charges</w:t>
      </w:r>
    </w:p>
    <w:p w:rsidR="00000000" w:rsidRPr="00CA3E85" w:rsidP="00CA3E85">
      <w:pPr>
        <w:pStyle w:val="Heading1"/>
      </w:pPr>
      <w:bookmarkStart w:id="1" w:name="O_658507"/>
      <w:bookmarkEnd w:id="1"/>
      <w:r w:rsidRPr="00CA3E85">
        <w:t>Modification History</w:t>
      </w:r>
    </w:p>
    <w:tbl>
      <w:tblPr>
        <w:tblW w:w="0" w:type="auto"/>
        <w:tblLayout w:type="fixed"/>
        <w:tblCellMar>
          <w:left w:w="62" w:type="dxa"/>
          <w:right w:w="62" w:type="dxa"/>
        </w:tblCellMar>
        <w:tblLook w:val="0000"/>
      </w:tblPr>
      <w:tblGrid>
        <w:gridCol w:w="1134"/>
        <w:gridCol w:w="7937"/>
      </w:tblGrid>
      <w:tr w:rsidTr="00BC23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TableHeading"/>
              <w:rPr>
                <w:lang w:val="en-NZ"/>
              </w:rPr>
            </w:pPr>
            <w:r w:rsidRPr="00CA3E8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TableHeading"/>
              <w:rPr>
                <w:lang w:val="en-NZ"/>
              </w:rPr>
            </w:pPr>
            <w:r w:rsidRPr="00CA3E85">
              <w:t>Comments</w:t>
            </w:r>
          </w:p>
        </w:tc>
      </w:tr>
      <w:tr w:rsidTr="00BC23A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BodyText"/>
              <w:rPr>
                <w:lang w:val="en-NZ"/>
              </w:rPr>
            </w:pPr>
            <w:r w:rsidRPr="00CA3E8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85" w:rsidP="00CA3E85">
            <w:pPr>
              <w:pStyle w:val="BodyText"/>
            </w:pPr>
            <w:r w:rsidRPr="00CA3E85">
              <w:t xml:space="preserve">This unit was released in DEF Defence Training Package release 1.0 and meets the Standards for Training Packages. </w:t>
            </w:r>
          </w:p>
          <w:p w:rsidR="00000000" w:rsidRPr="00CA3E85" w:rsidP="00CA3E85">
            <w:pPr>
              <w:pStyle w:val="BodyText"/>
            </w:pPr>
          </w:p>
          <w:p w:rsidR="00000000" w:rsidRPr="00CA3E85" w:rsidP="00CA3E85">
            <w:pPr>
              <w:pStyle w:val="BodyText"/>
            </w:pPr>
            <w:r w:rsidRPr="00CA3E85">
              <w:t>This unit supersedes and is equivalent to DEFCM124A Conduct a unit level investigation and prefer charges.</w:t>
            </w:r>
          </w:p>
          <w:p w:rsidR="00000000" w:rsidRPr="00CA3E85" w:rsidP="00CA3E85">
            <w:pPr>
              <w:pStyle w:val="BodyText"/>
            </w:pPr>
          </w:p>
          <w:p w:rsidR="00000000" w:rsidRPr="00CA3E85" w:rsidP="00CA3E85">
            <w:pPr>
              <w:pStyle w:val="ListBullet"/>
            </w:pPr>
            <w:r w:rsidRPr="00CA3E85">
              <w:t>Unit code updated</w:t>
            </w:r>
          </w:p>
          <w:p w:rsidR="00000000" w:rsidRPr="00CA3E85" w:rsidP="00CA3E85">
            <w:pPr>
              <w:pStyle w:val="ListBullet"/>
            </w:pPr>
            <w:r w:rsidRPr="00CA3E85">
              <w:t>Content and formatting updated to comply with new standards</w:t>
            </w:r>
          </w:p>
          <w:p w:rsidR="00000000" w:rsidRPr="00CA3E85" w:rsidP="00CA3E85">
            <w:pPr>
              <w:pStyle w:val="ListBullet"/>
            </w:pPr>
            <w:r w:rsidRPr="00CA3E85">
              <w:t>All PC transitioned from passive to active voice</w:t>
            </w:r>
          </w:p>
          <w:p w:rsidR="00000000" w:rsidRPr="00CA3E85" w:rsidP="00CA3E85">
            <w:pPr>
              <w:pStyle w:val="ListBullet"/>
            </w:pPr>
            <w:r w:rsidRPr="00CA3E85">
              <w:t xml:space="preserve">PC 3.1 and 3.2; 3.3 </w:t>
            </w:r>
            <w:r w:rsidRPr="00CA3E85">
              <w:t>and 3.4 merged</w:t>
            </w:r>
          </w:p>
        </w:tc>
      </w:tr>
    </w:tbl>
    <w:p w:rsidR="00BC23AD" w:rsidP="00CA3E85">
      <w:pPr>
        <w:pStyle w:val="BodyText"/>
      </w:pPr>
    </w:p>
    <w:p w:rsidR="00BC23AD" w:rsidP="00CA3E85">
      <w:pPr>
        <w:pStyle w:val="BodyText"/>
      </w:pPr>
    </w:p>
    <w:p w:rsidR="00000000" w:rsidRPr="00CA3E85" w:rsidP="00CA3E85">
      <w:pPr>
        <w:pStyle w:val="Heading1"/>
      </w:pPr>
      <w:bookmarkStart w:id="2" w:name="O_658508"/>
      <w:bookmarkEnd w:id="2"/>
      <w:r w:rsidRPr="00CA3E85">
        <w:t>Application</w:t>
      </w:r>
    </w:p>
    <w:p w:rsidR="00000000" w:rsidRPr="00CA3E85" w:rsidP="00BC23AD">
      <w:pPr>
        <w:pStyle w:val="BodyText"/>
      </w:pPr>
      <w:r w:rsidRPr="00CA3E85">
        <w:t xml:space="preserve">This unit describes the skills required to conduct investigation and to prefer charges in accordance with the Defence Force Discipline Act (DFDA) performing the duty of an investigating officer. </w:t>
      </w:r>
    </w:p>
    <w:p w:rsidR="00000000" w:rsidRPr="00CA3E85" w:rsidP="00BC23AD">
      <w:pPr>
        <w:pStyle w:val="BodyText"/>
      </w:pPr>
      <w:r w:rsidRPr="00CA3E85">
        <w:t xml:space="preserve">This unit applies to those working as investigating officers who operate within the Australian Defence Force and prefer charges in accordance with the DFDA. </w:t>
      </w:r>
    </w:p>
    <w:p w:rsidR="00000000" w:rsidRPr="00CA3E85" w:rsidP="00BC23AD">
      <w:pPr>
        <w:pStyle w:val="BodyText"/>
      </w:pPr>
      <w:r w:rsidRPr="00CA3E85">
        <w:t>The skills and knowledge described in this unit must be applied within the legislative, regulator</w:t>
      </w:r>
      <w:r w:rsidRPr="00CA3E85">
        <w:t>y and policy environment in which they are carried out. Organisational policies and procedures must be consulted and adhered to.</w:t>
      </w:r>
    </w:p>
    <w:p w:rsidR="00000000" w:rsidRPr="00CA3E85" w:rsidP="00BC23AD">
      <w:pPr>
        <w:pStyle w:val="BodyText"/>
      </w:pPr>
      <w:r w:rsidRPr="00CA3E85">
        <w:t>Those undertaking this unit would work under supervision, while performing complex tasks in a broad range of contexts.  If dou</w:t>
      </w:r>
      <w:r w:rsidRPr="00CA3E85">
        <w:t>bt exists concerning the authority or complexity to investigate a service offence then the Defence Investigative Authority (DIA) is to be contacted for advice. The DIA may deem it appropriate to conduct the investigation or may refer back to the commanding</w:t>
      </w:r>
      <w:r w:rsidRPr="00CA3E85">
        <w:t xml:space="preserve"> officer to deal with the matter.</w:t>
      </w:r>
    </w:p>
    <w:p w:rsidR="00000000" w:rsidRPr="00CA3E85" w:rsidP="00BC23AD">
      <w:pPr>
        <w:pStyle w:val="BodyText"/>
      </w:pPr>
      <w:r w:rsidRPr="00CA3E85">
        <w:t>No licensing, legislative or certification requirements apply to unit at the time of publication.</w:t>
      </w:r>
    </w:p>
    <w:p w:rsidR="00000000" w:rsidRPr="00CA3E85" w:rsidP="00CA3E85">
      <w:pPr>
        <w:pStyle w:val="Heading1"/>
      </w:pPr>
      <w:bookmarkStart w:id="3" w:name="O_658510"/>
      <w:bookmarkEnd w:id="3"/>
      <w:r w:rsidRPr="00CA3E85">
        <w:t>Competency Field</w:t>
      </w:r>
    </w:p>
    <w:p w:rsidR="00000000" w:rsidRPr="00CA3E85" w:rsidP="00BC23AD">
      <w:pPr>
        <w:pStyle w:val="BodyText"/>
      </w:pPr>
      <w:r w:rsidRPr="00CA3E85">
        <w:t>Military Justice</w:t>
      </w:r>
    </w:p>
    <w:p w:rsidR="00000000" w:rsidRPr="00CA3E85" w:rsidP="00CA3E85">
      <w:pPr>
        <w:pStyle w:val="Heading1"/>
      </w:pPr>
      <w:bookmarkStart w:id="4" w:name="O_658512"/>
      <w:bookmarkEnd w:id="4"/>
      <w:r w:rsidRPr="00CA3E85">
        <w:t>Elements and Performance Criteria</w:t>
      </w:r>
    </w:p>
    <w:tbl>
      <w:tblPr>
        <w:tblW w:w="0" w:type="auto"/>
        <w:tblLayout w:type="fixed"/>
        <w:tblCellMar>
          <w:left w:w="62" w:type="dxa"/>
          <w:right w:w="62" w:type="dxa"/>
        </w:tblCellMar>
        <w:tblLook w:val="0000"/>
      </w:tblPr>
      <w:tblGrid>
        <w:gridCol w:w="2268"/>
        <w:gridCol w:w="6804"/>
      </w:tblGrid>
      <w:tr w:rsidTr="00CA3E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TableHeading"/>
              <w:rPr>
                <w:lang w:val="en-NZ"/>
              </w:rPr>
            </w:pPr>
            <w:r w:rsidRPr="00CA3E8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TableHeading"/>
              <w:rPr>
                <w:lang w:val="en-NZ"/>
              </w:rPr>
            </w:pPr>
            <w:r w:rsidRPr="00CA3E85">
              <w:t>PERFORMANCE CRITERIA</w:t>
            </w:r>
          </w:p>
        </w:tc>
      </w:tr>
      <w:tr w:rsidTr="00CA3E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BodyText"/>
              <w:rPr>
                <w:lang w:val="en-NZ"/>
              </w:rPr>
            </w:pPr>
            <w:r w:rsidRPr="00CA3E85">
              <w:rPr>
                <w:rStyle w:val="SpecialBold"/>
              </w:rPr>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BodyText"/>
              <w:rPr>
                <w:lang w:val="en-NZ"/>
              </w:rPr>
            </w:pPr>
            <w:r w:rsidRPr="00CA3E85">
              <w:t>Performance criteria describe the performance needed to demonstrate achievement of the element. Where bold italicised text is used, further information is detailed in the range of conditions se</w:t>
            </w:r>
            <w:r w:rsidRPr="00CA3E85">
              <w:t>ction.</w:t>
            </w:r>
          </w:p>
        </w:tc>
      </w:tr>
      <w:tr w:rsidTr="00CA3E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List"/>
              <w:rPr>
                <w:lang w:val="en-NZ"/>
              </w:rPr>
            </w:pPr>
            <w:r w:rsidRPr="00CA3E85">
              <w:rPr>
                <w:rStyle w:val="SpecialBold"/>
              </w:rPr>
              <w:t>1.</w:t>
            </w:r>
            <w:r w:rsidRPr="00CA3E85">
              <w:rPr>
                <w:rStyle w:val="SpecialBold"/>
              </w:rPr>
              <w:tab/>
              <w:t>Prepare for the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85" w:rsidP="00CA3E85">
            <w:pPr>
              <w:pStyle w:val="List"/>
            </w:pPr>
            <w:r w:rsidRPr="00CA3E85">
              <w:t>1.1</w:t>
            </w:r>
            <w:r w:rsidRPr="00CA3E85">
              <w:tab/>
              <w:t>Receive and acknowledge tasking as investigating officer.</w:t>
            </w:r>
          </w:p>
          <w:p w:rsidR="00000000" w:rsidRPr="00CA3E85" w:rsidP="00CA3E85">
            <w:pPr>
              <w:pStyle w:val="List"/>
            </w:pPr>
            <w:r w:rsidRPr="00CA3E85">
              <w:t>1.2</w:t>
            </w:r>
            <w:r w:rsidRPr="00CA3E85">
              <w:tab/>
              <w:t>Confirm and acknowledge independence.</w:t>
            </w:r>
          </w:p>
          <w:p w:rsidR="00000000" w:rsidP="00CA3E85">
            <w:pPr>
              <w:pStyle w:val="List"/>
              <w:rPr>
                <w:lang w:val="en-NZ"/>
              </w:rPr>
            </w:pPr>
            <w:r w:rsidRPr="00CA3E85">
              <w:t>1.3</w:t>
            </w:r>
            <w:r w:rsidRPr="00CA3E85">
              <w:tab/>
              <w:t>Develop investigation plan.</w:t>
            </w:r>
          </w:p>
        </w:tc>
      </w:tr>
      <w:tr w:rsidTr="00CA3E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List"/>
              <w:rPr>
                <w:lang w:val="en-NZ"/>
              </w:rPr>
            </w:pPr>
            <w:r w:rsidRPr="00CA3E85">
              <w:rPr>
                <w:rStyle w:val="SpecialBold"/>
              </w:rPr>
              <w:t>2.</w:t>
            </w:r>
            <w:r w:rsidRPr="00CA3E85">
              <w:rPr>
                <w:rStyle w:val="SpecialBold"/>
              </w:rPr>
              <w:tab/>
              <w:t>Collect and analyse information relevant to the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85" w:rsidP="00CA3E85">
            <w:pPr>
              <w:pStyle w:val="List"/>
            </w:pPr>
            <w:r w:rsidRPr="00CA3E85">
              <w:t>2.1</w:t>
            </w:r>
            <w:r w:rsidRPr="00CA3E85">
              <w:tab/>
              <w:t xml:space="preserve">Seek and </w:t>
            </w:r>
            <w:r w:rsidRPr="00CA3E85">
              <w:t>collect information relevant to the Defence issue.</w:t>
            </w:r>
          </w:p>
          <w:p w:rsidR="00000000" w:rsidRPr="00CA3E85" w:rsidP="00CA3E85">
            <w:pPr>
              <w:pStyle w:val="List"/>
            </w:pPr>
            <w:r w:rsidRPr="00CA3E85">
              <w:t>2.2</w:t>
            </w:r>
            <w:r w:rsidRPr="00CA3E85">
              <w:tab/>
              <w:t>Seek, collect and record complete and accurate evidence.</w:t>
            </w:r>
          </w:p>
          <w:p w:rsidR="00000000" w:rsidP="00CA3E85">
            <w:pPr>
              <w:pStyle w:val="List"/>
              <w:rPr>
                <w:lang w:val="en-NZ"/>
              </w:rPr>
            </w:pPr>
            <w:r w:rsidRPr="00CA3E85">
              <w:t>2.3</w:t>
            </w:r>
            <w:r w:rsidRPr="00CA3E85">
              <w:tab/>
              <w:t>Take decision to search and conduct search within lawful authority.</w:t>
            </w:r>
          </w:p>
        </w:tc>
      </w:tr>
      <w:tr w:rsidTr="00CA3E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List"/>
              <w:rPr>
                <w:lang w:val="en-NZ"/>
              </w:rPr>
            </w:pPr>
            <w:r w:rsidRPr="00CA3E85">
              <w:rPr>
                <w:rStyle w:val="SpecialBold"/>
              </w:rPr>
              <w:t>3.</w:t>
            </w:r>
            <w:r w:rsidRPr="00CA3E85">
              <w:rPr>
                <w:rStyle w:val="SpecialBold"/>
              </w:rPr>
              <w:tab/>
              <w:t>Conduct the interview</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85" w:rsidP="00CA3E85">
            <w:pPr>
              <w:pStyle w:val="List"/>
            </w:pPr>
            <w:r w:rsidRPr="00CA3E85">
              <w:t>3.1</w:t>
            </w:r>
            <w:r w:rsidRPr="00CA3E85">
              <w:tab/>
              <w:t>Seek and take statements.</w:t>
            </w:r>
          </w:p>
          <w:p w:rsidR="00000000" w:rsidRPr="00CA3E85" w:rsidP="00CA3E85">
            <w:pPr>
              <w:pStyle w:val="List"/>
            </w:pPr>
            <w:r w:rsidRPr="00CA3E85">
              <w:t>3.2</w:t>
            </w:r>
            <w:r w:rsidRPr="00CA3E85">
              <w:tab/>
            </w:r>
            <w:r w:rsidRPr="00CA3E85">
              <w:t>Conduct interviews relevant to the matter being investigated ensuring interviewees are afforded their legal rights and treated fairly and equitably.</w:t>
            </w:r>
          </w:p>
          <w:p w:rsidR="00000000" w:rsidP="00CA3E85">
            <w:pPr>
              <w:pStyle w:val="List"/>
              <w:rPr>
                <w:lang w:val="en-NZ"/>
              </w:rPr>
            </w:pPr>
            <w:r w:rsidRPr="00CA3E85">
              <w:t>3.3</w:t>
            </w:r>
            <w:r w:rsidRPr="00CA3E85">
              <w:tab/>
              <w:t>Prepare and submit documentation.</w:t>
            </w:r>
          </w:p>
        </w:tc>
      </w:tr>
      <w:tr w:rsidTr="00CA3E85">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A3E85">
            <w:pPr>
              <w:pStyle w:val="List"/>
              <w:rPr>
                <w:lang w:val="en-NZ"/>
              </w:rPr>
            </w:pPr>
            <w:r w:rsidRPr="00CA3E85">
              <w:rPr>
                <w:rStyle w:val="SpecialBold"/>
              </w:rPr>
              <w:t>4.</w:t>
            </w:r>
            <w:r w:rsidRPr="00CA3E85">
              <w:rPr>
                <w:rStyle w:val="SpecialBold"/>
              </w:rPr>
              <w:tab/>
              <w:t>Prefer charges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A3E85" w:rsidP="00CA3E85">
            <w:pPr>
              <w:pStyle w:val="List"/>
            </w:pPr>
            <w:r w:rsidRPr="00CA3E85">
              <w:t>4.1</w:t>
            </w:r>
            <w:r w:rsidRPr="00CA3E85">
              <w:tab/>
              <w:t>Assess evidence against the proofs of the char</w:t>
            </w:r>
            <w:r w:rsidRPr="00CA3E85">
              <w:t>ge and establish a prima facie case.</w:t>
            </w:r>
          </w:p>
          <w:p w:rsidR="00000000" w:rsidRPr="00CA3E85" w:rsidP="00CA3E85">
            <w:pPr>
              <w:pStyle w:val="List"/>
            </w:pPr>
            <w:r w:rsidRPr="00CA3E85">
              <w:t>4.2</w:t>
            </w:r>
            <w:r w:rsidRPr="00CA3E85">
              <w:tab/>
              <w:t>Prefer charge.</w:t>
            </w:r>
          </w:p>
          <w:p w:rsidR="00000000" w:rsidRPr="00CA3E85" w:rsidP="00CA3E85">
            <w:pPr>
              <w:pStyle w:val="List"/>
            </w:pPr>
            <w:r w:rsidRPr="00CA3E85">
              <w:t>4.3</w:t>
            </w:r>
            <w:r w:rsidRPr="00CA3E85">
              <w:tab/>
              <w:t>Produce charge sheet.</w:t>
            </w:r>
          </w:p>
        </w:tc>
      </w:tr>
    </w:tbl>
    <w:p w:rsidR="00BC23AD" w:rsidP="00CA3E85">
      <w:pPr>
        <w:pStyle w:val="BodyText"/>
      </w:pPr>
    </w:p>
    <w:p w:rsidR="00BC23AD" w:rsidP="00CA3E85">
      <w:pPr>
        <w:pStyle w:val="BodyText"/>
      </w:pPr>
    </w:p>
    <w:p w:rsidR="00000000" w:rsidRPr="00CA3E85" w:rsidP="00CA3E85">
      <w:pPr>
        <w:pStyle w:val="Heading1"/>
      </w:pPr>
      <w:bookmarkStart w:id="5" w:name="O_658513"/>
      <w:bookmarkEnd w:id="5"/>
      <w:r w:rsidRPr="00CA3E85">
        <w:t>Foundation Skills</w:t>
      </w:r>
    </w:p>
    <w:p w:rsidR="00000000" w:rsidRPr="00CA3E85" w:rsidP="00BC23AD">
      <w:pPr>
        <w:pStyle w:val="BodyText"/>
      </w:pPr>
      <w:r w:rsidRPr="00CA3E85">
        <w:t>The foundation skills demands of this unit have been mapped for alignment with the Australian Core Skills Framework (ACSF). The followin</w:t>
      </w:r>
      <w:r w:rsidRPr="00CA3E85">
        <w:t>g tables outline the performance levels indicated for successful attainment of the unit.</w:t>
      </w:r>
    </w:p>
    <w:p w:rsidR="00000000" w:rsidRPr="00CA3E85" w:rsidP="00BC23AD">
      <w:pPr>
        <w:pStyle w:val="BodyText"/>
      </w:pPr>
      <w:r w:rsidRPr="00CA3E85">
        <w:t>ACSF levels indicative of performance:</w:t>
      </w:r>
    </w:p>
    <w:p w:rsidR="00000000" w:rsidRPr="00CA3E85" w:rsidP="00CA3E85">
      <w:pPr>
        <w:pStyle w:val="BodyText"/>
      </w:pPr>
      <w:bookmarkStart w:id="6" w:name="O_66071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29.75pt;width:460.5pt">
            <v:imagedata r:id="rId10" o:title=""/>
          </v:shape>
        </w:pict>
      </w:r>
      <w:bookmarkEnd w:id="6"/>
    </w:p>
    <w:p w:rsidR="00000000" w:rsidRPr="00CA3E85" w:rsidP="00CA3E85">
      <w:pPr>
        <w:pStyle w:val="BodyText"/>
      </w:pPr>
    </w:p>
    <w:p w:rsidR="00000000" w:rsidRPr="00CA3E85" w:rsidP="00BC23AD">
      <w:pPr>
        <w:pStyle w:val="BodyText"/>
      </w:pPr>
      <w:r w:rsidRPr="00CA3E85">
        <w:t>Further information on ACSF and the foundation skills underpinning this unit can be found in the Foundation Skills Guide on the GSA website.</w:t>
      </w:r>
    </w:p>
    <w:p w:rsidR="00000000" w:rsidRPr="00CA3E85" w:rsidP="00CA3E85">
      <w:pPr>
        <w:pStyle w:val="Heading1"/>
      </w:pPr>
      <w:bookmarkStart w:id="7" w:name="O_658515"/>
      <w:bookmarkEnd w:id="7"/>
      <w:r w:rsidRPr="00CA3E85">
        <w:t>Unit Mapping Information</w:t>
      </w:r>
    </w:p>
    <w:p w:rsidR="00000000" w:rsidRPr="00CA3E85" w:rsidP="00BC23AD">
      <w:pPr>
        <w:pStyle w:val="BodyText"/>
      </w:pPr>
      <w:r w:rsidRPr="00CA3E85">
        <w:t>This unit supersedes and is equivalent to DEFCM124A Conduct a unit level investigation and prefer charges.</w:t>
      </w:r>
    </w:p>
    <w:p w:rsidR="00000000" w:rsidRPr="00CA3E85" w:rsidP="00CA3E85">
      <w:pPr>
        <w:pStyle w:val="Heading1"/>
      </w:pPr>
      <w:bookmarkStart w:id="8" w:name="O_658522"/>
      <w:bookmarkEnd w:id="8"/>
      <w:r w:rsidRPr="00CA3E85">
        <w:t>Links</w:t>
      </w:r>
    </w:p>
    <w:p w:rsidR="00000000" w:rsidRPr="00CA3E85" w:rsidP="00BC23AD">
      <w:pPr>
        <w:pStyle w:val="BodyText"/>
      </w:pPr>
      <w:r w:rsidRPr="00CA3E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949FA">
        <w:rPr>
          <w:rStyle w:val="Hyperlink"/>
        </w:rPr>
        <w:t>https://vetnet.gov.au/Pages/TrainingDocs.aspx?q=6bdbab1e-11ed-4bc9-9cba-9e1a55d4e4a9</w:t>
      </w:r>
      <w:r>
        <w:fldChar w:fldCharType="end"/>
      </w:r>
    </w:p>
    <w:p w:rsidR="00000000" w:rsidRPr="00CA3E85" w:rsidP="00BC23AD">
      <w:pPr>
        <w:pStyle w:val="BodyText"/>
      </w:pPr>
      <w:r w:rsidRPr="00CA3E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949FA">
        <w:rPr>
          <w:rStyle w:val="Hyperlink"/>
        </w:rPr>
        <w:t>https://vetnet.gov.au/Pages/TrainingDocs.aspx?q=6bdbab1e-11ed-4bc9-9cba-9e1a55d4e4a9</w:t>
      </w:r>
      <w:r>
        <w:fldChar w:fldCharType="end"/>
      </w:r>
    </w:p>
    <w:p w:rsidR="00000000" w:rsidRPr="00CA3E85" w:rsidP="00BC23AD">
      <w:pPr>
        <w:pStyle w:val="BodyText"/>
      </w:pPr>
      <w:r w:rsidRPr="00CA3E85">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8949FA">
        <w:rPr>
          <w:rStyle w:val="Hyperlink"/>
        </w:rPr>
        <w:t>https://vetnet.gov.au/Pages/TrainingDocs.aspx?q=6bdbab1e-11ed-4bc9-9cba-9e1a55d4e4a9</w:t>
      </w:r>
      <w:r>
        <w:fldChar w:fldCharType="end"/>
      </w:r>
    </w:p>
    <w:p w:rsidR="00000000" w:rsidRPr="00CA3E85" w:rsidP="00CA3E85"/>
    <w:sectPr w:rsidSect="00CA3E85">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85" w:rsidRPr="00BC23AD" w:rsidP="00BC23A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AD" w:rsidP="00CA3E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C23AD" w:rsidP="00CA3E85">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23AD" w:rsidP="00CA3E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A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A3E85" w:rsidRPr="00BC23AD" w:rsidP="00BC23A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3AD" w:rsidRPr="002D2AF8" w:rsidP="00CA3E85">
    <w:pPr>
      <w:pStyle w:val="Header"/>
      <w:framePr w:wrap="around"/>
    </w:pPr>
    <w:r>
      <w:fldChar w:fldCharType="begin"/>
    </w:r>
    <w:r>
      <w:instrText xml:space="preserve"> TITLE   \* MERGEFORMAT </w:instrText>
    </w:r>
    <w:r>
      <w:fldChar w:fldCharType="separate"/>
    </w:r>
    <w:r>
      <w:t>DEFLAW005 Conduct a unit level investigation and prefer charges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March 2020</w:t>
    </w:r>
    <w:r>
      <w:fldChar w:fldCharType="end"/>
    </w:r>
  </w:p>
  <w:p w:rsidR="00BC23AD" w:rsidP="00CA3E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1C15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67AC53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3E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A3E85"/>
    <w:pPr>
      <w:spacing w:before="360" w:after="60"/>
      <w:outlineLvl w:val="0"/>
    </w:pPr>
    <w:rPr>
      <w:sz w:val="32"/>
    </w:rPr>
  </w:style>
  <w:style w:type="paragraph" w:styleId="Heading2">
    <w:name w:val="heading 2"/>
    <w:basedOn w:val="HeadingBase"/>
    <w:next w:val="BodyText"/>
    <w:link w:val="Heading2Char"/>
    <w:qFormat/>
    <w:rsid w:val="00CA3E85"/>
    <w:pPr>
      <w:keepLines/>
      <w:spacing w:before="240" w:after="120"/>
      <w:outlineLvl w:val="1"/>
    </w:pPr>
    <w:rPr>
      <w:sz w:val="28"/>
      <w:szCs w:val="40"/>
    </w:rPr>
  </w:style>
  <w:style w:type="paragraph" w:styleId="Heading3">
    <w:name w:val="heading 3"/>
    <w:basedOn w:val="HeadingBase"/>
    <w:next w:val="BodyText"/>
    <w:link w:val="Heading3Char"/>
    <w:qFormat/>
    <w:rsid w:val="00CA3E85"/>
    <w:pPr>
      <w:spacing w:before="180" w:after="120"/>
      <w:outlineLvl w:val="2"/>
    </w:pPr>
    <w:rPr>
      <w:spacing w:val="-10"/>
      <w:kern w:val="32"/>
    </w:rPr>
  </w:style>
  <w:style w:type="paragraph" w:styleId="Heading4">
    <w:name w:val="heading 4"/>
    <w:basedOn w:val="HeadingBase"/>
    <w:next w:val="BodyText"/>
    <w:link w:val="Heading4Char"/>
    <w:qFormat/>
    <w:rsid w:val="00CA3E85"/>
    <w:pPr>
      <w:spacing w:before="160" w:after="120"/>
      <w:outlineLvl w:val="3"/>
    </w:pPr>
    <w:rPr>
      <w:sz w:val="22"/>
    </w:rPr>
  </w:style>
  <w:style w:type="paragraph" w:styleId="Heading5">
    <w:name w:val="heading 5"/>
    <w:basedOn w:val="HeadingBase"/>
    <w:next w:val="Normal"/>
    <w:link w:val="Heading5Char"/>
    <w:qFormat/>
    <w:rsid w:val="00CA3E85"/>
    <w:pPr>
      <w:spacing w:before="80"/>
      <w:outlineLvl w:val="4"/>
    </w:pPr>
    <w:rPr>
      <w:color w:val="918585"/>
      <w:sz w:val="20"/>
    </w:rPr>
  </w:style>
  <w:style w:type="paragraph" w:styleId="Heading6">
    <w:name w:val="heading 6"/>
    <w:basedOn w:val="HeadingBase"/>
    <w:next w:val="Normal"/>
    <w:link w:val="Heading6Char"/>
    <w:qFormat/>
    <w:rsid w:val="00CA3E85"/>
    <w:pPr>
      <w:spacing w:before="60"/>
      <w:outlineLvl w:val="5"/>
    </w:pPr>
    <w:rPr>
      <w:color w:val="918585"/>
      <w:sz w:val="20"/>
    </w:rPr>
  </w:style>
  <w:style w:type="paragraph" w:styleId="Heading7">
    <w:name w:val="heading 7"/>
    <w:basedOn w:val="Normal"/>
    <w:next w:val="Normal"/>
    <w:link w:val="Heading7Char"/>
    <w:qFormat/>
    <w:rsid w:val="00CA3E85"/>
    <w:pPr>
      <w:ind w:left="720"/>
      <w:outlineLvl w:val="6"/>
    </w:pPr>
    <w:rPr>
      <w:i/>
    </w:rPr>
  </w:style>
  <w:style w:type="paragraph" w:styleId="Heading8">
    <w:name w:val="heading 8"/>
    <w:basedOn w:val="Normal"/>
    <w:next w:val="Normal"/>
    <w:link w:val="Heading8Char"/>
    <w:qFormat/>
    <w:rsid w:val="00CA3E85"/>
    <w:pPr>
      <w:ind w:left="720"/>
      <w:outlineLvl w:val="7"/>
    </w:pPr>
    <w:rPr>
      <w:i/>
    </w:rPr>
  </w:style>
  <w:style w:type="paragraph" w:styleId="Heading9">
    <w:name w:val="heading 9"/>
    <w:basedOn w:val="Normal"/>
    <w:next w:val="Normal"/>
    <w:link w:val="Heading9Char"/>
    <w:qFormat/>
    <w:rsid w:val="00CA3E85"/>
    <w:pPr>
      <w:ind w:left="720"/>
      <w:outlineLvl w:val="8"/>
    </w:pPr>
    <w:rPr>
      <w:i/>
    </w:rPr>
  </w:style>
  <w:style w:type="character" w:default="1" w:styleId="DefaultParagraphFont">
    <w:name w:val="Default Paragraph Font"/>
    <w:uiPriority w:val="1"/>
    <w:unhideWhenUsed/>
    <w:rsid w:val="00CA3E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A3E85"/>
  </w:style>
  <w:style w:type="character" w:customStyle="1" w:styleId="Heading1Char">
    <w:name w:val="Heading 1 Char"/>
    <w:basedOn w:val="DefaultParagraphFont"/>
    <w:link w:val="Heading1"/>
    <w:rsid w:val="00CA3E85"/>
    <w:rPr>
      <w:rFonts w:ascii="Times New Roman" w:eastAsia="Times New Roman" w:hAnsi="Times New Roman" w:cs="Times New Roman"/>
      <w:b/>
      <w:sz w:val="32"/>
      <w:szCs w:val="20"/>
      <w:lang w:eastAsia="en-US"/>
    </w:rPr>
  </w:style>
  <w:style w:type="paragraph" w:styleId="BodyText">
    <w:name w:val="Body Text"/>
    <w:basedOn w:val="Normal"/>
    <w:link w:val="BodyTextChar"/>
    <w:rsid w:val="00CA3E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A3E85"/>
    <w:rPr>
      <w:rFonts w:ascii="Times New Roman" w:eastAsia="Times New Roman" w:hAnsi="Times New Roman" w:cs="Times New Roman"/>
      <w:sz w:val="24"/>
      <w:lang w:eastAsia="en-US"/>
    </w:rPr>
  </w:style>
  <w:style w:type="paragraph" w:styleId="List">
    <w:name w:val="List"/>
    <w:basedOn w:val="BodyText"/>
    <w:next w:val="BodyText"/>
    <w:rsid w:val="00CA3E85"/>
    <w:pPr>
      <w:tabs>
        <w:tab w:val="left" w:pos="340"/>
      </w:tabs>
      <w:spacing w:before="60" w:after="60"/>
      <w:ind w:left="340" w:hanging="340"/>
    </w:pPr>
  </w:style>
  <w:style w:type="paragraph" w:styleId="ListBullet">
    <w:name w:val="List Bullet"/>
    <w:basedOn w:val="List"/>
    <w:rsid w:val="00CA3E85"/>
    <w:pPr>
      <w:numPr>
        <w:numId w:val="11"/>
      </w:numPr>
      <w:tabs>
        <w:tab w:val="clear" w:pos="340"/>
      </w:tabs>
      <w:spacing w:before="40" w:after="40"/>
    </w:pPr>
  </w:style>
  <w:style w:type="character" w:customStyle="1" w:styleId="SpecialBold">
    <w:name w:val="Special Bold"/>
    <w:basedOn w:val="DefaultParagraphFont"/>
    <w:rsid w:val="00CA3E85"/>
    <w:rPr>
      <w:b/>
      <w:spacing w:val="0"/>
    </w:rPr>
  </w:style>
  <w:style w:type="paragraph" w:customStyle="1" w:styleId="SuperHeading">
    <w:name w:val="SuperHeading"/>
    <w:basedOn w:val="Normal"/>
    <w:rsid w:val="00CA3E85"/>
    <w:pPr>
      <w:spacing w:before="240" w:after="120"/>
      <w:outlineLvl w:val="0"/>
    </w:pPr>
    <w:rPr>
      <w:rFonts w:ascii="Times New Roman" w:hAnsi="Times New Roman"/>
      <w:b/>
      <w:sz w:val="32"/>
    </w:rPr>
  </w:style>
  <w:style w:type="paragraph" w:customStyle="1" w:styleId="TableHeading">
    <w:name w:val="Table Heading"/>
    <w:basedOn w:val="HeadingBase"/>
    <w:rsid w:val="00CA3E85"/>
    <w:pPr>
      <w:keepLines/>
      <w:pBdr>
        <w:bottom w:val="single" w:sz="6" w:space="1" w:color="918585"/>
      </w:pBdr>
      <w:spacing w:before="240"/>
    </w:pPr>
  </w:style>
  <w:style w:type="paragraph" w:customStyle="1" w:styleId="AllowPageBreak">
    <w:name w:val="AllowPageBreak"/>
    <w:rsid w:val="00CA3E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A3E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A3E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A3E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A3E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A3E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A3E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A3E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A3E85"/>
    <w:rPr>
      <w:rFonts w:ascii="Courier New" w:eastAsia="Times New Roman" w:hAnsi="Courier New" w:cs="Times New Roman"/>
      <w:i/>
      <w:szCs w:val="20"/>
      <w:lang w:eastAsia="en-US"/>
    </w:rPr>
  </w:style>
  <w:style w:type="paragraph" w:customStyle="1" w:styleId="HeadingBase">
    <w:name w:val="Heading Base"/>
    <w:rsid w:val="00CA3E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A3E85"/>
    <w:pPr>
      <w:tabs>
        <w:tab w:val="right" w:leader="dot" w:pos="9072"/>
      </w:tabs>
      <w:ind w:left="567"/>
    </w:pPr>
    <w:rPr>
      <w:szCs w:val="22"/>
    </w:rPr>
  </w:style>
  <w:style w:type="paragraph" w:customStyle="1" w:styleId="TOCBase">
    <w:name w:val="TOC Base"/>
    <w:rsid w:val="00CA3E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A3E85"/>
    <w:pPr>
      <w:tabs>
        <w:tab w:val="right" w:leader="dot" w:pos="9072"/>
      </w:tabs>
      <w:spacing w:before="40" w:after="40"/>
      <w:ind w:left="284"/>
    </w:pPr>
    <w:rPr>
      <w:rFonts w:ascii="Times New Roman" w:hAnsi="Times New Roman"/>
    </w:rPr>
  </w:style>
  <w:style w:type="paragraph" w:styleId="TOC1">
    <w:name w:val="toc 1"/>
    <w:basedOn w:val="TOCBase"/>
    <w:next w:val="Normal"/>
    <w:rsid w:val="00CA3E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A3E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A3E85"/>
    <w:rPr>
      <w:rFonts w:ascii="Times New Roman" w:eastAsia="Times New Roman" w:hAnsi="Times New Roman" w:cs="Times New Roman"/>
      <w:sz w:val="16"/>
      <w:lang w:eastAsia="en-US"/>
    </w:rPr>
  </w:style>
  <w:style w:type="paragraph" w:styleId="Title">
    <w:name w:val="Title"/>
    <w:basedOn w:val="HeadingBase"/>
    <w:link w:val="TitleChar"/>
    <w:qFormat/>
    <w:rsid w:val="00CA3E85"/>
    <w:pPr>
      <w:spacing w:before="5040"/>
      <w:jc w:val="center"/>
    </w:pPr>
    <w:rPr>
      <w:sz w:val="48"/>
      <w:szCs w:val="72"/>
      <w:lang w:val="en-US"/>
    </w:rPr>
  </w:style>
  <w:style w:type="character" w:customStyle="1" w:styleId="TitleChar">
    <w:name w:val="Title Char"/>
    <w:basedOn w:val="DefaultParagraphFont"/>
    <w:link w:val="Title"/>
    <w:rsid w:val="00CA3E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A3E85"/>
    <w:pPr>
      <w:tabs>
        <w:tab w:val="left" w:pos="3600"/>
        <w:tab w:val="left" w:pos="3958"/>
      </w:tabs>
    </w:pPr>
  </w:style>
  <w:style w:type="paragraph" w:customStyle="1" w:styleId="Note">
    <w:name w:val="Note"/>
    <w:basedOn w:val="BodyText"/>
    <w:rsid w:val="00CA3E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A3E85"/>
    <w:pPr>
      <w:framePr w:wrap="auto" w:hAnchor="text" w:y="6049"/>
    </w:pPr>
    <w:rPr>
      <w:color w:val="000000"/>
      <w:sz w:val="40"/>
    </w:rPr>
  </w:style>
  <w:style w:type="paragraph" w:customStyle="1" w:styleId="TOCTitle">
    <w:name w:val="TOCTitle"/>
    <w:basedOn w:val="Heading1"/>
    <w:rsid w:val="00CA3E85"/>
    <w:pPr>
      <w:spacing w:after="240"/>
      <w:jc w:val="center"/>
      <w:outlineLvl w:val="9"/>
    </w:pPr>
    <w:rPr>
      <w:caps/>
    </w:rPr>
  </w:style>
  <w:style w:type="paragraph" w:customStyle="1" w:styleId="Version">
    <w:name w:val="Version"/>
    <w:rsid w:val="00CA3E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A3E85"/>
    <w:pPr>
      <w:numPr>
        <w:numId w:val="12"/>
      </w:numPr>
      <w:tabs>
        <w:tab w:val="clear" w:pos="680"/>
      </w:tabs>
    </w:pPr>
  </w:style>
  <w:style w:type="paragraph" w:styleId="Index1">
    <w:name w:val="index 1"/>
    <w:basedOn w:val="Normal"/>
    <w:next w:val="Normal"/>
    <w:semiHidden/>
    <w:rsid w:val="00CA3E85"/>
    <w:pPr>
      <w:keepNext w:val="0"/>
      <w:tabs>
        <w:tab w:val="right" w:pos="4176"/>
      </w:tabs>
      <w:ind w:left="198" w:hanging="198"/>
    </w:pPr>
    <w:rPr>
      <w:rFonts w:ascii="Garamond" w:hAnsi="Garamond"/>
    </w:rPr>
  </w:style>
  <w:style w:type="paragraph" w:styleId="IndexHeading">
    <w:name w:val="index heading"/>
    <w:basedOn w:val="Normal"/>
    <w:next w:val="Index1"/>
    <w:semiHidden/>
    <w:rsid w:val="00CA3E85"/>
    <w:pPr>
      <w:spacing w:before="120" w:after="120"/>
    </w:pPr>
    <w:rPr>
      <w:rFonts w:ascii="Arial" w:hAnsi="Arial"/>
      <w:b/>
      <w:color w:val="918585"/>
      <w:sz w:val="24"/>
    </w:rPr>
  </w:style>
  <w:style w:type="paragraph" w:styleId="Header">
    <w:name w:val="header"/>
    <w:basedOn w:val="Normal"/>
    <w:link w:val="HeaderChar"/>
    <w:rsid w:val="00CA3E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A3E85"/>
    <w:rPr>
      <w:rFonts w:ascii="Times New Roman" w:eastAsia="Times New Roman" w:hAnsi="Times New Roman" w:cs="Times New Roman"/>
      <w:sz w:val="16"/>
      <w:szCs w:val="20"/>
      <w:lang w:val="en-GB" w:eastAsia="en-US"/>
    </w:rPr>
  </w:style>
  <w:style w:type="paragraph" w:customStyle="1" w:styleId="Chapter">
    <w:name w:val="Chapter"/>
    <w:basedOn w:val="Normal"/>
    <w:rsid w:val="00CA3E85"/>
    <w:pPr>
      <w:spacing w:before="240"/>
    </w:pPr>
    <w:rPr>
      <w:rFonts w:ascii="Times New Roman" w:hAnsi="Times New Roman"/>
      <w:smallCaps/>
      <w:spacing w:val="80"/>
      <w:sz w:val="28"/>
    </w:rPr>
  </w:style>
  <w:style w:type="paragraph" w:customStyle="1" w:styleId="InChapter">
    <w:name w:val="InChapter"/>
    <w:basedOn w:val="Heading3"/>
    <w:rsid w:val="00CA3E85"/>
    <w:pPr>
      <w:spacing w:after="240"/>
      <w:outlineLvl w:val="9"/>
    </w:pPr>
    <w:rPr>
      <w:noProof/>
    </w:rPr>
  </w:style>
  <w:style w:type="paragraph" w:styleId="Index2">
    <w:name w:val="index 2"/>
    <w:basedOn w:val="Normal"/>
    <w:next w:val="Normal"/>
    <w:semiHidden/>
    <w:rsid w:val="00CA3E85"/>
    <w:pPr>
      <w:tabs>
        <w:tab w:val="right" w:pos="4176"/>
      </w:tabs>
      <w:ind w:left="568" w:hanging="284"/>
    </w:pPr>
    <w:rPr>
      <w:rFonts w:ascii="Garamond" w:hAnsi="Garamond"/>
    </w:rPr>
  </w:style>
  <w:style w:type="paragraph" w:customStyle="1" w:styleId="Byline">
    <w:name w:val="Byline"/>
    <w:rsid w:val="00CA3E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A3E85"/>
    <w:pPr>
      <w:tabs>
        <w:tab w:val="clear" w:pos="3600"/>
        <w:tab w:val="clear" w:pos="3958"/>
      </w:tabs>
      <w:jc w:val="right"/>
    </w:pPr>
  </w:style>
  <w:style w:type="character" w:styleId="Emphasis">
    <w:name w:val="Emphasis"/>
    <w:basedOn w:val="DefaultParagraphFont"/>
    <w:qFormat/>
    <w:rsid w:val="00CA3E85"/>
    <w:rPr>
      <w:i/>
    </w:rPr>
  </w:style>
  <w:style w:type="paragraph" w:styleId="Caption">
    <w:name w:val="caption"/>
    <w:basedOn w:val="BodyText"/>
    <w:next w:val="Normal"/>
    <w:qFormat/>
    <w:rsid w:val="00CA3E85"/>
    <w:pPr>
      <w:framePr w:w="2268" w:hSpace="181" w:vSpace="181" w:wrap="around" w:vAnchor="text" w:hAnchor="page" w:x="1135" w:y="285" w:anchorLock="1"/>
    </w:pPr>
    <w:rPr>
      <w:i/>
    </w:rPr>
  </w:style>
  <w:style w:type="paragraph" w:customStyle="1" w:styleId="MiniTOCTitle">
    <w:name w:val="MiniTOCTitle"/>
    <w:basedOn w:val="Heading4"/>
    <w:rsid w:val="00CA3E85"/>
    <w:pPr>
      <w:spacing w:before="240"/>
      <w:outlineLvl w:val="9"/>
    </w:pPr>
    <w:rPr>
      <w:noProof/>
      <w:sz w:val="24"/>
    </w:rPr>
  </w:style>
  <w:style w:type="paragraph" w:customStyle="1" w:styleId="MiniTOCItem">
    <w:name w:val="MiniTOCItem"/>
    <w:basedOn w:val="ListBullet"/>
    <w:rsid w:val="00CA3E85"/>
    <w:pPr>
      <w:numPr>
        <w:numId w:val="0"/>
      </w:numPr>
      <w:tabs>
        <w:tab w:val="right" w:leader="dot" w:pos="6521"/>
      </w:tabs>
      <w:spacing w:before="0" w:after="0"/>
    </w:pPr>
  </w:style>
  <w:style w:type="paragraph" w:customStyle="1" w:styleId="TOFTitle">
    <w:name w:val="TOFTitle"/>
    <w:basedOn w:val="TOCTitle"/>
    <w:rsid w:val="00CA3E85"/>
  </w:style>
  <w:style w:type="paragraph" w:styleId="TableofFigures">
    <w:name w:val="table of figures"/>
    <w:basedOn w:val="Normal"/>
    <w:next w:val="Normal"/>
    <w:semiHidden/>
    <w:rsid w:val="00CA3E85"/>
    <w:pPr>
      <w:tabs>
        <w:tab w:val="right" w:leader="dot" w:pos="9072"/>
      </w:tabs>
      <w:ind w:left="970" w:hanging="403"/>
    </w:pPr>
    <w:rPr>
      <w:rFonts w:ascii="Times New Roman" w:hAnsi="Times New Roman"/>
      <w:b/>
    </w:rPr>
  </w:style>
  <w:style w:type="paragraph" w:styleId="ListNumber">
    <w:name w:val="List Number"/>
    <w:basedOn w:val="List"/>
    <w:rsid w:val="00CA3E85"/>
    <w:pPr>
      <w:numPr>
        <w:numId w:val="14"/>
      </w:numPr>
      <w:tabs>
        <w:tab w:val="clear" w:pos="340"/>
      </w:tabs>
    </w:pPr>
  </w:style>
  <w:style w:type="character" w:customStyle="1" w:styleId="WingdingSymbols">
    <w:name w:val="Wingding Symbols"/>
    <w:rsid w:val="00CA3E85"/>
    <w:rPr>
      <w:rFonts w:ascii="Wingdings" w:hAnsi="Wingdings"/>
    </w:rPr>
  </w:style>
  <w:style w:type="character" w:customStyle="1" w:styleId="HotSpot">
    <w:name w:val="HotSpot"/>
    <w:rsid w:val="00CA3E85"/>
    <w:rPr>
      <w:color w:val="0033CC"/>
      <w:u w:val="none"/>
    </w:rPr>
  </w:style>
  <w:style w:type="paragraph" w:customStyle="1" w:styleId="BodyTextRight">
    <w:name w:val="Body Text Right"/>
    <w:basedOn w:val="BodyText"/>
    <w:rsid w:val="00CA3E85"/>
    <w:pPr>
      <w:spacing w:before="0" w:after="0"/>
      <w:jc w:val="right"/>
    </w:pPr>
  </w:style>
  <w:style w:type="paragraph" w:styleId="Index3">
    <w:name w:val="index 3"/>
    <w:basedOn w:val="ListNumber2"/>
    <w:next w:val="Normal"/>
    <w:semiHidden/>
    <w:rsid w:val="00CA3E85"/>
    <w:pPr>
      <w:numPr>
        <w:numId w:val="0"/>
      </w:numPr>
      <w:tabs>
        <w:tab w:val="right" w:leader="dot" w:pos="4176"/>
      </w:tabs>
    </w:pPr>
  </w:style>
  <w:style w:type="paragraph" w:styleId="ListNumber2">
    <w:name w:val="List Number 2"/>
    <w:basedOn w:val="List2"/>
    <w:rsid w:val="00CA3E85"/>
    <w:pPr>
      <w:numPr>
        <w:numId w:val="9"/>
      </w:numPr>
      <w:tabs>
        <w:tab w:val="clear" w:pos="1060"/>
      </w:tabs>
    </w:pPr>
  </w:style>
  <w:style w:type="paragraph" w:customStyle="1" w:styleId="MarginNote">
    <w:name w:val="Margin Note"/>
    <w:basedOn w:val="BodyText"/>
    <w:rsid w:val="00CA3E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A3E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A3E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A3E85"/>
    <w:rPr>
      <w:sz w:val="32"/>
    </w:rPr>
  </w:style>
  <w:style w:type="paragraph" w:customStyle="1" w:styleId="HeadingProcedure">
    <w:name w:val="Heading Procedure"/>
    <w:basedOn w:val="HeadingBase"/>
    <w:next w:val="Normal"/>
    <w:rsid w:val="00CA3E85"/>
    <w:pPr>
      <w:tabs>
        <w:tab w:val="left" w:pos="0"/>
      </w:tabs>
      <w:spacing w:before="120" w:after="60"/>
    </w:pPr>
    <w:rPr>
      <w:i/>
      <w:color w:val="918585"/>
      <w:sz w:val="22"/>
    </w:rPr>
  </w:style>
  <w:style w:type="paragraph" w:customStyle="1" w:styleId="TableBodyText">
    <w:name w:val="Table Body Text"/>
    <w:basedOn w:val="BodyText"/>
    <w:rsid w:val="00CA3E85"/>
    <w:pPr>
      <w:spacing w:before="60" w:after="60"/>
    </w:pPr>
  </w:style>
  <w:style w:type="paragraph" w:styleId="ListContinue">
    <w:name w:val="List Continue"/>
    <w:basedOn w:val="List"/>
    <w:rsid w:val="00CA3E85"/>
    <w:pPr>
      <w:ind w:firstLine="0"/>
    </w:pPr>
  </w:style>
  <w:style w:type="paragraph" w:customStyle="1" w:styleId="ListNote">
    <w:name w:val="List Note"/>
    <w:basedOn w:val="List"/>
    <w:rsid w:val="00CA3E85"/>
    <w:pPr>
      <w:pBdr>
        <w:top w:val="single" w:sz="6" w:space="2" w:color="918585"/>
        <w:bottom w:val="single" w:sz="6" w:space="2" w:color="918585"/>
      </w:pBdr>
      <w:tabs>
        <w:tab w:val="left" w:pos="1021"/>
      </w:tabs>
      <w:ind w:firstLine="0"/>
    </w:pPr>
  </w:style>
  <w:style w:type="paragraph" w:customStyle="1" w:styleId="Warning">
    <w:name w:val="Warning"/>
    <w:basedOn w:val="BodyText"/>
    <w:rsid w:val="00CA3E85"/>
    <w:pPr>
      <w:shd w:val="clear" w:color="auto" w:fill="D9D9D9"/>
      <w:tabs>
        <w:tab w:val="left" w:pos="992"/>
      </w:tabs>
      <w:ind w:left="119" w:right="119"/>
    </w:pPr>
    <w:rPr>
      <w:sz w:val="20"/>
    </w:rPr>
  </w:style>
  <w:style w:type="paragraph" w:customStyle="1" w:styleId="MarginIcons">
    <w:name w:val="Margin Icons"/>
    <w:basedOn w:val="BodyText"/>
    <w:rsid w:val="00CA3E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A3E85"/>
    <w:rPr>
      <w:rFonts w:ascii="Courier New" w:hAnsi="Courier New"/>
    </w:rPr>
  </w:style>
  <w:style w:type="paragraph" w:customStyle="1" w:styleId="NoteBullet">
    <w:name w:val="Note Bullet"/>
    <w:basedOn w:val="Note"/>
    <w:rsid w:val="00CA3E85"/>
    <w:pPr>
      <w:tabs>
        <w:tab w:val="clear" w:pos="680"/>
      </w:tabs>
      <w:spacing w:before="60" w:after="60"/>
    </w:pPr>
  </w:style>
  <w:style w:type="paragraph" w:customStyle="1" w:styleId="SubHeading2">
    <w:name w:val="SubHeading2"/>
    <w:basedOn w:val="HeadingBase"/>
    <w:rsid w:val="00CA3E85"/>
    <w:pPr>
      <w:spacing w:before="240" w:after="60"/>
    </w:pPr>
    <w:rPr>
      <w:sz w:val="20"/>
    </w:rPr>
  </w:style>
  <w:style w:type="paragraph" w:customStyle="1" w:styleId="SubHeading1">
    <w:name w:val="SubHeading1"/>
    <w:basedOn w:val="HeadingBase"/>
    <w:rsid w:val="00CA3E85"/>
    <w:pPr>
      <w:spacing w:before="240" w:after="60"/>
    </w:pPr>
    <w:rPr>
      <w:color w:val="918585"/>
      <w:sz w:val="22"/>
    </w:rPr>
  </w:style>
  <w:style w:type="paragraph" w:customStyle="1" w:styleId="SideHeading">
    <w:name w:val="Side Heading"/>
    <w:basedOn w:val="HeadingBase"/>
    <w:rsid w:val="00CA3E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A3E85"/>
    <w:pPr>
      <w:numPr>
        <w:numId w:val="10"/>
      </w:numPr>
    </w:pPr>
  </w:style>
  <w:style w:type="paragraph" w:styleId="PlainText">
    <w:name w:val="Plain Text"/>
    <w:basedOn w:val="Normal"/>
    <w:link w:val="PlainTextChar"/>
    <w:rsid w:val="00CA3E85"/>
    <w:rPr>
      <w:sz w:val="20"/>
    </w:rPr>
  </w:style>
  <w:style w:type="character" w:customStyle="1" w:styleId="PlainTextChar">
    <w:name w:val="Plain Text Char"/>
    <w:basedOn w:val="DefaultParagraphFont"/>
    <w:link w:val="PlainText"/>
    <w:rsid w:val="00CA3E85"/>
    <w:rPr>
      <w:rFonts w:ascii="Courier New" w:eastAsia="Times New Roman" w:hAnsi="Courier New" w:cs="Times New Roman"/>
      <w:sz w:val="20"/>
      <w:szCs w:val="20"/>
      <w:lang w:eastAsia="en-US"/>
    </w:rPr>
  </w:style>
  <w:style w:type="character" w:customStyle="1" w:styleId="MenuOption">
    <w:name w:val="Menu Option"/>
    <w:basedOn w:val="DefaultParagraphFont"/>
    <w:rsid w:val="00CA3E85"/>
    <w:rPr>
      <w:b/>
      <w:smallCaps/>
    </w:rPr>
  </w:style>
  <w:style w:type="paragraph" w:customStyle="1" w:styleId="TableListNumber">
    <w:name w:val="Table List Number"/>
    <w:basedOn w:val="ListNumber"/>
    <w:rsid w:val="00CA3E85"/>
    <w:pPr>
      <w:numPr>
        <w:numId w:val="0"/>
      </w:numPr>
    </w:pPr>
  </w:style>
  <w:style w:type="paragraph" w:styleId="TOC4">
    <w:name w:val="toc 4"/>
    <w:basedOn w:val="TOCBase"/>
    <w:next w:val="Normal"/>
    <w:semiHidden/>
    <w:rsid w:val="00CA3E85"/>
    <w:pPr>
      <w:tabs>
        <w:tab w:val="right" w:leader="dot" w:pos="9071"/>
      </w:tabs>
      <w:ind w:left="1701"/>
    </w:pPr>
  </w:style>
  <w:style w:type="paragraph" w:customStyle="1" w:styleId="ListAlpha">
    <w:name w:val="List Alpha"/>
    <w:basedOn w:val="List"/>
    <w:rsid w:val="00CA3E85"/>
    <w:pPr>
      <w:numPr>
        <w:numId w:val="8"/>
      </w:numPr>
    </w:pPr>
  </w:style>
  <w:style w:type="paragraph" w:customStyle="1" w:styleId="ListAlpha2">
    <w:name w:val="List Alpha 2"/>
    <w:basedOn w:val="List2"/>
    <w:rsid w:val="00CA3E85"/>
    <w:pPr>
      <w:numPr>
        <w:numId w:val="7"/>
      </w:numPr>
    </w:pPr>
  </w:style>
  <w:style w:type="paragraph" w:styleId="List2">
    <w:name w:val="List 2"/>
    <w:basedOn w:val="BodyText"/>
    <w:rsid w:val="00CA3E85"/>
    <w:pPr>
      <w:tabs>
        <w:tab w:val="left" w:pos="680"/>
      </w:tabs>
      <w:spacing w:before="60" w:after="60"/>
      <w:ind w:left="680" w:hanging="340"/>
    </w:pPr>
  </w:style>
  <w:style w:type="paragraph" w:styleId="List3">
    <w:name w:val="List 3"/>
    <w:basedOn w:val="BodyText"/>
    <w:rsid w:val="00CA3E85"/>
    <w:pPr>
      <w:tabs>
        <w:tab w:val="left" w:pos="1021"/>
      </w:tabs>
      <w:spacing w:before="60" w:after="60"/>
      <w:ind w:left="1020" w:hanging="340"/>
    </w:pPr>
  </w:style>
  <w:style w:type="paragraph" w:styleId="List4">
    <w:name w:val="List 4"/>
    <w:basedOn w:val="BodyText"/>
    <w:rsid w:val="00CA3E85"/>
    <w:pPr>
      <w:tabs>
        <w:tab w:val="left" w:pos="1361"/>
      </w:tabs>
      <w:spacing w:before="60" w:after="60"/>
      <w:ind w:left="1361" w:hanging="340"/>
    </w:pPr>
  </w:style>
  <w:style w:type="paragraph" w:styleId="List5">
    <w:name w:val="List 5"/>
    <w:basedOn w:val="BodyText"/>
    <w:rsid w:val="00CA3E85"/>
    <w:pPr>
      <w:tabs>
        <w:tab w:val="left" w:pos="1701"/>
      </w:tabs>
      <w:spacing w:before="60" w:after="60"/>
      <w:ind w:left="1701" w:hanging="340"/>
    </w:pPr>
  </w:style>
  <w:style w:type="paragraph" w:styleId="ListBullet3">
    <w:name w:val="List Bullet 3"/>
    <w:basedOn w:val="List3"/>
    <w:rsid w:val="00CA3E85"/>
    <w:pPr>
      <w:numPr>
        <w:numId w:val="13"/>
      </w:numPr>
      <w:tabs>
        <w:tab w:val="clear" w:pos="1021"/>
      </w:tabs>
      <w:ind w:left="1037" w:hanging="357"/>
    </w:pPr>
  </w:style>
  <w:style w:type="paragraph" w:styleId="ListBullet4">
    <w:name w:val="List Bullet 4"/>
    <w:basedOn w:val="List4"/>
    <w:rsid w:val="00CA3E85"/>
    <w:pPr>
      <w:numPr>
        <w:numId w:val="2"/>
      </w:numPr>
      <w:tabs>
        <w:tab w:val="clear" w:pos="1361"/>
      </w:tabs>
    </w:pPr>
  </w:style>
  <w:style w:type="paragraph" w:styleId="ListBullet5">
    <w:name w:val="List Bullet 5"/>
    <w:basedOn w:val="List5"/>
    <w:rsid w:val="00CA3E85"/>
    <w:pPr>
      <w:numPr>
        <w:numId w:val="3"/>
      </w:numPr>
    </w:pPr>
  </w:style>
  <w:style w:type="paragraph" w:styleId="ListContinue2">
    <w:name w:val="List Continue 2"/>
    <w:basedOn w:val="List2"/>
    <w:rsid w:val="00CA3E85"/>
    <w:pPr>
      <w:ind w:firstLine="0"/>
    </w:pPr>
  </w:style>
  <w:style w:type="paragraph" w:styleId="ListContinue3">
    <w:name w:val="List Continue 3"/>
    <w:basedOn w:val="List3"/>
    <w:rsid w:val="00CA3E85"/>
    <w:pPr>
      <w:ind w:left="1021" w:firstLine="0"/>
    </w:pPr>
  </w:style>
  <w:style w:type="paragraph" w:styleId="ListContinue4">
    <w:name w:val="List Continue 4"/>
    <w:basedOn w:val="List4"/>
    <w:rsid w:val="00CA3E85"/>
    <w:pPr>
      <w:ind w:firstLine="0"/>
    </w:pPr>
  </w:style>
  <w:style w:type="paragraph" w:styleId="ListContinue5">
    <w:name w:val="List Continue 5"/>
    <w:basedOn w:val="List5"/>
    <w:rsid w:val="00CA3E85"/>
    <w:pPr>
      <w:ind w:firstLine="0"/>
    </w:pPr>
  </w:style>
  <w:style w:type="paragraph" w:styleId="ListNumber3">
    <w:name w:val="List Number 3"/>
    <w:basedOn w:val="List3"/>
    <w:rsid w:val="00CA3E85"/>
    <w:pPr>
      <w:numPr>
        <w:numId w:val="4"/>
      </w:numPr>
    </w:pPr>
  </w:style>
  <w:style w:type="paragraph" w:styleId="ListNumber4">
    <w:name w:val="List Number 4"/>
    <w:basedOn w:val="List4"/>
    <w:rsid w:val="00CA3E85"/>
    <w:pPr>
      <w:numPr>
        <w:numId w:val="5"/>
      </w:numPr>
    </w:pPr>
  </w:style>
  <w:style w:type="paragraph" w:styleId="ListNumber5">
    <w:name w:val="List Number 5"/>
    <w:basedOn w:val="List5"/>
    <w:rsid w:val="00CA3E85"/>
    <w:pPr>
      <w:numPr>
        <w:numId w:val="6"/>
      </w:numPr>
    </w:pPr>
  </w:style>
  <w:style w:type="paragraph" w:styleId="BlockText">
    <w:name w:val="Block Text"/>
    <w:basedOn w:val="Normal"/>
    <w:rsid w:val="00CA3E85"/>
    <w:pPr>
      <w:spacing w:after="120"/>
      <w:ind w:left="1440" w:right="1440"/>
    </w:pPr>
  </w:style>
  <w:style w:type="character" w:customStyle="1" w:styleId="Subscript">
    <w:name w:val="Subscript"/>
    <w:basedOn w:val="DefaultParagraphFont"/>
    <w:rsid w:val="00CA3E85"/>
    <w:rPr>
      <w:sz w:val="16"/>
      <w:vertAlign w:val="subscript"/>
    </w:rPr>
  </w:style>
  <w:style w:type="character" w:customStyle="1" w:styleId="Superscript">
    <w:name w:val="Superscript"/>
    <w:basedOn w:val="DefaultParagraphFont"/>
    <w:rsid w:val="00CA3E85"/>
    <w:rPr>
      <w:sz w:val="16"/>
      <w:vertAlign w:val="superscript"/>
    </w:rPr>
  </w:style>
  <w:style w:type="character" w:customStyle="1" w:styleId="Symbols">
    <w:name w:val="Symbols"/>
    <w:basedOn w:val="DefaultParagraphFont"/>
    <w:rsid w:val="00CA3E85"/>
    <w:rPr>
      <w:rFonts w:ascii="Symbol" w:hAnsi="Symbol"/>
    </w:rPr>
  </w:style>
  <w:style w:type="character" w:customStyle="1" w:styleId="MenuOptions">
    <w:name w:val="Menu Options"/>
    <w:basedOn w:val="DefaultParagraphFont"/>
    <w:rsid w:val="00CA3E85"/>
    <w:rPr>
      <w:rFonts w:ascii="Arial Narrow" w:hAnsi="Arial Narrow"/>
      <w:smallCaps/>
    </w:rPr>
  </w:style>
  <w:style w:type="character" w:customStyle="1" w:styleId="Buttons">
    <w:name w:val="Buttons"/>
    <w:basedOn w:val="DefaultParagraphFont"/>
    <w:rsid w:val="00CA3E85"/>
    <w:rPr>
      <w:b/>
    </w:rPr>
  </w:style>
  <w:style w:type="character" w:customStyle="1" w:styleId="Underlined">
    <w:name w:val="Underlined"/>
    <w:basedOn w:val="DefaultParagraphFont"/>
    <w:rsid w:val="00CA3E85"/>
    <w:rPr>
      <w:u w:val="single"/>
    </w:rPr>
  </w:style>
  <w:style w:type="paragraph" w:customStyle="1" w:styleId="TableBodyTextRight">
    <w:name w:val="Table Body Text Right"/>
    <w:basedOn w:val="TableBodyText"/>
    <w:rsid w:val="00CA3E85"/>
    <w:pPr>
      <w:widowControl w:val="0"/>
      <w:autoSpaceDE w:val="0"/>
      <w:autoSpaceDN w:val="0"/>
      <w:adjustRightInd w:val="0"/>
      <w:jc w:val="right"/>
    </w:pPr>
    <w:rPr>
      <w:rFonts w:cs="Arial"/>
      <w:szCs w:val="18"/>
    </w:rPr>
  </w:style>
  <w:style w:type="paragraph" w:customStyle="1" w:styleId="CopyrightText">
    <w:name w:val="Copyright Text"/>
    <w:basedOn w:val="BodyText"/>
    <w:rsid w:val="00CA3E85"/>
    <w:rPr>
      <w:sz w:val="18"/>
    </w:rPr>
  </w:style>
  <w:style w:type="paragraph" w:customStyle="1" w:styleId="BodySmallRight">
    <w:name w:val="Body Small Right"/>
    <w:basedOn w:val="BodyTextRight"/>
    <w:rsid w:val="00CA3E85"/>
    <w:rPr>
      <w:sz w:val="18"/>
      <w:szCs w:val="18"/>
    </w:rPr>
  </w:style>
  <w:style w:type="paragraph" w:customStyle="1" w:styleId="MarginEdition">
    <w:name w:val="Margin Edition"/>
    <w:basedOn w:val="MarginNote"/>
    <w:rsid w:val="00CA3E85"/>
    <w:pPr>
      <w:spacing w:before="0" w:after="0"/>
    </w:pPr>
    <w:rPr>
      <w:rFonts w:ascii="Times New Roman" w:hAnsi="Times New Roman"/>
      <w:color w:val="999999"/>
    </w:rPr>
  </w:style>
  <w:style w:type="paragraph" w:customStyle="1" w:styleId="Spacer">
    <w:name w:val="Spacer"/>
    <w:basedOn w:val="Normal"/>
    <w:rsid w:val="00CA3E85"/>
    <w:rPr>
      <w:sz w:val="2"/>
      <w:szCs w:val="2"/>
    </w:rPr>
  </w:style>
  <w:style w:type="character" w:customStyle="1" w:styleId="Small">
    <w:name w:val="Small"/>
    <w:basedOn w:val="DefaultParagraphFont"/>
    <w:rsid w:val="00CA3E85"/>
    <w:rPr>
      <w:sz w:val="16"/>
    </w:rPr>
  </w:style>
  <w:style w:type="paragraph" w:customStyle="1" w:styleId="WideTable">
    <w:name w:val="Wide Table"/>
    <w:basedOn w:val="Normal"/>
    <w:rsid w:val="00CA3E85"/>
    <w:pPr>
      <w:ind w:left="-1418"/>
    </w:pPr>
    <w:rPr>
      <w:sz w:val="2"/>
      <w:szCs w:val="2"/>
    </w:rPr>
  </w:style>
  <w:style w:type="character" w:styleId="PageNumber">
    <w:name w:val="page number"/>
    <w:basedOn w:val="DefaultParagraphFont"/>
    <w:rsid w:val="00CA3E85"/>
  </w:style>
  <w:style w:type="paragraph" w:styleId="Quote">
    <w:name w:val="Quote"/>
    <w:basedOn w:val="Heading1"/>
    <w:link w:val="QuoteChar"/>
    <w:qFormat/>
    <w:rsid w:val="00CA3E85"/>
    <w:rPr>
      <w:b w:val="0"/>
      <w:sz w:val="72"/>
      <w:szCs w:val="72"/>
      <w:lang w:val="en-NZ"/>
    </w:rPr>
  </w:style>
  <w:style w:type="character" w:customStyle="1" w:styleId="QuoteChar">
    <w:name w:val="Quote Char"/>
    <w:basedOn w:val="DefaultParagraphFont"/>
    <w:link w:val="Quote"/>
    <w:rsid w:val="00CA3E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A3E85"/>
    <w:pPr>
      <w:pageBreakBefore/>
    </w:pPr>
  </w:style>
  <w:style w:type="paragraph" w:customStyle="1" w:styleId="Border">
    <w:name w:val="Border"/>
    <w:basedOn w:val="Normal"/>
    <w:qFormat/>
    <w:rsid w:val="00CA3E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A3E85"/>
    <w:rPr>
      <w:b/>
      <w:bCs/>
      <w:i/>
      <w:iCs/>
      <w:color w:val="auto"/>
    </w:rPr>
  </w:style>
  <w:style w:type="paragraph" w:styleId="IntenseQuote">
    <w:name w:val="Intense Quote"/>
    <w:basedOn w:val="Normal"/>
    <w:next w:val="Normal"/>
    <w:link w:val="IntenseQuoteChar"/>
    <w:uiPriority w:val="30"/>
    <w:qFormat/>
    <w:rsid w:val="00CA3E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A3E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A3E85"/>
    <w:rPr>
      <w:smallCaps/>
      <w:color w:val="auto"/>
      <w:u w:val="single"/>
    </w:rPr>
  </w:style>
  <w:style w:type="character" w:styleId="IntenseReference">
    <w:name w:val="Intense Reference"/>
    <w:basedOn w:val="DefaultParagraphFont"/>
    <w:uiPriority w:val="32"/>
    <w:qFormat/>
    <w:rsid w:val="00CA3E85"/>
    <w:rPr>
      <w:b/>
      <w:bCs/>
      <w:smallCaps/>
      <w:color w:val="auto"/>
      <w:spacing w:val="5"/>
      <w:u w:val="single"/>
    </w:rPr>
  </w:style>
  <w:style w:type="paragraph" w:customStyle="1" w:styleId="2ColumnHeading">
    <w:name w:val="2Column Heading"/>
    <w:basedOn w:val="BodyText"/>
    <w:qFormat/>
    <w:rsid w:val="00CA3E85"/>
    <w:pPr>
      <w:spacing w:after="60"/>
      <w:ind w:left="-2268"/>
    </w:pPr>
    <w:rPr>
      <w:b/>
    </w:rPr>
  </w:style>
  <w:style w:type="paragraph" w:customStyle="1" w:styleId="Heading1TOC">
    <w:name w:val="Heading1 TOC"/>
    <w:basedOn w:val="Normal"/>
    <w:qFormat/>
    <w:rsid w:val="00CA3E85"/>
    <w:pPr>
      <w:spacing w:before="240" w:after="120"/>
    </w:pPr>
    <w:rPr>
      <w:rFonts w:ascii="Times New Roman" w:hAnsi="Times New Roman"/>
      <w:b/>
      <w:sz w:val="32"/>
    </w:rPr>
  </w:style>
  <w:style w:type="paragraph" w:customStyle="1" w:styleId="Heading2TOC">
    <w:name w:val="Heading2 TOC"/>
    <w:basedOn w:val="Normal"/>
    <w:qFormat/>
    <w:rsid w:val="00CA3E85"/>
    <w:pPr>
      <w:spacing w:before="240" w:after="60"/>
    </w:pPr>
    <w:rPr>
      <w:rFonts w:ascii="Times New Roman" w:hAnsi="Times New Roman"/>
      <w:b/>
      <w:sz w:val="28"/>
    </w:rPr>
  </w:style>
  <w:style w:type="character" w:customStyle="1" w:styleId="Underline">
    <w:name w:val="Underline"/>
    <w:basedOn w:val="DefaultParagraphFont"/>
    <w:qFormat/>
    <w:rsid w:val="00CA3E85"/>
    <w:rPr>
      <w:u w:val="single"/>
    </w:rPr>
  </w:style>
  <w:style w:type="character" w:customStyle="1" w:styleId="BoldandItalics">
    <w:name w:val="Bold and Italics"/>
    <w:qFormat/>
    <w:rsid w:val="00CA3E85"/>
    <w:rPr>
      <w:b/>
      <w:i/>
      <w:u w:val="none"/>
    </w:rPr>
  </w:style>
  <w:style w:type="paragraph" w:styleId="BalloonText">
    <w:name w:val="Balloon Text"/>
    <w:basedOn w:val="Normal"/>
    <w:link w:val="BalloonTextChar"/>
    <w:rsid w:val="00CA3E85"/>
    <w:rPr>
      <w:rFonts w:ascii="Tahoma" w:hAnsi="Tahoma" w:cs="Tahoma"/>
      <w:sz w:val="16"/>
      <w:szCs w:val="16"/>
    </w:rPr>
  </w:style>
  <w:style w:type="character" w:customStyle="1" w:styleId="BalloonTextChar">
    <w:name w:val="Balloon Text Char"/>
    <w:basedOn w:val="DefaultParagraphFont"/>
    <w:link w:val="BalloonText"/>
    <w:rsid w:val="00CA3E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A3E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A3E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A3E85"/>
    <w:rPr>
      <w:b/>
      <w:color w:val="660033"/>
      <w:spacing w:val="0"/>
    </w:rPr>
  </w:style>
  <w:style w:type="paragraph" w:customStyle="1" w:styleId="Nameditemlist">
    <w:name w:val="Named item list"/>
    <w:basedOn w:val="BodyText"/>
    <w:qFormat/>
    <w:rsid w:val="00CA3E85"/>
    <w:pPr>
      <w:tabs>
        <w:tab w:val="left" w:pos="2835"/>
      </w:tabs>
      <w:ind w:left="2835" w:hanging="2835"/>
    </w:pPr>
  </w:style>
  <w:style w:type="paragraph" w:customStyle="1" w:styleId="BodyTextnopadding">
    <w:name w:val="Body Text no padding"/>
    <w:basedOn w:val="BodyText"/>
    <w:qFormat/>
    <w:rsid w:val="00CA3E85"/>
    <w:pPr>
      <w:spacing w:before="0" w:after="0"/>
    </w:pPr>
  </w:style>
  <w:style w:type="paragraph" w:customStyle="1" w:styleId="BodyTextBold">
    <w:name w:val="Body Text Bold"/>
    <w:basedOn w:val="BodyText"/>
    <w:qFormat/>
    <w:rsid w:val="00CA3E85"/>
    <w:rPr>
      <w:b/>
    </w:rPr>
  </w:style>
  <w:style w:type="character" w:styleId="Hyperlink">
    <w:name w:val="Hyperlink"/>
    <w:basedOn w:val="DefaultParagraphFont"/>
    <w:uiPriority w:val="99"/>
    <w:unhideWhenUsed/>
    <w:rsid w:val="00BC23A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3637</Characters>
  <Application>Microsoft Office Word</Application>
  <DocSecurity>0</DocSecurity>
  <Lines>117</Lines>
  <Paragraphs>65</Paragraphs>
  <ScaleCrop>false</ScaleCrop>
  <Company>Author-it Software Corporation Ltd.</Company>
  <LinksUpToDate>false</LinksUpToDate>
  <CharactersWithSpaces>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DEFLAW005 Conduct a unit level investigation and prefer charges</dc:title>
  <dc:subject>Approved</dc:subject>
  <dc:creator>Australian Industry Standards</dc:creator>
  <cp:keywords>Release: 1</cp:keywords>
  <dc:description>Review Date: 12 April 2008</dc:description>
  <cp:lastModifiedBy>HSD_TPCMSd.prod</cp:lastModifiedBy>
  <cp:revision>3</cp:revision>
  <dcterms:created xsi:type="dcterms:W3CDTF">2020-03-06T04:20:00Z</dcterms:created>
  <dcterms:modified xsi:type="dcterms:W3CDTF">2020-03-06T04:20:00Z</dcterms:modified>
</cp:coreProperties>
</file>