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E73" w:rsidP="00114E73">
      <w:pPr>
        <w:pStyle w:val="Title"/>
      </w:pPr>
      <w:r>
        <w:fldChar w:fldCharType="begin"/>
      </w:r>
      <w:r>
        <w:instrText xml:space="preserve"> TITLE   \* MERGEFORMAT </w:instrText>
      </w:r>
      <w:r>
        <w:fldChar w:fldCharType="separate"/>
      </w:r>
      <w:r>
        <w:t>DEFLAW004 Conduct an arrest</w:t>
      </w:r>
      <w:r>
        <w:fldChar w:fldCharType="end"/>
      </w:r>
    </w:p>
    <w:p w:rsidR="00114E73" w:rsidP="00114E73">
      <w:pPr>
        <w:pStyle w:val="Version"/>
        <w:sectPr w:rsidSect="00801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DAD" w:rsidP="00801DAD">
      <w:pPr>
        <w:pStyle w:val="SuperHeading"/>
      </w:pPr>
      <w:r w:rsidRPr="00801DAD">
        <w:t>DEFLAW004 Conduct an arrest</w:t>
      </w:r>
    </w:p>
    <w:p w:rsidR="00000000" w:rsidRPr="00801DAD" w:rsidP="00801DAD">
      <w:pPr>
        <w:pStyle w:val="Heading1"/>
      </w:pPr>
      <w:bookmarkStart w:id="1" w:name="O_658488"/>
      <w:bookmarkEnd w:id="1"/>
      <w:r w:rsidRPr="00801DAD">
        <w:t>Modification History</w:t>
      </w:r>
    </w:p>
    <w:tbl>
      <w:tblPr>
        <w:tblW w:w="0" w:type="auto"/>
        <w:tblLayout w:type="fixed"/>
        <w:tblCellMar>
          <w:left w:w="62" w:type="dxa"/>
          <w:right w:w="62" w:type="dxa"/>
        </w:tblCellMar>
        <w:tblLook w:val="0000"/>
      </w:tblPr>
      <w:tblGrid>
        <w:gridCol w:w="1134"/>
        <w:gridCol w:w="7937"/>
      </w:tblGrid>
      <w:tr w:rsidTr="00114E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TableHeading"/>
              <w:rPr>
                <w:lang w:val="en-NZ"/>
              </w:rPr>
            </w:pPr>
            <w:r w:rsidRPr="00801D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TableHeading"/>
              <w:rPr>
                <w:lang w:val="en-NZ"/>
              </w:rPr>
            </w:pPr>
            <w:r w:rsidRPr="00801DAD">
              <w:t>Comments</w:t>
            </w:r>
          </w:p>
        </w:tc>
      </w:tr>
      <w:tr w:rsidTr="00114E73">
        <w:tblPrEx>
          <w:tblW w:w="0" w:type="auto"/>
          <w:tblLayout w:type="fixed"/>
          <w:tblCellMar>
            <w:left w:w="62" w:type="dxa"/>
            <w:right w:w="62" w:type="dxa"/>
          </w:tblCellMar>
          <w:tblLook w:val="0000"/>
        </w:tblPrEx>
        <w:trPr>
          <w:trHeight w:val="218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BodyText"/>
              <w:rPr>
                <w:lang w:val="en-NZ"/>
              </w:rPr>
            </w:pPr>
            <w:r w:rsidRPr="00801D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DAD" w:rsidP="00801DAD">
            <w:pPr>
              <w:pStyle w:val="BodyText"/>
            </w:pPr>
            <w:r w:rsidRPr="00801DAD">
              <w:t xml:space="preserve">This unit was released in DEF Defence Training Package release 1.0 and meets the Standards for Training Packages. </w:t>
            </w:r>
          </w:p>
          <w:p w:rsidR="00000000" w:rsidRPr="00801DAD" w:rsidP="00801DAD">
            <w:pPr>
              <w:pStyle w:val="BodyText"/>
            </w:pPr>
          </w:p>
          <w:p w:rsidR="00000000" w:rsidRPr="00801DAD" w:rsidP="00801DAD">
            <w:pPr>
              <w:pStyle w:val="BodyText"/>
            </w:pPr>
            <w:r w:rsidRPr="00801DAD">
              <w:t>This unit supersedes and is equivalent to DEFCM123A Conduct an arrest.</w:t>
            </w:r>
          </w:p>
          <w:p w:rsidR="00000000" w:rsidRPr="00801DAD" w:rsidP="00801DAD">
            <w:pPr>
              <w:pStyle w:val="BodyText"/>
            </w:pPr>
          </w:p>
          <w:p w:rsidR="00000000" w:rsidRPr="00801DAD" w:rsidP="00801DAD">
            <w:pPr>
              <w:pStyle w:val="ListBullet"/>
            </w:pPr>
            <w:r w:rsidRPr="00801DAD">
              <w:t>Unit code updated</w:t>
            </w:r>
          </w:p>
          <w:p w:rsidR="00000000" w:rsidRPr="00801DAD" w:rsidP="00801DAD">
            <w:pPr>
              <w:pStyle w:val="ListBullet"/>
            </w:pPr>
            <w:r w:rsidRPr="00801DAD">
              <w:t xml:space="preserve">Content </w:t>
            </w:r>
            <w:r w:rsidRPr="00801DAD">
              <w:t>and formatting updated to comply with new standards</w:t>
            </w:r>
          </w:p>
          <w:p w:rsidR="00000000" w:rsidRPr="00801DAD" w:rsidP="00801DAD">
            <w:pPr>
              <w:pStyle w:val="ListBullet"/>
            </w:pPr>
            <w:r w:rsidRPr="00801DAD">
              <w:t>All PC transitioned from passive to active voice</w:t>
            </w:r>
          </w:p>
          <w:p w:rsidR="00000000" w:rsidRPr="00801DAD" w:rsidP="00801DAD">
            <w:pPr>
              <w:pStyle w:val="ListBullet"/>
            </w:pPr>
            <w:r w:rsidRPr="00801DAD">
              <w:t>PC 3.1 and 3.4 revised</w:t>
            </w:r>
          </w:p>
          <w:p w:rsidR="00000000" w:rsidRPr="00801DAD" w:rsidP="00801DAD">
            <w:pPr>
              <w:pStyle w:val="ListBullet"/>
            </w:pPr>
            <w:r w:rsidRPr="00801DAD">
              <w:t>PC 3.2 and 3.3 merged</w:t>
            </w:r>
          </w:p>
        </w:tc>
      </w:tr>
    </w:tbl>
    <w:p w:rsidR="00114E73" w:rsidP="00801DAD">
      <w:pPr>
        <w:pStyle w:val="BodyText"/>
      </w:pPr>
    </w:p>
    <w:p w:rsidR="00114E73" w:rsidP="00801DAD">
      <w:pPr>
        <w:pStyle w:val="BodyText"/>
      </w:pPr>
    </w:p>
    <w:p w:rsidR="00000000" w:rsidRPr="00801DAD" w:rsidP="00801DAD">
      <w:pPr>
        <w:pStyle w:val="Heading1"/>
      </w:pPr>
      <w:bookmarkStart w:id="2" w:name="O_658489"/>
      <w:bookmarkEnd w:id="2"/>
      <w:r w:rsidRPr="00801DAD">
        <w:t>Application</w:t>
      </w:r>
    </w:p>
    <w:p w:rsidR="00000000" w:rsidRPr="00801DAD" w:rsidP="00114E73">
      <w:pPr>
        <w:pStyle w:val="BodyText"/>
      </w:pPr>
      <w:r w:rsidRPr="00801DAD">
        <w:t>This unit describes the skills required to arrest a person unde</w:t>
      </w:r>
      <w:r w:rsidRPr="00801DAD">
        <w:t>r the powers provided by the Defence Act. It includes making the decision to arrest, performing arrests, and preparing and submitting documentation. Defence members, as well as persons who are not Defence members, may be arrested in accordance with the DFD</w:t>
      </w:r>
      <w:r w:rsidRPr="00801DAD">
        <w:t>A Powers of Arrest where they are suspected of having committed a service offence. However, each power of arrest varies in terms of its scope, the circumstances giving rise to the power of arrest, and who may carry out the actual arrest.</w:t>
      </w:r>
    </w:p>
    <w:p w:rsidR="00000000" w:rsidRPr="00801DAD" w:rsidP="00114E73">
      <w:pPr>
        <w:pStyle w:val="BodyText"/>
      </w:pPr>
      <w:r w:rsidRPr="00801DAD">
        <w:t>This unit applies</w:t>
      </w:r>
      <w:r w:rsidRPr="00801DAD">
        <w:t xml:space="preserve"> to those working as members of the Australian Defence Force. Arrests under the Defence Force Discipline Act (DFDA) may be carried out by a Defence member or a constable.</w:t>
      </w:r>
    </w:p>
    <w:p w:rsidR="00000000" w:rsidRPr="00801DAD" w:rsidP="00114E73">
      <w:pPr>
        <w:pStyle w:val="BodyText"/>
      </w:pPr>
      <w:r w:rsidRPr="00801DAD">
        <w:t>The skills and knowledge described in this unit must be applied within the legislati</w:t>
      </w:r>
      <w:r w:rsidRPr="00801DAD">
        <w:t>ve, regulatory and policy environment in which they are carried out. Organisational policies and procedures must be consulted and adhered to.</w:t>
      </w:r>
    </w:p>
    <w:p w:rsidR="00000000" w:rsidRPr="00801DAD" w:rsidP="00114E73">
      <w:pPr>
        <w:pStyle w:val="BodyText"/>
      </w:pPr>
      <w:r w:rsidRPr="00801DAD">
        <w:t>Those undertaking this unit would work under supervision, while performing specific tasks in a broad range of con</w:t>
      </w:r>
      <w:r w:rsidRPr="00801DAD">
        <w:t xml:space="preserve">texts. </w:t>
      </w:r>
    </w:p>
    <w:p w:rsidR="00000000" w:rsidRPr="00801DAD" w:rsidP="00114E73">
      <w:pPr>
        <w:pStyle w:val="BodyText"/>
      </w:pPr>
      <w:r w:rsidRPr="00801DAD">
        <w:t>No licensing, legislative or certification requirements apply to unit at the time of publication.</w:t>
      </w:r>
    </w:p>
    <w:p w:rsidR="00000000" w:rsidRPr="00801DAD" w:rsidP="00801DAD">
      <w:pPr>
        <w:pStyle w:val="Heading1"/>
      </w:pPr>
      <w:bookmarkStart w:id="3" w:name="O_658491"/>
      <w:bookmarkEnd w:id="3"/>
      <w:r w:rsidRPr="00801DAD">
        <w:t>Competency Field</w:t>
      </w:r>
    </w:p>
    <w:p w:rsidR="00000000" w:rsidRPr="00801DAD" w:rsidP="00114E73">
      <w:pPr>
        <w:pStyle w:val="BodyText"/>
      </w:pPr>
      <w:r w:rsidRPr="00801DAD">
        <w:t>Military Justice</w:t>
      </w:r>
    </w:p>
    <w:p w:rsidR="00000000" w:rsidRPr="00801DAD" w:rsidP="00801DAD">
      <w:pPr>
        <w:pStyle w:val="Heading1"/>
      </w:pPr>
      <w:bookmarkStart w:id="4" w:name="O_658493"/>
      <w:bookmarkEnd w:id="4"/>
      <w:r w:rsidRPr="00801DAD">
        <w:t>Elements and Performance Criteria</w:t>
      </w:r>
    </w:p>
    <w:tbl>
      <w:tblPr>
        <w:tblW w:w="0" w:type="auto"/>
        <w:tblLayout w:type="fixed"/>
        <w:tblCellMar>
          <w:left w:w="62" w:type="dxa"/>
          <w:right w:w="62" w:type="dxa"/>
        </w:tblCellMar>
        <w:tblLook w:val="0000"/>
      </w:tblPr>
      <w:tblGrid>
        <w:gridCol w:w="2268"/>
        <w:gridCol w:w="6804"/>
      </w:tblGrid>
      <w:tr w:rsidTr="00801D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TableHeading"/>
              <w:rPr>
                <w:lang w:val="en-NZ"/>
              </w:rPr>
            </w:pPr>
            <w:r w:rsidRPr="00801D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TableHeading"/>
              <w:rPr>
                <w:lang w:val="en-NZ"/>
              </w:rPr>
            </w:pPr>
            <w:r w:rsidRPr="00801DAD">
              <w:t>PERFORMANCE CRITERIA</w:t>
            </w:r>
          </w:p>
        </w:tc>
      </w:tr>
      <w:tr w:rsidTr="00801D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BodyText"/>
              <w:rPr>
                <w:lang w:val="en-NZ"/>
              </w:rPr>
            </w:pPr>
            <w:r w:rsidRPr="00801D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BodyText"/>
              <w:rPr>
                <w:lang w:val="en-NZ"/>
              </w:rPr>
            </w:pPr>
            <w:r w:rsidRPr="00801DAD">
              <w:t>Performance criteria describe the performance needed to demonstrate achievement of the element. Where bold italicised text is used, further information is detailed in the range of conditions section.</w:t>
            </w:r>
          </w:p>
        </w:tc>
      </w:tr>
      <w:tr w:rsidTr="00801D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List"/>
              <w:rPr>
                <w:lang w:val="en-NZ"/>
              </w:rPr>
            </w:pPr>
            <w:r w:rsidRPr="00801DAD">
              <w:rPr>
                <w:rStyle w:val="SpecialBold"/>
              </w:rPr>
              <w:t>1.</w:t>
            </w:r>
            <w:r w:rsidRPr="00801DAD">
              <w:rPr>
                <w:rStyle w:val="SpecialBold"/>
              </w:rPr>
              <w:tab/>
              <w:t>Prepare for</w:t>
            </w:r>
            <w:r w:rsidRPr="00801DAD">
              <w:rPr>
                <w:rStyle w:val="SpecialBold"/>
              </w:rPr>
              <w:t xml:space="preserve">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DAD" w:rsidP="00801DAD">
            <w:pPr>
              <w:pStyle w:val="List"/>
            </w:pPr>
            <w:r w:rsidRPr="00801DAD">
              <w:t>1.1</w:t>
            </w:r>
            <w:r w:rsidRPr="00801DAD">
              <w:tab/>
              <w:t>Identify powers of arrest.</w:t>
            </w:r>
          </w:p>
          <w:p w:rsidR="00000000" w:rsidP="00801DAD">
            <w:pPr>
              <w:pStyle w:val="List"/>
              <w:rPr>
                <w:lang w:val="en-NZ"/>
              </w:rPr>
            </w:pPr>
            <w:r w:rsidRPr="00801DAD">
              <w:t>1.2</w:t>
            </w:r>
            <w:r w:rsidRPr="00801DAD">
              <w:tab/>
              <w:t>Take decision to arrest within lawful authority.</w:t>
            </w:r>
          </w:p>
        </w:tc>
      </w:tr>
      <w:tr w:rsidTr="00801D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List"/>
              <w:rPr>
                <w:lang w:val="en-NZ"/>
              </w:rPr>
            </w:pPr>
            <w:r w:rsidRPr="00801DAD">
              <w:rPr>
                <w:rStyle w:val="SpecialBold"/>
              </w:rPr>
              <w:t>2.</w:t>
            </w:r>
            <w:r w:rsidRPr="00801DAD">
              <w:rPr>
                <w:rStyle w:val="SpecialBold"/>
              </w:rPr>
              <w:tab/>
              <w:t>Perform an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DAD" w:rsidP="00801DAD">
            <w:pPr>
              <w:pStyle w:val="List"/>
            </w:pPr>
            <w:r w:rsidRPr="00801DAD">
              <w:t>2.1</w:t>
            </w:r>
            <w:r w:rsidRPr="00801DAD">
              <w:tab/>
              <w:t>Arrest offenders without warrant, using the necessary force and place them in custody.</w:t>
            </w:r>
          </w:p>
          <w:p w:rsidR="00000000" w:rsidP="00801DAD">
            <w:pPr>
              <w:pStyle w:val="List"/>
              <w:rPr>
                <w:lang w:val="en-NZ"/>
              </w:rPr>
            </w:pPr>
            <w:r w:rsidRPr="00801DAD">
              <w:t>2.2</w:t>
            </w:r>
            <w:r w:rsidRPr="00801DAD">
              <w:tab/>
              <w:t xml:space="preserve">Ensure the rights of a person under arrest are </w:t>
            </w:r>
            <w:r w:rsidRPr="00801DAD">
              <w:t>protected.</w:t>
            </w:r>
          </w:p>
        </w:tc>
      </w:tr>
      <w:tr w:rsidTr="00801D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1DAD">
            <w:pPr>
              <w:pStyle w:val="List"/>
              <w:rPr>
                <w:lang w:val="en-NZ"/>
              </w:rPr>
            </w:pPr>
            <w:r w:rsidRPr="00801DAD">
              <w:rPr>
                <w:rStyle w:val="SpecialBold"/>
              </w:rPr>
              <w:t>3.</w:t>
            </w:r>
            <w:r w:rsidRPr="00801DAD">
              <w:rPr>
                <w:rStyle w:val="SpecialBold"/>
              </w:rPr>
              <w:tab/>
              <w:t>Conduct after arrest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1DAD" w:rsidP="00801DAD">
            <w:pPr>
              <w:pStyle w:val="List"/>
            </w:pPr>
            <w:r w:rsidRPr="00801DAD">
              <w:t>3.1</w:t>
            </w:r>
            <w:r w:rsidRPr="00801DAD">
              <w:tab/>
              <w:t>Assess circumstances and take decision to caution or report.</w:t>
            </w:r>
          </w:p>
          <w:p w:rsidR="00000000" w:rsidRPr="00801DAD" w:rsidP="00801DAD">
            <w:pPr>
              <w:pStyle w:val="List"/>
            </w:pPr>
            <w:r w:rsidRPr="00801DAD">
              <w:t>3.2</w:t>
            </w:r>
            <w:r w:rsidRPr="00801DAD">
              <w:tab/>
              <w:t>Identify, complete and submit relevant documentation.</w:t>
            </w:r>
          </w:p>
          <w:p w:rsidR="00000000" w:rsidRPr="00801DAD" w:rsidP="00801DAD">
            <w:pPr>
              <w:pStyle w:val="List"/>
            </w:pPr>
            <w:r w:rsidRPr="00801DAD">
              <w:t>3.3</w:t>
            </w:r>
            <w:r w:rsidRPr="00801DAD">
              <w:tab/>
              <w:t>Assess circumstances and take decision to notify other parties or not.</w:t>
            </w:r>
          </w:p>
        </w:tc>
      </w:tr>
    </w:tbl>
    <w:p w:rsidR="00114E73" w:rsidP="00801DAD">
      <w:pPr>
        <w:pStyle w:val="BodyText"/>
      </w:pPr>
    </w:p>
    <w:p w:rsidR="00114E73" w:rsidP="00801DAD">
      <w:pPr>
        <w:pStyle w:val="BodyText"/>
      </w:pPr>
    </w:p>
    <w:p w:rsidR="00000000" w:rsidRPr="00801DAD" w:rsidP="00801DAD">
      <w:pPr>
        <w:pStyle w:val="Heading1"/>
      </w:pPr>
      <w:bookmarkStart w:id="5" w:name="O_658494"/>
      <w:bookmarkEnd w:id="5"/>
      <w:r w:rsidRPr="00801DAD">
        <w:t>Foundation Skills</w:t>
      </w:r>
    </w:p>
    <w:p w:rsidR="00000000" w:rsidRPr="00801DAD" w:rsidP="00114E73">
      <w:pPr>
        <w:pStyle w:val="BodyText"/>
      </w:pPr>
      <w:r w:rsidRPr="00801DAD">
        <w:t>The foundation skills demands of this unit have been mapped for alignment with the Australian Core Skills Framework (ACSF). The following tables outline the performance levels indicated for successful attainment of the unit.</w:t>
      </w:r>
    </w:p>
    <w:p w:rsidR="00000000" w:rsidRPr="00801DAD" w:rsidP="00114E73">
      <w:pPr>
        <w:pStyle w:val="BodyText"/>
      </w:pPr>
      <w:r w:rsidRPr="00801DAD">
        <w:t>ACSF</w:t>
      </w:r>
      <w:r w:rsidRPr="00801DAD">
        <w:t xml:space="preserve"> levels indicative of performance:</w:t>
      </w:r>
    </w:p>
    <w:p w:rsidR="00000000" w:rsidRPr="00801DAD" w:rsidP="00801DAD">
      <w:pPr>
        <w:pStyle w:val="BodyText"/>
      </w:pPr>
      <w:bookmarkStart w:id="6" w:name="O_6607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2pt">
            <v:imagedata r:id="rId10" o:title=""/>
          </v:shape>
        </w:pict>
      </w:r>
      <w:bookmarkEnd w:id="6"/>
    </w:p>
    <w:p w:rsidR="00000000" w:rsidRPr="00801DAD" w:rsidP="00801DAD">
      <w:pPr>
        <w:pStyle w:val="BodyText"/>
      </w:pPr>
    </w:p>
    <w:p w:rsidR="00000000" w:rsidRPr="00801DAD" w:rsidP="00114E73">
      <w:pPr>
        <w:pStyle w:val="BodyText"/>
      </w:pPr>
      <w:r w:rsidRPr="00801DAD">
        <w:t>Further information on ACSF and the foundation skills underpinning this unit can be found in the Foundat</w:t>
      </w:r>
      <w:r w:rsidRPr="00801DAD">
        <w:t>ion Skills Guide on the GSA website.</w:t>
      </w:r>
    </w:p>
    <w:p w:rsidR="00000000" w:rsidRPr="00801DAD" w:rsidP="00801DAD">
      <w:pPr>
        <w:pStyle w:val="Heading1"/>
      </w:pPr>
      <w:bookmarkStart w:id="7" w:name="O_658496"/>
      <w:bookmarkEnd w:id="7"/>
      <w:r w:rsidRPr="00801DAD">
        <w:t>Unit Mapping Information</w:t>
      </w:r>
    </w:p>
    <w:p w:rsidR="00000000" w:rsidRPr="00801DAD" w:rsidP="00114E73">
      <w:pPr>
        <w:pStyle w:val="BodyText"/>
      </w:pPr>
      <w:r w:rsidRPr="00801DAD">
        <w:t>This unit supersedes and is equivalent to DEFCM123A Conduct an arrest.</w:t>
      </w:r>
    </w:p>
    <w:p w:rsidR="00000000" w:rsidRPr="00801DAD" w:rsidP="00801DAD">
      <w:pPr>
        <w:pStyle w:val="Heading1"/>
      </w:pPr>
      <w:bookmarkStart w:id="8" w:name="O_658503"/>
      <w:bookmarkEnd w:id="8"/>
      <w:r w:rsidRPr="00801DAD">
        <w:t>Links</w:t>
      </w:r>
    </w:p>
    <w:p w:rsidR="00000000" w:rsidRPr="00801DAD" w:rsidP="00114E73">
      <w:pPr>
        <w:pStyle w:val="BodyText"/>
      </w:pPr>
      <w:r w:rsidRPr="00801D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1797">
        <w:rPr>
          <w:rStyle w:val="Hyperlink"/>
        </w:rPr>
        <w:t>https://vetnet.gov.au/Pages/TrainingDocs.aspx?q=6bdbab1e-11ed-4bc9-9cba-9e1a55d4e4a9</w:t>
      </w:r>
      <w:r>
        <w:fldChar w:fldCharType="end"/>
      </w:r>
    </w:p>
    <w:p w:rsidR="00000000" w:rsidRPr="00801DAD" w:rsidP="00114E73">
      <w:pPr>
        <w:pStyle w:val="BodyText"/>
      </w:pPr>
      <w:r w:rsidRPr="00801D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1797">
        <w:rPr>
          <w:rStyle w:val="Hyperlink"/>
        </w:rPr>
        <w:t>https://vetnet.gov.au/Pages/TrainingDocs.aspx?q=6bdbab1e-11ed-4bc9-9cba-9e1a55d4e4a9</w:t>
      </w:r>
      <w:r>
        <w:fldChar w:fldCharType="end"/>
      </w:r>
    </w:p>
    <w:p w:rsidR="00000000" w:rsidRPr="00801DAD" w:rsidP="00114E73">
      <w:pPr>
        <w:pStyle w:val="BodyText"/>
      </w:pPr>
      <w:r w:rsidRPr="00801D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1797">
        <w:rPr>
          <w:rStyle w:val="Hyperlink"/>
        </w:rPr>
        <w:t>https://vetnet.gov.au/Pages/TrainingDocs.aspx?q=6bdbab1e-11ed-4bc9-9cba-9e1a55d4e4a9</w:t>
      </w:r>
      <w:r>
        <w:fldChar w:fldCharType="end"/>
      </w:r>
    </w:p>
    <w:p w:rsidR="00000000" w:rsidRPr="00801DAD" w:rsidP="00801DAD"/>
    <w:sectPr w:rsidSect="00801DA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AD" w:rsidRPr="00114E73" w:rsidP="00114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73" w:rsidP="00801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E73" w:rsidP="00801DA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4E73" w:rsidP="00801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DAD" w:rsidRPr="00114E73" w:rsidP="00114E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E73" w:rsidRPr="002D2AF8" w:rsidP="00801DAD">
    <w:pPr>
      <w:pStyle w:val="Header"/>
      <w:framePr w:wrap="around"/>
    </w:pPr>
    <w:r>
      <w:fldChar w:fldCharType="begin"/>
    </w:r>
    <w:r>
      <w:instrText xml:space="preserve"> TITLE   \* MERGEFORMAT </w:instrText>
    </w:r>
    <w:r>
      <w:fldChar w:fldCharType="separate"/>
    </w:r>
    <w:r>
      <w:t>DEFLAW004 Conduct an arrest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114E73" w:rsidP="00801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E8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0ED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DAD"/>
    <w:pPr>
      <w:spacing w:before="360" w:after="60"/>
      <w:outlineLvl w:val="0"/>
    </w:pPr>
    <w:rPr>
      <w:sz w:val="32"/>
    </w:rPr>
  </w:style>
  <w:style w:type="paragraph" w:styleId="Heading2">
    <w:name w:val="heading 2"/>
    <w:basedOn w:val="HeadingBase"/>
    <w:next w:val="BodyText"/>
    <w:link w:val="Heading2Char"/>
    <w:qFormat/>
    <w:rsid w:val="00801DAD"/>
    <w:pPr>
      <w:keepLines/>
      <w:spacing w:before="240" w:after="120"/>
      <w:outlineLvl w:val="1"/>
    </w:pPr>
    <w:rPr>
      <w:sz w:val="28"/>
      <w:szCs w:val="40"/>
    </w:rPr>
  </w:style>
  <w:style w:type="paragraph" w:styleId="Heading3">
    <w:name w:val="heading 3"/>
    <w:basedOn w:val="HeadingBase"/>
    <w:next w:val="BodyText"/>
    <w:link w:val="Heading3Char"/>
    <w:qFormat/>
    <w:rsid w:val="00801DAD"/>
    <w:pPr>
      <w:spacing w:before="180" w:after="120"/>
      <w:outlineLvl w:val="2"/>
    </w:pPr>
    <w:rPr>
      <w:spacing w:val="-10"/>
      <w:kern w:val="32"/>
    </w:rPr>
  </w:style>
  <w:style w:type="paragraph" w:styleId="Heading4">
    <w:name w:val="heading 4"/>
    <w:basedOn w:val="HeadingBase"/>
    <w:next w:val="BodyText"/>
    <w:link w:val="Heading4Char"/>
    <w:qFormat/>
    <w:rsid w:val="00801DAD"/>
    <w:pPr>
      <w:spacing w:before="160" w:after="120"/>
      <w:outlineLvl w:val="3"/>
    </w:pPr>
    <w:rPr>
      <w:sz w:val="22"/>
    </w:rPr>
  </w:style>
  <w:style w:type="paragraph" w:styleId="Heading5">
    <w:name w:val="heading 5"/>
    <w:basedOn w:val="HeadingBase"/>
    <w:next w:val="Normal"/>
    <w:link w:val="Heading5Char"/>
    <w:qFormat/>
    <w:rsid w:val="00801DAD"/>
    <w:pPr>
      <w:spacing w:before="80"/>
      <w:outlineLvl w:val="4"/>
    </w:pPr>
    <w:rPr>
      <w:color w:val="918585"/>
      <w:sz w:val="20"/>
    </w:rPr>
  </w:style>
  <w:style w:type="paragraph" w:styleId="Heading6">
    <w:name w:val="heading 6"/>
    <w:basedOn w:val="HeadingBase"/>
    <w:next w:val="Normal"/>
    <w:link w:val="Heading6Char"/>
    <w:qFormat/>
    <w:rsid w:val="00801DAD"/>
    <w:pPr>
      <w:spacing w:before="60"/>
      <w:outlineLvl w:val="5"/>
    </w:pPr>
    <w:rPr>
      <w:color w:val="918585"/>
      <w:sz w:val="20"/>
    </w:rPr>
  </w:style>
  <w:style w:type="paragraph" w:styleId="Heading7">
    <w:name w:val="heading 7"/>
    <w:basedOn w:val="Normal"/>
    <w:next w:val="Normal"/>
    <w:link w:val="Heading7Char"/>
    <w:qFormat/>
    <w:rsid w:val="00801DAD"/>
    <w:pPr>
      <w:ind w:left="720"/>
      <w:outlineLvl w:val="6"/>
    </w:pPr>
    <w:rPr>
      <w:i/>
    </w:rPr>
  </w:style>
  <w:style w:type="paragraph" w:styleId="Heading8">
    <w:name w:val="heading 8"/>
    <w:basedOn w:val="Normal"/>
    <w:next w:val="Normal"/>
    <w:link w:val="Heading8Char"/>
    <w:qFormat/>
    <w:rsid w:val="00801DAD"/>
    <w:pPr>
      <w:ind w:left="720"/>
      <w:outlineLvl w:val="7"/>
    </w:pPr>
    <w:rPr>
      <w:i/>
    </w:rPr>
  </w:style>
  <w:style w:type="paragraph" w:styleId="Heading9">
    <w:name w:val="heading 9"/>
    <w:basedOn w:val="Normal"/>
    <w:next w:val="Normal"/>
    <w:link w:val="Heading9Char"/>
    <w:qFormat/>
    <w:rsid w:val="00801DAD"/>
    <w:pPr>
      <w:ind w:left="720"/>
      <w:outlineLvl w:val="8"/>
    </w:pPr>
    <w:rPr>
      <w:i/>
    </w:rPr>
  </w:style>
  <w:style w:type="character" w:default="1" w:styleId="DefaultParagraphFont">
    <w:name w:val="Default Paragraph Font"/>
    <w:uiPriority w:val="1"/>
    <w:unhideWhenUsed/>
    <w:rsid w:val="00801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DAD"/>
  </w:style>
  <w:style w:type="character" w:customStyle="1" w:styleId="Heading1Char">
    <w:name w:val="Heading 1 Char"/>
    <w:basedOn w:val="DefaultParagraphFont"/>
    <w:link w:val="Heading1"/>
    <w:rsid w:val="00801DAD"/>
    <w:rPr>
      <w:rFonts w:ascii="Times New Roman" w:eastAsia="Times New Roman" w:hAnsi="Times New Roman" w:cs="Times New Roman"/>
      <w:b/>
      <w:sz w:val="32"/>
      <w:szCs w:val="20"/>
      <w:lang w:eastAsia="en-US"/>
    </w:rPr>
  </w:style>
  <w:style w:type="paragraph" w:styleId="BodyText">
    <w:name w:val="Body Text"/>
    <w:basedOn w:val="Normal"/>
    <w:link w:val="BodyTextChar"/>
    <w:rsid w:val="00801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DAD"/>
    <w:rPr>
      <w:rFonts w:ascii="Times New Roman" w:eastAsia="Times New Roman" w:hAnsi="Times New Roman" w:cs="Times New Roman"/>
      <w:sz w:val="24"/>
      <w:lang w:eastAsia="en-US"/>
    </w:rPr>
  </w:style>
  <w:style w:type="paragraph" w:styleId="List">
    <w:name w:val="List"/>
    <w:basedOn w:val="BodyText"/>
    <w:next w:val="BodyText"/>
    <w:rsid w:val="00801DAD"/>
    <w:pPr>
      <w:tabs>
        <w:tab w:val="left" w:pos="340"/>
      </w:tabs>
      <w:spacing w:before="60" w:after="60"/>
      <w:ind w:left="340" w:hanging="340"/>
    </w:pPr>
  </w:style>
  <w:style w:type="paragraph" w:styleId="ListBullet">
    <w:name w:val="List Bullet"/>
    <w:basedOn w:val="List"/>
    <w:rsid w:val="00801DAD"/>
    <w:pPr>
      <w:numPr>
        <w:numId w:val="11"/>
      </w:numPr>
      <w:tabs>
        <w:tab w:val="clear" w:pos="340"/>
      </w:tabs>
      <w:spacing w:before="40" w:after="40"/>
    </w:pPr>
  </w:style>
  <w:style w:type="character" w:customStyle="1" w:styleId="SpecialBold">
    <w:name w:val="Special Bold"/>
    <w:basedOn w:val="DefaultParagraphFont"/>
    <w:rsid w:val="00801DAD"/>
    <w:rPr>
      <w:b/>
      <w:spacing w:val="0"/>
    </w:rPr>
  </w:style>
  <w:style w:type="paragraph" w:customStyle="1" w:styleId="SuperHeading">
    <w:name w:val="SuperHeading"/>
    <w:basedOn w:val="Normal"/>
    <w:rsid w:val="00801DAD"/>
    <w:pPr>
      <w:spacing w:before="240" w:after="120"/>
      <w:outlineLvl w:val="0"/>
    </w:pPr>
    <w:rPr>
      <w:rFonts w:ascii="Times New Roman" w:hAnsi="Times New Roman"/>
      <w:b/>
      <w:sz w:val="32"/>
    </w:rPr>
  </w:style>
  <w:style w:type="paragraph" w:customStyle="1" w:styleId="TableHeading">
    <w:name w:val="Table Heading"/>
    <w:basedOn w:val="HeadingBase"/>
    <w:rsid w:val="00801DAD"/>
    <w:pPr>
      <w:keepLines/>
      <w:pBdr>
        <w:bottom w:val="single" w:sz="6" w:space="1" w:color="918585"/>
      </w:pBdr>
      <w:spacing w:before="240"/>
    </w:pPr>
  </w:style>
  <w:style w:type="paragraph" w:customStyle="1" w:styleId="AllowPageBreak">
    <w:name w:val="AllowPageBreak"/>
    <w:rsid w:val="00801D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DAD"/>
    <w:rPr>
      <w:rFonts w:ascii="Courier New" w:eastAsia="Times New Roman" w:hAnsi="Courier New" w:cs="Times New Roman"/>
      <w:i/>
      <w:szCs w:val="20"/>
      <w:lang w:eastAsia="en-US"/>
    </w:rPr>
  </w:style>
  <w:style w:type="paragraph" w:customStyle="1" w:styleId="HeadingBase">
    <w:name w:val="Heading Base"/>
    <w:rsid w:val="00801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DAD"/>
    <w:pPr>
      <w:tabs>
        <w:tab w:val="right" w:leader="dot" w:pos="9072"/>
      </w:tabs>
      <w:ind w:left="567"/>
    </w:pPr>
    <w:rPr>
      <w:szCs w:val="22"/>
    </w:rPr>
  </w:style>
  <w:style w:type="paragraph" w:customStyle="1" w:styleId="TOCBase">
    <w:name w:val="TOC Base"/>
    <w:rsid w:val="00801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DAD"/>
    <w:pPr>
      <w:tabs>
        <w:tab w:val="right" w:leader="dot" w:pos="9072"/>
      </w:tabs>
      <w:spacing w:before="40" w:after="40"/>
      <w:ind w:left="284"/>
    </w:pPr>
    <w:rPr>
      <w:rFonts w:ascii="Times New Roman" w:hAnsi="Times New Roman"/>
    </w:rPr>
  </w:style>
  <w:style w:type="paragraph" w:styleId="TOC1">
    <w:name w:val="toc 1"/>
    <w:basedOn w:val="TOCBase"/>
    <w:next w:val="Normal"/>
    <w:rsid w:val="00801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DAD"/>
    <w:rPr>
      <w:rFonts w:ascii="Times New Roman" w:eastAsia="Times New Roman" w:hAnsi="Times New Roman" w:cs="Times New Roman"/>
      <w:sz w:val="16"/>
      <w:lang w:eastAsia="en-US"/>
    </w:rPr>
  </w:style>
  <w:style w:type="paragraph" w:styleId="Title">
    <w:name w:val="Title"/>
    <w:basedOn w:val="HeadingBase"/>
    <w:link w:val="TitleChar"/>
    <w:qFormat/>
    <w:rsid w:val="00801DAD"/>
    <w:pPr>
      <w:spacing w:before="5040"/>
      <w:jc w:val="center"/>
    </w:pPr>
    <w:rPr>
      <w:sz w:val="48"/>
      <w:szCs w:val="72"/>
      <w:lang w:val="en-US"/>
    </w:rPr>
  </w:style>
  <w:style w:type="character" w:customStyle="1" w:styleId="TitleChar">
    <w:name w:val="Title Char"/>
    <w:basedOn w:val="DefaultParagraphFont"/>
    <w:link w:val="Title"/>
    <w:rsid w:val="00801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DAD"/>
    <w:pPr>
      <w:tabs>
        <w:tab w:val="left" w:pos="3600"/>
        <w:tab w:val="left" w:pos="3958"/>
      </w:tabs>
    </w:pPr>
  </w:style>
  <w:style w:type="paragraph" w:customStyle="1" w:styleId="Note">
    <w:name w:val="Note"/>
    <w:basedOn w:val="BodyText"/>
    <w:rsid w:val="00801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DAD"/>
    <w:pPr>
      <w:framePr w:wrap="auto" w:hAnchor="text" w:y="6049"/>
    </w:pPr>
    <w:rPr>
      <w:color w:val="000000"/>
      <w:sz w:val="40"/>
    </w:rPr>
  </w:style>
  <w:style w:type="paragraph" w:customStyle="1" w:styleId="TOCTitle">
    <w:name w:val="TOCTitle"/>
    <w:basedOn w:val="Heading1"/>
    <w:rsid w:val="00801DAD"/>
    <w:pPr>
      <w:spacing w:after="240"/>
      <w:jc w:val="center"/>
      <w:outlineLvl w:val="9"/>
    </w:pPr>
    <w:rPr>
      <w:caps/>
    </w:rPr>
  </w:style>
  <w:style w:type="paragraph" w:customStyle="1" w:styleId="Version">
    <w:name w:val="Version"/>
    <w:rsid w:val="00801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DAD"/>
    <w:pPr>
      <w:numPr>
        <w:numId w:val="12"/>
      </w:numPr>
      <w:tabs>
        <w:tab w:val="clear" w:pos="680"/>
      </w:tabs>
    </w:pPr>
  </w:style>
  <w:style w:type="paragraph" w:styleId="Index1">
    <w:name w:val="index 1"/>
    <w:basedOn w:val="Normal"/>
    <w:next w:val="Normal"/>
    <w:semiHidden/>
    <w:rsid w:val="00801DAD"/>
    <w:pPr>
      <w:keepNext w:val="0"/>
      <w:tabs>
        <w:tab w:val="right" w:pos="4176"/>
      </w:tabs>
      <w:ind w:left="198" w:hanging="198"/>
    </w:pPr>
    <w:rPr>
      <w:rFonts w:ascii="Garamond" w:hAnsi="Garamond"/>
    </w:rPr>
  </w:style>
  <w:style w:type="paragraph" w:styleId="IndexHeading">
    <w:name w:val="index heading"/>
    <w:basedOn w:val="Normal"/>
    <w:next w:val="Index1"/>
    <w:semiHidden/>
    <w:rsid w:val="00801DAD"/>
    <w:pPr>
      <w:spacing w:before="120" w:after="120"/>
    </w:pPr>
    <w:rPr>
      <w:rFonts w:ascii="Arial" w:hAnsi="Arial"/>
      <w:b/>
      <w:color w:val="918585"/>
      <w:sz w:val="24"/>
    </w:rPr>
  </w:style>
  <w:style w:type="paragraph" w:styleId="Header">
    <w:name w:val="header"/>
    <w:basedOn w:val="Normal"/>
    <w:link w:val="HeaderChar"/>
    <w:rsid w:val="00801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DAD"/>
    <w:rPr>
      <w:rFonts w:ascii="Times New Roman" w:eastAsia="Times New Roman" w:hAnsi="Times New Roman" w:cs="Times New Roman"/>
      <w:sz w:val="16"/>
      <w:szCs w:val="20"/>
      <w:lang w:val="en-GB" w:eastAsia="en-US"/>
    </w:rPr>
  </w:style>
  <w:style w:type="paragraph" w:customStyle="1" w:styleId="Chapter">
    <w:name w:val="Chapter"/>
    <w:basedOn w:val="Normal"/>
    <w:rsid w:val="00801DAD"/>
    <w:pPr>
      <w:spacing w:before="240"/>
    </w:pPr>
    <w:rPr>
      <w:rFonts w:ascii="Times New Roman" w:hAnsi="Times New Roman"/>
      <w:smallCaps/>
      <w:spacing w:val="80"/>
      <w:sz w:val="28"/>
    </w:rPr>
  </w:style>
  <w:style w:type="paragraph" w:customStyle="1" w:styleId="InChapter">
    <w:name w:val="InChapter"/>
    <w:basedOn w:val="Heading3"/>
    <w:rsid w:val="00801DAD"/>
    <w:pPr>
      <w:spacing w:after="240"/>
      <w:outlineLvl w:val="9"/>
    </w:pPr>
    <w:rPr>
      <w:noProof/>
    </w:rPr>
  </w:style>
  <w:style w:type="paragraph" w:styleId="Index2">
    <w:name w:val="index 2"/>
    <w:basedOn w:val="Normal"/>
    <w:next w:val="Normal"/>
    <w:semiHidden/>
    <w:rsid w:val="00801DAD"/>
    <w:pPr>
      <w:tabs>
        <w:tab w:val="right" w:pos="4176"/>
      </w:tabs>
      <w:ind w:left="568" w:hanging="284"/>
    </w:pPr>
    <w:rPr>
      <w:rFonts w:ascii="Garamond" w:hAnsi="Garamond"/>
    </w:rPr>
  </w:style>
  <w:style w:type="paragraph" w:customStyle="1" w:styleId="Byline">
    <w:name w:val="Byline"/>
    <w:rsid w:val="00801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DAD"/>
    <w:pPr>
      <w:tabs>
        <w:tab w:val="clear" w:pos="3600"/>
        <w:tab w:val="clear" w:pos="3958"/>
      </w:tabs>
      <w:jc w:val="right"/>
    </w:pPr>
  </w:style>
  <w:style w:type="character" w:styleId="Emphasis">
    <w:name w:val="Emphasis"/>
    <w:basedOn w:val="DefaultParagraphFont"/>
    <w:qFormat/>
    <w:rsid w:val="00801DAD"/>
    <w:rPr>
      <w:i/>
    </w:rPr>
  </w:style>
  <w:style w:type="paragraph" w:styleId="Caption">
    <w:name w:val="caption"/>
    <w:basedOn w:val="BodyText"/>
    <w:next w:val="Normal"/>
    <w:qFormat/>
    <w:rsid w:val="00801DAD"/>
    <w:pPr>
      <w:framePr w:w="2268" w:hSpace="181" w:vSpace="181" w:wrap="around" w:vAnchor="text" w:hAnchor="page" w:x="1135" w:y="285" w:anchorLock="1"/>
    </w:pPr>
    <w:rPr>
      <w:i/>
    </w:rPr>
  </w:style>
  <w:style w:type="paragraph" w:customStyle="1" w:styleId="MiniTOCTitle">
    <w:name w:val="MiniTOCTitle"/>
    <w:basedOn w:val="Heading4"/>
    <w:rsid w:val="00801DAD"/>
    <w:pPr>
      <w:spacing w:before="240"/>
      <w:outlineLvl w:val="9"/>
    </w:pPr>
    <w:rPr>
      <w:noProof/>
      <w:sz w:val="24"/>
    </w:rPr>
  </w:style>
  <w:style w:type="paragraph" w:customStyle="1" w:styleId="MiniTOCItem">
    <w:name w:val="MiniTOCItem"/>
    <w:basedOn w:val="ListBullet"/>
    <w:rsid w:val="00801DAD"/>
    <w:pPr>
      <w:numPr>
        <w:numId w:val="0"/>
      </w:numPr>
      <w:tabs>
        <w:tab w:val="right" w:leader="dot" w:pos="6521"/>
      </w:tabs>
      <w:spacing w:before="0" w:after="0"/>
    </w:pPr>
  </w:style>
  <w:style w:type="paragraph" w:customStyle="1" w:styleId="TOFTitle">
    <w:name w:val="TOFTitle"/>
    <w:basedOn w:val="TOCTitle"/>
    <w:rsid w:val="00801DAD"/>
  </w:style>
  <w:style w:type="paragraph" w:styleId="TableofFigures">
    <w:name w:val="table of figures"/>
    <w:basedOn w:val="Normal"/>
    <w:next w:val="Normal"/>
    <w:semiHidden/>
    <w:rsid w:val="00801DAD"/>
    <w:pPr>
      <w:tabs>
        <w:tab w:val="right" w:leader="dot" w:pos="9072"/>
      </w:tabs>
      <w:ind w:left="970" w:hanging="403"/>
    </w:pPr>
    <w:rPr>
      <w:rFonts w:ascii="Times New Roman" w:hAnsi="Times New Roman"/>
      <w:b/>
    </w:rPr>
  </w:style>
  <w:style w:type="paragraph" w:styleId="ListNumber">
    <w:name w:val="List Number"/>
    <w:basedOn w:val="List"/>
    <w:rsid w:val="00801DAD"/>
    <w:pPr>
      <w:numPr>
        <w:numId w:val="14"/>
      </w:numPr>
      <w:tabs>
        <w:tab w:val="clear" w:pos="340"/>
      </w:tabs>
    </w:pPr>
  </w:style>
  <w:style w:type="character" w:customStyle="1" w:styleId="WingdingSymbols">
    <w:name w:val="Wingding Symbols"/>
    <w:rsid w:val="00801DAD"/>
    <w:rPr>
      <w:rFonts w:ascii="Wingdings" w:hAnsi="Wingdings"/>
    </w:rPr>
  </w:style>
  <w:style w:type="character" w:customStyle="1" w:styleId="HotSpot">
    <w:name w:val="HotSpot"/>
    <w:rsid w:val="00801DAD"/>
    <w:rPr>
      <w:color w:val="0033CC"/>
      <w:u w:val="none"/>
    </w:rPr>
  </w:style>
  <w:style w:type="paragraph" w:customStyle="1" w:styleId="BodyTextRight">
    <w:name w:val="Body Text Right"/>
    <w:basedOn w:val="BodyText"/>
    <w:rsid w:val="00801DAD"/>
    <w:pPr>
      <w:spacing w:before="0" w:after="0"/>
      <w:jc w:val="right"/>
    </w:pPr>
  </w:style>
  <w:style w:type="paragraph" w:styleId="Index3">
    <w:name w:val="index 3"/>
    <w:basedOn w:val="ListNumber2"/>
    <w:next w:val="Normal"/>
    <w:semiHidden/>
    <w:rsid w:val="00801DAD"/>
    <w:pPr>
      <w:numPr>
        <w:numId w:val="0"/>
      </w:numPr>
      <w:tabs>
        <w:tab w:val="right" w:leader="dot" w:pos="4176"/>
      </w:tabs>
    </w:pPr>
  </w:style>
  <w:style w:type="paragraph" w:styleId="ListNumber2">
    <w:name w:val="List Number 2"/>
    <w:basedOn w:val="List2"/>
    <w:rsid w:val="00801DAD"/>
    <w:pPr>
      <w:numPr>
        <w:numId w:val="9"/>
      </w:numPr>
      <w:tabs>
        <w:tab w:val="clear" w:pos="1060"/>
      </w:tabs>
    </w:pPr>
  </w:style>
  <w:style w:type="paragraph" w:customStyle="1" w:styleId="MarginNote">
    <w:name w:val="Margin Note"/>
    <w:basedOn w:val="BodyText"/>
    <w:rsid w:val="00801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DAD"/>
    <w:rPr>
      <w:sz w:val="32"/>
    </w:rPr>
  </w:style>
  <w:style w:type="paragraph" w:customStyle="1" w:styleId="HeadingProcedure">
    <w:name w:val="Heading Procedure"/>
    <w:basedOn w:val="HeadingBase"/>
    <w:next w:val="Normal"/>
    <w:rsid w:val="00801DAD"/>
    <w:pPr>
      <w:tabs>
        <w:tab w:val="left" w:pos="0"/>
      </w:tabs>
      <w:spacing w:before="120" w:after="60"/>
    </w:pPr>
    <w:rPr>
      <w:i/>
      <w:color w:val="918585"/>
      <w:sz w:val="22"/>
    </w:rPr>
  </w:style>
  <w:style w:type="paragraph" w:customStyle="1" w:styleId="TableBodyText">
    <w:name w:val="Table Body Text"/>
    <w:basedOn w:val="BodyText"/>
    <w:rsid w:val="00801DAD"/>
    <w:pPr>
      <w:spacing w:before="60" w:after="60"/>
    </w:pPr>
  </w:style>
  <w:style w:type="paragraph" w:styleId="ListContinue">
    <w:name w:val="List Continue"/>
    <w:basedOn w:val="List"/>
    <w:rsid w:val="00801DAD"/>
    <w:pPr>
      <w:ind w:firstLine="0"/>
    </w:pPr>
  </w:style>
  <w:style w:type="paragraph" w:customStyle="1" w:styleId="ListNote">
    <w:name w:val="List Note"/>
    <w:basedOn w:val="List"/>
    <w:rsid w:val="00801DAD"/>
    <w:pPr>
      <w:pBdr>
        <w:top w:val="single" w:sz="6" w:space="2" w:color="918585"/>
        <w:bottom w:val="single" w:sz="6" w:space="2" w:color="918585"/>
      </w:pBdr>
      <w:tabs>
        <w:tab w:val="left" w:pos="1021"/>
      </w:tabs>
      <w:ind w:firstLine="0"/>
    </w:pPr>
  </w:style>
  <w:style w:type="paragraph" w:customStyle="1" w:styleId="Warning">
    <w:name w:val="Warning"/>
    <w:basedOn w:val="BodyText"/>
    <w:rsid w:val="00801DAD"/>
    <w:pPr>
      <w:shd w:val="clear" w:color="auto" w:fill="D9D9D9"/>
      <w:tabs>
        <w:tab w:val="left" w:pos="992"/>
      </w:tabs>
      <w:ind w:left="119" w:right="119"/>
    </w:pPr>
    <w:rPr>
      <w:sz w:val="20"/>
    </w:rPr>
  </w:style>
  <w:style w:type="paragraph" w:customStyle="1" w:styleId="MarginIcons">
    <w:name w:val="Margin Icons"/>
    <w:basedOn w:val="BodyText"/>
    <w:rsid w:val="00801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DAD"/>
    <w:rPr>
      <w:rFonts w:ascii="Courier New" w:hAnsi="Courier New"/>
    </w:rPr>
  </w:style>
  <w:style w:type="paragraph" w:customStyle="1" w:styleId="NoteBullet">
    <w:name w:val="Note Bullet"/>
    <w:basedOn w:val="Note"/>
    <w:rsid w:val="00801DAD"/>
    <w:pPr>
      <w:tabs>
        <w:tab w:val="clear" w:pos="680"/>
      </w:tabs>
      <w:spacing w:before="60" w:after="60"/>
    </w:pPr>
  </w:style>
  <w:style w:type="paragraph" w:customStyle="1" w:styleId="SubHeading2">
    <w:name w:val="SubHeading2"/>
    <w:basedOn w:val="HeadingBase"/>
    <w:rsid w:val="00801DAD"/>
    <w:pPr>
      <w:spacing w:before="240" w:after="60"/>
    </w:pPr>
    <w:rPr>
      <w:sz w:val="20"/>
    </w:rPr>
  </w:style>
  <w:style w:type="paragraph" w:customStyle="1" w:styleId="SubHeading1">
    <w:name w:val="SubHeading1"/>
    <w:basedOn w:val="HeadingBase"/>
    <w:rsid w:val="00801DAD"/>
    <w:pPr>
      <w:spacing w:before="240" w:after="60"/>
    </w:pPr>
    <w:rPr>
      <w:color w:val="918585"/>
      <w:sz w:val="22"/>
    </w:rPr>
  </w:style>
  <w:style w:type="paragraph" w:customStyle="1" w:styleId="SideHeading">
    <w:name w:val="Side Heading"/>
    <w:basedOn w:val="HeadingBase"/>
    <w:rsid w:val="00801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DAD"/>
    <w:pPr>
      <w:numPr>
        <w:numId w:val="10"/>
      </w:numPr>
    </w:pPr>
  </w:style>
  <w:style w:type="paragraph" w:styleId="PlainText">
    <w:name w:val="Plain Text"/>
    <w:basedOn w:val="Normal"/>
    <w:link w:val="PlainTextChar"/>
    <w:rsid w:val="00801DAD"/>
    <w:rPr>
      <w:sz w:val="20"/>
    </w:rPr>
  </w:style>
  <w:style w:type="character" w:customStyle="1" w:styleId="PlainTextChar">
    <w:name w:val="Plain Text Char"/>
    <w:basedOn w:val="DefaultParagraphFont"/>
    <w:link w:val="PlainText"/>
    <w:rsid w:val="00801DAD"/>
    <w:rPr>
      <w:rFonts w:ascii="Courier New" w:eastAsia="Times New Roman" w:hAnsi="Courier New" w:cs="Times New Roman"/>
      <w:sz w:val="20"/>
      <w:szCs w:val="20"/>
      <w:lang w:eastAsia="en-US"/>
    </w:rPr>
  </w:style>
  <w:style w:type="character" w:customStyle="1" w:styleId="MenuOption">
    <w:name w:val="Menu Option"/>
    <w:basedOn w:val="DefaultParagraphFont"/>
    <w:rsid w:val="00801DAD"/>
    <w:rPr>
      <w:b/>
      <w:smallCaps/>
    </w:rPr>
  </w:style>
  <w:style w:type="paragraph" w:customStyle="1" w:styleId="TableListNumber">
    <w:name w:val="Table List Number"/>
    <w:basedOn w:val="ListNumber"/>
    <w:rsid w:val="00801DAD"/>
    <w:pPr>
      <w:numPr>
        <w:numId w:val="0"/>
      </w:numPr>
    </w:pPr>
  </w:style>
  <w:style w:type="paragraph" w:styleId="TOC4">
    <w:name w:val="toc 4"/>
    <w:basedOn w:val="TOCBase"/>
    <w:next w:val="Normal"/>
    <w:semiHidden/>
    <w:rsid w:val="00801DAD"/>
    <w:pPr>
      <w:tabs>
        <w:tab w:val="right" w:leader="dot" w:pos="9071"/>
      </w:tabs>
      <w:ind w:left="1701"/>
    </w:pPr>
  </w:style>
  <w:style w:type="paragraph" w:customStyle="1" w:styleId="ListAlpha">
    <w:name w:val="List Alpha"/>
    <w:basedOn w:val="List"/>
    <w:rsid w:val="00801DAD"/>
    <w:pPr>
      <w:numPr>
        <w:numId w:val="8"/>
      </w:numPr>
    </w:pPr>
  </w:style>
  <w:style w:type="paragraph" w:customStyle="1" w:styleId="ListAlpha2">
    <w:name w:val="List Alpha 2"/>
    <w:basedOn w:val="List2"/>
    <w:rsid w:val="00801DAD"/>
    <w:pPr>
      <w:numPr>
        <w:numId w:val="7"/>
      </w:numPr>
    </w:pPr>
  </w:style>
  <w:style w:type="paragraph" w:styleId="List2">
    <w:name w:val="List 2"/>
    <w:basedOn w:val="BodyText"/>
    <w:rsid w:val="00801DAD"/>
    <w:pPr>
      <w:tabs>
        <w:tab w:val="left" w:pos="680"/>
      </w:tabs>
      <w:spacing w:before="60" w:after="60"/>
      <w:ind w:left="680" w:hanging="340"/>
    </w:pPr>
  </w:style>
  <w:style w:type="paragraph" w:styleId="List3">
    <w:name w:val="List 3"/>
    <w:basedOn w:val="BodyText"/>
    <w:rsid w:val="00801DAD"/>
    <w:pPr>
      <w:tabs>
        <w:tab w:val="left" w:pos="1021"/>
      </w:tabs>
      <w:spacing w:before="60" w:after="60"/>
      <w:ind w:left="1020" w:hanging="340"/>
    </w:pPr>
  </w:style>
  <w:style w:type="paragraph" w:styleId="List4">
    <w:name w:val="List 4"/>
    <w:basedOn w:val="BodyText"/>
    <w:rsid w:val="00801DAD"/>
    <w:pPr>
      <w:tabs>
        <w:tab w:val="left" w:pos="1361"/>
      </w:tabs>
      <w:spacing w:before="60" w:after="60"/>
      <w:ind w:left="1361" w:hanging="340"/>
    </w:pPr>
  </w:style>
  <w:style w:type="paragraph" w:styleId="List5">
    <w:name w:val="List 5"/>
    <w:basedOn w:val="BodyText"/>
    <w:rsid w:val="00801DAD"/>
    <w:pPr>
      <w:tabs>
        <w:tab w:val="left" w:pos="1701"/>
      </w:tabs>
      <w:spacing w:before="60" w:after="60"/>
      <w:ind w:left="1701" w:hanging="340"/>
    </w:pPr>
  </w:style>
  <w:style w:type="paragraph" w:styleId="ListBullet3">
    <w:name w:val="List Bullet 3"/>
    <w:basedOn w:val="List3"/>
    <w:rsid w:val="00801DAD"/>
    <w:pPr>
      <w:numPr>
        <w:numId w:val="13"/>
      </w:numPr>
      <w:tabs>
        <w:tab w:val="clear" w:pos="1021"/>
      </w:tabs>
      <w:ind w:left="1037" w:hanging="357"/>
    </w:pPr>
  </w:style>
  <w:style w:type="paragraph" w:styleId="ListBullet4">
    <w:name w:val="List Bullet 4"/>
    <w:basedOn w:val="List4"/>
    <w:rsid w:val="00801DAD"/>
    <w:pPr>
      <w:numPr>
        <w:numId w:val="2"/>
      </w:numPr>
      <w:tabs>
        <w:tab w:val="clear" w:pos="1361"/>
      </w:tabs>
    </w:pPr>
  </w:style>
  <w:style w:type="paragraph" w:styleId="ListBullet5">
    <w:name w:val="List Bullet 5"/>
    <w:basedOn w:val="List5"/>
    <w:rsid w:val="00801DAD"/>
    <w:pPr>
      <w:numPr>
        <w:numId w:val="3"/>
      </w:numPr>
    </w:pPr>
  </w:style>
  <w:style w:type="paragraph" w:styleId="ListContinue2">
    <w:name w:val="List Continue 2"/>
    <w:basedOn w:val="List2"/>
    <w:rsid w:val="00801DAD"/>
    <w:pPr>
      <w:ind w:firstLine="0"/>
    </w:pPr>
  </w:style>
  <w:style w:type="paragraph" w:styleId="ListContinue3">
    <w:name w:val="List Continue 3"/>
    <w:basedOn w:val="List3"/>
    <w:rsid w:val="00801DAD"/>
    <w:pPr>
      <w:ind w:left="1021" w:firstLine="0"/>
    </w:pPr>
  </w:style>
  <w:style w:type="paragraph" w:styleId="ListContinue4">
    <w:name w:val="List Continue 4"/>
    <w:basedOn w:val="List4"/>
    <w:rsid w:val="00801DAD"/>
    <w:pPr>
      <w:ind w:firstLine="0"/>
    </w:pPr>
  </w:style>
  <w:style w:type="paragraph" w:styleId="ListContinue5">
    <w:name w:val="List Continue 5"/>
    <w:basedOn w:val="List5"/>
    <w:rsid w:val="00801DAD"/>
    <w:pPr>
      <w:ind w:firstLine="0"/>
    </w:pPr>
  </w:style>
  <w:style w:type="paragraph" w:styleId="ListNumber3">
    <w:name w:val="List Number 3"/>
    <w:basedOn w:val="List3"/>
    <w:rsid w:val="00801DAD"/>
    <w:pPr>
      <w:numPr>
        <w:numId w:val="4"/>
      </w:numPr>
    </w:pPr>
  </w:style>
  <w:style w:type="paragraph" w:styleId="ListNumber4">
    <w:name w:val="List Number 4"/>
    <w:basedOn w:val="List4"/>
    <w:rsid w:val="00801DAD"/>
    <w:pPr>
      <w:numPr>
        <w:numId w:val="5"/>
      </w:numPr>
    </w:pPr>
  </w:style>
  <w:style w:type="paragraph" w:styleId="ListNumber5">
    <w:name w:val="List Number 5"/>
    <w:basedOn w:val="List5"/>
    <w:rsid w:val="00801DAD"/>
    <w:pPr>
      <w:numPr>
        <w:numId w:val="6"/>
      </w:numPr>
    </w:pPr>
  </w:style>
  <w:style w:type="paragraph" w:styleId="BlockText">
    <w:name w:val="Block Text"/>
    <w:basedOn w:val="Normal"/>
    <w:rsid w:val="00801DAD"/>
    <w:pPr>
      <w:spacing w:after="120"/>
      <w:ind w:left="1440" w:right="1440"/>
    </w:pPr>
  </w:style>
  <w:style w:type="character" w:customStyle="1" w:styleId="Subscript">
    <w:name w:val="Subscript"/>
    <w:basedOn w:val="DefaultParagraphFont"/>
    <w:rsid w:val="00801DAD"/>
    <w:rPr>
      <w:sz w:val="16"/>
      <w:vertAlign w:val="subscript"/>
    </w:rPr>
  </w:style>
  <w:style w:type="character" w:customStyle="1" w:styleId="Superscript">
    <w:name w:val="Superscript"/>
    <w:basedOn w:val="DefaultParagraphFont"/>
    <w:rsid w:val="00801DAD"/>
    <w:rPr>
      <w:sz w:val="16"/>
      <w:vertAlign w:val="superscript"/>
    </w:rPr>
  </w:style>
  <w:style w:type="character" w:customStyle="1" w:styleId="Symbols">
    <w:name w:val="Symbols"/>
    <w:basedOn w:val="DefaultParagraphFont"/>
    <w:rsid w:val="00801DAD"/>
    <w:rPr>
      <w:rFonts w:ascii="Symbol" w:hAnsi="Symbol"/>
    </w:rPr>
  </w:style>
  <w:style w:type="character" w:customStyle="1" w:styleId="MenuOptions">
    <w:name w:val="Menu Options"/>
    <w:basedOn w:val="DefaultParagraphFont"/>
    <w:rsid w:val="00801DAD"/>
    <w:rPr>
      <w:rFonts w:ascii="Arial Narrow" w:hAnsi="Arial Narrow"/>
      <w:smallCaps/>
    </w:rPr>
  </w:style>
  <w:style w:type="character" w:customStyle="1" w:styleId="Buttons">
    <w:name w:val="Buttons"/>
    <w:basedOn w:val="DefaultParagraphFont"/>
    <w:rsid w:val="00801DAD"/>
    <w:rPr>
      <w:b/>
    </w:rPr>
  </w:style>
  <w:style w:type="character" w:customStyle="1" w:styleId="Underlined">
    <w:name w:val="Underlined"/>
    <w:basedOn w:val="DefaultParagraphFont"/>
    <w:rsid w:val="00801DAD"/>
    <w:rPr>
      <w:u w:val="single"/>
    </w:rPr>
  </w:style>
  <w:style w:type="paragraph" w:customStyle="1" w:styleId="TableBodyTextRight">
    <w:name w:val="Table Body Text Right"/>
    <w:basedOn w:val="TableBodyText"/>
    <w:rsid w:val="00801DAD"/>
    <w:pPr>
      <w:widowControl w:val="0"/>
      <w:autoSpaceDE w:val="0"/>
      <w:autoSpaceDN w:val="0"/>
      <w:adjustRightInd w:val="0"/>
      <w:jc w:val="right"/>
    </w:pPr>
    <w:rPr>
      <w:rFonts w:cs="Arial"/>
      <w:szCs w:val="18"/>
    </w:rPr>
  </w:style>
  <w:style w:type="paragraph" w:customStyle="1" w:styleId="CopyrightText">
    <w:name w:val="Copyright Text"/>
    <w:basedOn w:val="BodyText"/>
    <w:rsid w:val="00801DAD"/>
    <w:rPr>
      <w:sz w:val="18"/>
    </w:rPr>
  </w:style>
  <w:style w:type="paragraph" w:customStyle="1" w:styleId="BodySmallRight">
    <w:name w:val="Body Small Right"/>
    <w:basedOn w:val="BodyTextRight"/>
    <w:rsid w:val="00801DAD"/>
    <w:rPr>
      <w:sz w:val="18"/>
      <w:szCs w:val="18"/>
    </w:rPr>
  </w:style>
  <w:style w:type="paragraph" w:customStyle="1" w:styleId="MarginEdition">
    <w:name w:val="Margin Edition"/>
    <w:basedOn w:val="MarginNote"/>
    <w:rsid w:val="00801DAD"/>
    <w:pPr>
      <w:spacing w:before="0" w:after="0"/>
    </w:pPr>
    <w:rPr>
      <w:rFonts w:ascii="Times New Roman" w:hAnsi="Times New Roman"/>
      <w:color w:val="999999"/>
    </w:rPr>
  </w:style>
  <w:style w:type="paragraph" w:customStyle="1" w:styleId="Spacer">
    <w:name w:val="Spacer"/>
    <w:basedOn w:val="Normal"/>
    <w:rsid w:val="00801DAD"/>
    <w:rPr>
      <w:sz w:val="2"/>
      <w:szCs w:val="2"/>
    </w:rPr>
  </w:style>
  <w:style w:type="character" w:customStyle="1" w:styleId="Small">
    <w:name w:val="Small"/>
    <w:basedOn w:val="DefaultParagraphFont"/>
    <w:rsid w:val="00801DAD"/>
    <w:rPr>
      <w:sz w:val="16"/>
    </w:rPr>
  </w:style>
  <w:style w:type="paragraph" w:customStyle="1" w:styleId="WideTable">
    <w:name w:val="Wide Table"/>
    <w:basedOn w:val="Normal"/>
    <w:rsid w:val="00801DAD"/>
    <w:pPr>
      <w:ind w:left="-1418"/>
    </w:pPr>
    <w:rPr>
      <w:sz w:val="2"/>
      <w:szCs w:val="2"/>
    </w:rPr>
  </w:style>
  <w:style w:type="character" w:styleId="PageNumber">
    <w:name w:val="page number"/>
    <w:basedOn w:val="DefaultParagraphFont"/>
    <w:rsid w:val="00801DAD"/>
  </w:style>
  <w:style w:type="paragraph" w:styleId="Quote">
    <w:name w:val="Quote"/>
    <w:basedOn w:val="Heading1"/>
    <w:link w:val="QuoteChar"/>
    <w:qFormat/>
    <w:rsid w:val="00801DAD"/>
    <w:rPr>
      <w:b w:val="0"/>
      <w:sz w:val="72"/>
      <w:szCs w:val="72"/>
      <w:lang w:val="en-NZ"/>
    </w:rPr>
  </w:style>
  <w:style w:type="character" w:customStyle="1" w:styleId="QuoteChar">
    <w:name w:val="Quote Char"/>
    <w:basedOn w:val="DefaultParagraphFont"/>
    <w:link w:val="Quote"/>
    <w:rsid w:val="00801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DAD"/>
    <w:pPr>
      <w:pageBreakBefore/>
    </w:pPr>
  </w:style>
  <w:style w:type="paragraph" w:customStyle="1" w:styleId="Border">
    <w:name w:val="Border"/>
    <w:basedOn w:val="Normal"/>
    <w:qFormat/>
    <w:rsid w:val="00801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DAD"/>
    <w:rPr>
      <w:b/>
      <w:bCs/>
      <w:i/>
      <w:iCs/>
      <w:color w:val="auto"/>
    </w:rPr>
  </w:style>
  <w:style w:type="paragraph" w:styleId="IntenseQuote">
    <w:name w:val="Intense Quote"/>
    <w:basedOn w:val="Normal"/>
    <w:next w:val="Normal"/>
    <w:link w:val="IntenseQuoteChar"/>
    <w:uiPriority w:val="30"/>
    <w:qFormat/>
    <w:rsid w:val="00801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DAD"/>
    <w:rPr>
      <w:smallCaps/>
      <w:color w:val="auto"/>
      <w:u w:val="single"/>
    </w:rPr>
  </w:style>
  <w:style w:type="character" w:styleId="IntenseReference">
    <w:name w:val="Intense Reference"/>
    <w:basedOn w:val="DefaultParagraphFont"/>
    <w:uiPriority w:val="32"/>
    <w:qFormat/>
    <w:rsid w:val="00801DAD"/>
    <w:rPr>
      <w:b/>
      <w:bCs/>
      <w:smallCaps/>
      <w:color w:val="auto"/>
      <w:spacing w:val="5"/>
      <w:u w:val="single"/>
    </w:rPr>
  </w:style>
  <w:style w:type="paragraph" w:customStyle="1" w:styleId="2ColumnHeading">
    <w:name w:val="2Column Heading"/>
    <w:basedOn w:val="BodyText"/>
    <w:qFormat/>
    <w:rsid w:val="00801DAD"/>
    <w:pPr>
      <w:spacing w:after="60"/>
      <w:ind w:left="-2268"/>
    </w:pPr>
    <w:rPr>
      <w:b/>
    </w:rPr>
  </w:style>
  <w:style w:type="paragraph" w:customStyle="1" w:styleId="Heading1TOC">
    <w:name w:val="Heading1 TOC"/>
    <w:basedOn w:val="Normal"/>
    <w:qFormat/>
    <w:rsid w:val="00801DAD"/>
    <w:pPr>
      <w:spacing w:before="240" w:after="120"/>
    </w:pPr>
    <w:rPr>
      <w:rFonts w:ascii="Times New Roman" w:hAnsi="Times New Roman"/>
      <w:b/>
      <w:sz w:val="32"/>
    </w:rPr>
  </w:style>
  <w:style w:type="paragraph" w:customStyle="1" w:styleId="Heading2TOC">
    <w:name w:val="Heading2 TOC"/>
    <w:basedOn w:val="Normal"/>
    <w:qFormat/>
    <w:rsid w:val="00801DAD"/>
    <w:pPr>
      <w:spacing w:before="240" w:after="60"/>
    </w:pPr>
    <w:rPr>
      <w:rFonts w:ascii="Times New Roman" w:hAnsi="Times New Roman"/>
      <w:b/>
      <w:sz w:val="28"/>
    </w:rPr>
  </w:style>
  <w:style w:type="character" w:customStyle="1" w:styleId="Underline">
    <w:name w:val="Underline"/>
    <w:basedOn w:val="DefaultParagraphFont"/>
    <w:qFormat/>
    <w:rsid w:val="00801DAD"/>
    <w:rPr>
      <w:u w:val="single"/>
    </w:rPr>
  </w:style>
  <w:style w:type="character" w:customStyle="1" w:styleId="BoldandItalics">
    <w:name w:val="Bold and Italics"/>
    <w:qFormat/>
    <w:rsid w:val="00801DAD"/>
    <w:rPr>
      <w:b/>
      <w:i/>
      <w:u w:val="none"/>
    </w:rPr>
  </w:style>
  <w:style w:type="paragraph" w:styleId="BalloonText">
    <w:name w:val="Balloon Text"/>
    <w:basedOn w:val="Normal"/>
    <w:link w:val="BalloonTextChar"/>
    <w:rsid w:val="00801DAD"/>
    <w:rPr>
      <w:rFonts w:ascii="Tahoma" w:hAnsi="Tahoma" w:cs="Tahoma"/>
      <w:sz w:val="16"/>
      <w:szCs w:val="16"/>
    </w:rPr>
  </w:style>
  <w:style w:type="character" w:customStyle="1" w:styleId="BalloonTextChar">
    <w:name w:val="Balloon Text Char"/>
    <w:basedOn w:val="DefaultParagraphFont"/>
    <w:link w:val="BalloonText"/>
    <w:rsid w:val="00801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DAD"/>
    <w:rPr>
      <w:b/>
      <w:color w:val="660033"/>
      <w:spacing w:val="0"/>
    </w:rPr>
  </w:style>
  <w:style w:type="paragraph" w:customStyle="1" w:styleId="Nameditemlist">
    <w:name w:val="Named item list"/>
    <w:basedOn w:val="BodyText"/>
    <w:qFormat/>
    <w:rsid w:val="00801DAD"/>
    <w:pPr>
      <w:tabs>
        <w:tab w:val="left" w:pos="2835"/>
      </w:tabs>
      <w:ind w:left="2835" w:hanging="2835"/>
    </w:pPr>
  </w:style>
  <w:style w:type="paragraph" w:customStyle="1" w:styleId="BodyTextnopadding">
    <w:name w:val="Body Text no padding"/>
    <w:basedOn w:val="BodyText"/>
    <w:qFormat/>
    <w:rsid w:val="00801DAD"/>
    <w:pPr>
      <w:spacing w:before="0" w:after="0"/>
    </w:pPr>
  </w:style>
  <w:style w:type="paragraph" w:customStyle="1" w:styleId="BodyTextBold">
    <w:name w:val="Body Text Bold"/>
    <w:basedOn w:val="BodyText"/>
    <w:qFormat/>
    <w:rsid w:val="00801DAD"/>
    <w:rPr>
      <w:b/>
    </w:rPr>
  </w:style>
  <w:style w:type="character" w:styleId="Hyperlink">
    <w:name w:val="Hyperlink"/>
    <w:basedOn w:val="DefaultParagraphFont"/>
    <w:uiPriority w:val="99"/>
    <w:unhideWhenUsed/>
    <w:rsid w:val="00114E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3316</Characters>
  <Application>Microsoft Office Word</Application>
  <DocSecurity>0</DocSecurity>
  <Lines>103</Lines>
  <Paragraphs>60</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DEFLAW004 Conduct an arrest</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2020-03-06T05:06:00Z</dcterms:created>
  <dcterms:modified xsi:type="dcterms:W3CDTF">2020-03-06T05:06:00Z</dcterms:modified>
</cp:coreProperties>
</file>