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DE4" w:rsidP="00915DE4">
      <w:pPr>
        <w:pStyle w:val="Title"/>
      </w:pPr>
      <w:r>
        <w:fldChar w:fldCharType="begin"/>
      </w:r>
      <w:r>
        <w:instrText xml:space="preserve"> TITLE   \* MERGEFORMAT </w:instrText>
      </w:r>
      <w:r>
        <w:fldChar w:fldCharType="separate"/>
      </w:r>
      <w:r>
        <w:t>DEFLAW003 Provide advice on service administrative law</w:t>
      </w:r>
      <w:r>
        <w:fldChar w:fldCharType="end"/>
      </w:r>
    </w:p>
    <w:p w:rsidR="00915DE4" w:rsidP="00915DE4">
      <w:pPr>
        <w:pStyle w:val="Version"/>
        <w:sectPr w:rsidSect="00341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A64" w:rsidP="00341A64">
      <w:pPr>
        <w:pStyle w:val="SuperHeading"/>
      </w:pPr>
      <w:r w:rsidRPr="00341A64">
        <w:t>DEFLAW003 Provide advice on service administrative law</w:t>
      </w:r>
    </w:p>
    <w:p w:rsidR="00000000" w:rsidRPr="00341A64" w:rsidP="00341A64">
      <w:pPr>
        <w:pStyle w:val="Heading1"/>
      </w:pPr>
      <w:bookmarkStart w:id="1" w:name="O_658469"/>
      <w:bookmarkEnd w:id="1"/>
      <w:r w:rsidRPr="00341A64">
        <w:t>Modification History</w:t>
      </w:r>
    </w:p>
    <w:tbl>
      <w:tblPr>
        <w:tblW w:w="0" w:type="auto"/>
        <w:tblLayout w:type="fixed"/>
        <w:tblCellMar>
          <w:left w:w="62" w:type="dxa"/>
          <w:right w:w="62" w:type="dxa"/>
        </w:tblCellMar>
        <w:tblLook w:val="0000"/>
      </w:tblPr>
      <w:tblGrid>
        <w:gridCol w:w="1134"/>
        <w:gridCol w:w="7937"/>
      </w:tblGrid>
      <w:tr w:rsidTr="00915D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TableHeading"/>
              <w:rPr>
                <w:lang w:val="en-NZ"/>
              </w:rPr>
            </w:pPr>
            <w:r w:rsidRPr="00341A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TableHeading"/>
              <w:rPr>
                <w:lang w:val="en-NZ"/>
              </w:rPr>
            </w:pPr>
            <w:r w:rsidRPr="00341A64">
              <w:t>Comments</w:t>
            </w:r>
          </w:p>
        </w:tc>
      </w:tr>
      <w:tr w:rsidTr="00915D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BodyText"/>
              <w:rPr>
                <w:lang w:val="en-NZ"/>
              </w:rPr>
            </w:pPr>
            <w:r w:rsidRPr="00341A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64" w:rsidP="00341A64">
            <w:pPr>
              <w:pStyle w:val="BodyText"/>
            </w:pPr>
            <w:r w:rsidRPr="00341A64">
              <w:t xml:space="preserve">This unit was released in DEF Defence Training Package release 1.0 and meets the Standards for Training Packages. </w:t>
            </w:r>
          </w:p>
          <w:p w:rsidR="00000000" w:rsidRPr="00341A64" w:rsidP="00341A64">
            <w:pPr>
              <w:pStyle w:val="BodyText"/>
            </w:pPr>
          </w:p>
          <w:p w:rsidR="00000000" w:rsidRPr="00341A64" w:rsidP="00341A64">
            <w:pPr>
              <w:pStyle w:val="BodyText"/>
            </w:pPr>
            <w:r w:rsidRPr="00341A64">
              <w:t>This unit supersedes and is equivalent to DEFCM122A Provide advice on service admin</w:t>
            </w:r>
            <w:r w:rsidRPr="00341A64">
              <w:t>istrative law.</w:t>
            </w:r>
          </w:p>
          <w:p w:rsidR="00000000" w:rsidRPr="00341A64" w:rsidP="00341A64">
            <w:pPr>
              <w:pStyle w:val="BodyText"/>
            </w:pPr>
          </w:p>
          <w:p w:rsidR="00000000" w:rsidRPr="00341A64" w:rsidP="00341A64">
            <w:pPr>
              <w:pStyle w:val="ListBullet"/>
            </w:pPr>
            <w:r w:rsidRPr="00341A64">
              <w:t>Unit code updated</w:t>
            </w:r>
          </w:p>
          <w:p w:rsidR="00000000" w:rsidRPr="00341A64" w:rsidP="00341A64">
            <w:pPr>
              <w:pStyle w:val="ListBullet"/>
            </w:pPr>
            <w:r w:rsidRPr="00341A64">
              <w:t>Content and formatting updated to comply with new standards</w:t>
            </w:r>
          </w:p>
          <w:p w:rsidR="00000000" w:rsidRPr="00341A64" w:rsidP="00341A64">
            <w:pPr>
              <w:pStyle w:val="ListBullet"/>
            </w:pPr>
            <w:r w:rsidRPr="00341A64">
              <w:t>All PC transitioned from passive to active voice</w:t>
            </w:r>
          </w:p>
          <w:p w:rsidR="00000000" w:rsidRPr="00341A64" w:rsidP="00341A64">
            <w:pPr>
              <w:pStyle w:val="ListBullet"/>
            </w:pPr>
            <w:r w:rsidRPr="00341A64">
              <w:t>PC 2.2 and 2.3 merged</w:t>
            </w:r>
          </w:p>
        </w:tc>
      </w:tr>
    </w:tbl>
    <w:p w:rsidR="00915DE4" w:rsidP="00341A64">
      <w:pPr>
        <w:pStyle w:val="BodyText"/>
      </w:pPr>
    </w:p>
    <w:p w:rsidR="00915DE4" w:rsidP="00341A64">
      <w:pPr>
        <w:pStyle w:val="BodyText"/>
      </w:pPr>
    </w:p>
    <w:p w:rsidR="00000000" w:rsidRPr="00341A64" w:rsidP="00341A64">
      <w:pPr>
        <w:pStyle w:val="Heading1"/>
      </w:pPr>
      <w:bookmarkStart w:id="2" w:name="O_658470"/>
      <w:bookmarkEnd w:id="2"/>
      <w:r w:rsidRPr="00341A64">
        <w:t>Application</w:t>
      </w:r>
    </w:p>
    <w:p w:rsidR="00000000" w:rsidRPr="00341A64" w:rsidP="00915DE4">
      <w:pPr>
        <w:pStyle w:val="BodyText"/>
      </w:pPr>
      <w:r w:rsidRPr="00341A64">
        <w:t>This unit describes the skills required to pro</w:t>
      </w:r>
      <w:r w:rsidRPr="00341A64">
        <w:t>vide advice to subordinates on the procedural aspects and practical application of service administrative law as it relates to the Australian Defence Force (ADF). This is to assist supervisors in the following situations:</w:t>
      </w:r>
    </w:p>
    <w:p w:rsidR="00000000" w:rsidRPr="00341A64" w:rsidP="00341A64">
      <w:pPr>
        <w:pStyle w:val="ListBullet"/>
      </w:pPr>
      <w:r w:rsidRPr="00341A64">
        <w:t>reviewing administrative sanction</w:t>
      </w:r>
      <w:r w:rsidRPr="00341A64">
        <w:t>s</w:t>
      </w:r>
    </w:p>
    <w:p w:rsidR="00000000" w:rsidRPr="00341A64" w:rsidP="00341A64">
      <w:pPr>
        <w:pStyle w:val="ListBullet"/>
      </w:pPr>
      <w:r w:rsidRPr="00341A64">
        <w:t>reviewing the Notice to Show Cause process</w:t>
      </w:r>
    </w:p>
    <w:p w:rsidR="00000000" w:rsidRPr="00341A64" w:rsidP="00341A64">
      <w:pPr>
        <w:pStyle w:val="ListBullet"/>
      </w:pPr>
      <w:r w:rsidRPr="00341A64">
        <w:t>drafting a regress of grievance</w:t>
      </w:r>
    </w:p>
    <w:p w:rsidR="00000000" w:rsidRPr="00341A64" w:rsidP="00341A64">
      <w:pPr>
        <w:pStyle w:val="ListBullet"/>
      </w:pPr>
      <w:r w:rsidRPr="00341A64">
        <w:t>listing common administrative law references</w:t>
      </w:r>
    </w:p>
    <w:p w:rsidR="00000000" w:rsidRPr="00341A64" w:rsidP="00341A64">
      <w:pPr>
        <w:pStyle w:val="ListBullet"/>
      </w:pPr>
      <w:r w:rsidRPr="00341A64">
        <w:t>reviewing administrative law principles</w:t>
      </w:r>
    </w:p>
    <w:p w:rsidR="00000000" w:rsidRPr="00341A64" w:rsidP="00341A64">
      <w:pPr>
        <w:pStyle w:val="ListBullet"/>
      </w:pPr>
      <w:r w:rsidRPr="00341A64">
        <w:t>outlining how administrative law processes apply to common ADF policies such as illicit drugs, equity and diversity, harassment and bullying, sexual harassment, alcohol abuse</w:t>
      </w:r>
    </w:p>
    <w:p w:rsidR="00000000" w:rsidRPr="00341A64" w:rsidP="00341A64">
      <w:pPr>
        <w:pStyle w:val="BodyText"/>
      </w:pPr>
    </w:p>
    <w:p w:rsidR="00000000" w:rsidRPr="00341A64" w:rsidP="00915DE4">
      <w:pPr>
        <w:pStyle w:val="BodyText"/>
      </w:pPr>
      <w:r w:rsidRPr="00341A64">
        <w:t>This unit applies to those working as members of the ADF.</w:t>
      </w:r>
    </w:p>
    <w:p w:rsidR="00000000" w:rsidRPr="00341A64" w:rsidP="00915DE4">
      <w:pPr>
        <w:pStyle w:val="BodyText"/>
      </w:pPr>
      <w:r w:rsidRPr="00341A64">
        <w:t>The skills and knowle</w:t>
      </w:r>
      <w:r w:rsidRPr="00341A64">
        <w:t>dge described in this unit must be applied within the legislative, regulatory and policy environment in which they are carried out. Organisational policies and procedures must be consulted and adhered to.</w:t>
      </w:r>
    </w:p>
    <w:p w:rsidR="00000000" w:rsidRPr="00341A64" w:rsidP="00915DE4">
      <w:pPr>
        <w:pStyle w:val="BodyText"/>
      </w:pPr>
      <w:r w:rsidRPr="00341A64">
        <w:t>Those undertaking this unit must have authority to</w:t>
      </w:r>
      <w:r w:rsidRPr="00341A64">
        <w:t xml:space="preserve"> act independently, have or will have responsibility for subordinates, would work under the commander’s direction, while performing complex tasks in a broad range of contexts.</w:t>
      </w:r>
    </w:p>
    <w:p w:rsidR="00000000" w:rsidRPr="00341A64" w:rsidP="00915DE4">
      <w:pPr>
        <w:pStyle w:val="BodyText"/>
      </w:pPr>
      <w:r w:rsidRPr="00341A64">
        <w:t>No licensing, legislative or certification requirements apply to unit at the ti</w:t>
      </w:r>
      <w:r w:rsidRPr="00341A64">
        <w:t>me of publication.</w:t>
      </w:r>
    </w:p>
    <w:p w:rsidR="00000000" w:rsidRPr="00341A64" w:rsidP="00341A64">
      <w:pPr>
        <w:pStyle w:val="Heading1"/>
      </w:pPr>
      <w:bookmarkStart w:id="3" w:name="O_658472"/>
      <w:bookmarkEnd w:id="3"/>
      <w:r w:rsidRPr="00341A64">
        <w:t>Competency Field</w:t>
      </w:r>
    </w:p>
    <w:p w:rsidR="00000000" w:rsidRPr="00341A64" w:rsidP="00915DE4">
      <w:pPr>
        <w:pStyle w:val="BodyText"/>
      </w:pPr>
      <w:r w:rsidRPr="00341A64">
        <w:t>Military Justice</w:t>
      </w:r>
    </w:p>
    <w:p w:rsidR="00000000" w:rsidRPr="00341A64" w:rsidP="00341A64">
      <w:pPr>
        <w:pStyle w:val="Heading1"/>
      </w:pPr>
      <w:bookmarkStart w:id="4" w:name="O_658474"/>
      <w:bookmarkEnd w:id="4"/>
      <w:r w:rsidRPr="00341A64">
        <w:t>Elements and Performance Criteria</w:t>
      </w:r>
    </w:p>
    <w:tbl>
      <w:tblPr>
        <w:tblW w:w="0" w:type="auto"/>
        <w:tblLayout w:type="fixed"/>
        <w:tblCellMar>
          <w:left w:w="62" w:type="dxa"/>
          <w:right w:w="62" w:type="dxa"/>
        </w:tblCellMar>
        <w:tblLook w:val="0000"/>
      </w:tblPr>
      <w:tblGrid>
        <w:gridCol w:w="2268"/>
        <w:gridCol w:w="6804"/>
      </w:tblGrid>
      <w:tr w:rsidTr="00341A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TableHeading"/>
              <w:rPr>
                <w:lang w:val="en-NZ"/>
              </w:rPr>
            </w:pPr>
            <w:r w:rsidRPr="00341A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TableHeading"/>
              <w:rPr>
                <w:lang w:val="en-NZ"/>
              </w:rPr>
            </w:pPr>
            <w:r w:rsidRPr="00341A64">
              <w:t>PERFORMANCE CRITERIA</w:t>
            </w:r>
          </w:p>
        </w:tc>
      </w:tr>
      <w:tr w:rsidTr="00341A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BodyText"/>
              <w:rPr>
                <w:lang w:val="en-NZ"/>
              </w:rPr>
            </w:pPr>
            <w:r w:rsidRPr="00341A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BodyText"/>
              <w:rPr>
                <w:lang w:val="en-NZ"/>
              </w:rPr>
            </w:pPr>
            <w:r w:rsidRPr="00341A64">
              <w:t>Performance criteria describe the performance needed to demonstrate achievement of the element. Where bold italicised text is used, further information is detailed in the range of conditions section.</w:t>
            </w:r>
          </w:p>
        </w:tc>
      </w:tr>
      <w:tr w:rsidTr="00341A64">
        <w:tblPrEx>
          <w:tblW w:w="0" w:type="auto"/>
          <w:tblLayout w:type="fixed"/>
          <w:tblCellMar>
            <w:left w:w="62" w:type="dxa"/>
            <w:right w:w="62" w:type="dxa"/>
          </w:tblCellMar>
          <w:tblLook w:val="0000"/>
        </w:tblPrEx>
        <w:trPr>
          <w:trHeight w:val="1806"/>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List"/>
              <w:rPr>
                <w:lang w:val="en-NZ"/>
              </w:rPr>
            </w:pPr>
            <w:r w:rsidRPr="00341A64">
              <w:rPr>
                <w:rStyle w:val="SpecialBold"/>
              </w:rPr>
              <w:t>1.</w:t>
            </w:r>
            <w:r w:rsidRPr="00341A64">
              <w:rPr>
                <w:rStyle w:val="SpecialBold"/>
              </w:rPr>
              <w:tab/>
              <w:t>Plan and prepare to provide advice on service admini</w:t>
            </w:r>
            <w:r w:rsidRPr="00341A64">
              <w:rPr>
                <w:rStyle w:val="SpecialBold"/>
              </w:rPr>
              <w:t>strative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64" w:rsidP="00341A64">
            <w:pPr>
              <w:pStyle w:val="List"/>
            </w:pPr>
            <w:r w:rsidRPr="00341A64">
              <w:t>1.1</w:t>
            </w:r>
            <w:r w:rsidRPr="00341A64">
              <w:tab/>
              <w:t>Identify circumstances that require the provision of advice on service administrative law.</w:t>
            </w:r>
          </w:p>
          <w:p w:rsidR="00000000" w:rsidRPr="00341A64" w:rsidP="00341A64">
            <w:pPr>
              <w:pStyle w:val="List"/>
            </w:pPr>
            <w:r w:rsidRPr="00341A64">
              <w:t>1.2</w:t>
            </w:r>
            <w:r w:rsidRPr="00341A64">
              <w:tab/>
              <w:t>Analyse circumstances and conduct research within the scope of own responsibility.</w:t>
            </w:r>
          </w:p>
          <w:p w:rsidR="00000000" w:rsidP="00341A64">
            <w:pPr>
              <w:pStyle w:val="List"/>
              <w:rPr>
                <w:lang w:val="en-NZ"/>
              </w:rPr>
            </w:pPr>
            <w:r w:rsidRPr="00341A64">
              <w:t>1.3</w:t>
            </w:r>
            <w:r w:rsidRPr="00341A64">
              <w:tab/>
              <w:t xml:space="preserve">Locate and interpret guidance in relevant administrative </w:t>
            </w:r>
            <w:r w:rsidRPr="00341A64">
              <w:t>law organisational policy documents.</w:t>
            </w:r>
          </w:p>
        </w:tc>
      </w:tr>
      <w:tr w:rsidTr="00341A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64">
            <w:pPr>
              <w:pStyle w:val="List"/>
              <w:rPr>
                <w:lang w:val="en-NZ"/>
              </w:rPr>
            </w:pPr>
            <w:r w:rsidRPr="00341A64">
              <w:rPr>
                <w:rStyle w:val="SpecialBold"/>
              </w:rPr>
              <w:t>2.</w:t>
            </w:r>
            <w:r w:rsidRPr="00341A64">
              <w:rPr>
                <w:rStyle w:val="SpecialBold"/>
              </w:rPr>
              <w:tab/>
              <w:t>Provide information on service administrative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64" w:rsidP="00341A64">
            <w:pPr>
              <w:pStyle w:val="List"/>
            </w:pPr>
            <w:r w:rsidRPr="00341A64">
              <w:t>2.1</w:t>
            </w:r>
            <w:r w:rsidRPr="00341A64">
              <w:tab/>
              <w:t>Identify and explain policy references on common administrative law issues to subordinates.</w:t>
            </w:r>
          </w:p>
          <w:p w:rsidR="00000000" w:rsidRPr="00341A64" w:rsidP="00341A64">
            <w:pPr>
              <w:pStyle w:val="List"/>
            </w:pPr>
            <w:r w:rsidRPr="00341A64">
              <w:t>2.2</w:t>
            </w:r>
            <w:r w:rsidRPr="00341A64">
              <w:tab/>
              <w:t>Explain procedures on common administrative law issues and admini</w:t>
            </w:r>
            <w:r w:rsidRPr="00341A64">
              <w:t>strative law principles to subordinates.</w:t>
            </w:r>
          </w:p>
          <w:p w:rsidR="00000000" w:rsidRPr="00341A64" w:rsidP="00341A64">
            <w:pPr>
              <w:pStyle w:val="List"/>
            </w:pPr>
            <w:r w:rsidRPr="00341A64">
              <w:t>2.3</w:t>
            </w:r>
            <w:r w:rsidRPr="00341A64">
              <w:tab/>
              <w:t>Provide assistance to subordinates in preparing common administrative law documents.</w:t>
            </w:r>
          </w:p>
        </w:tc>
      </w:tr>
    </w:tbl>
    <w:p w:rsidR="00915DE4" w:rsidP="00341A64">
      <w:pPr>
        <w:pStyle w:val="BodyText"/>
      </w:pPr>
    </w:p>
    <w:p w:rsidR="00915DE4" w:rsidP="00341A64">
      <w:pPr>
        <w:pStyle w:val="BodyText"/>
      </w:pPr>
    </w:p>
    <w:p w:rsidR="00000000" w:rsidRPr="00341A64" w:rsidP="00341A64">
      <w:pPr>
        <w:pStyle w:val="Heading1"/>
      </w:pPr>
      <w:bookmarkStart w:id="5" w:name="O_658475"/>
      <w:bookmarkEnd w:id="5"/>
      <w:r w:rsidRPr="00341A64">
        <w:t>Foundation Skills</w:t>
      </w:r>
    </w:p>
    <w:p w:rsidR="00000000" w:rsidRPr="00341A64" w:rsidP="00915DE4">
      <w:pPr>
        <w:pStyle w:val="BodyText"/>
      </w:pPr>
      <w:r w:rsidRPr="00341A64">
        <w:t>The foundation skills demands of this unit have been mapped for alignment with the Australian Core Skills Framework (ACSF). The following tables outline the performance levels indicated for successful attainment of the unit.</w:t>
      </w:r>
    </w:p>
    <w:p w:rsidR="00000000" w:rsidRPr="00341A64" w:rsidP="00915DE4">
      <w:pPr>
        <w:pStyle w:val="BodyText"/>
      </w:pPr>
      <w:r w:rsidRPr="00341A64">
        <w:t>ACSF levels indicative of perf</w:t>
      </w:r>
      <w:r w:rsidRPr="00341A64">
        <w:t>ormance:</w:t>
      </w:r>
    </w:p>
    <w:p w:rsidR="00000000" w:rsidRPr="00341A64" w:rsidP="00341A64">
      <w:pPr>
        <w:pStyle w:val="BodyText"/>
      </w:pPr>
      <w:bookmarkStart w:id="6" w:name="O_6614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341A64" w:rsidP="00341A64">
      <w:pPr>
        <w:pStyle w:val="BodyText"/>
      </w:pPr>
    </w:p>
    <w:p w:rsidR="00000000" w:rsidRPr="00341A64" w:rsidP="00915DE4">
      <w:pPr>
        <w:pStyle w:val="BodyText"/>
      </w:pPr>
      <w:r w:rsidRPr="00341A64">
        <w:t>Further information on ACSF and the foundation skills underpinning this unit can be found in the Founda</w:t>
      </w:r>
      <w:r w:rsidRPr="00341A64">
        <w:t>tion Skills Guide on the GSA website.</w:t>
      </w:r>
    </w:p>
    <w:p w:rsidR="00000000" w:rsidRPr="00341A64" w:rsidP="00341A64">
      <w:pPr>
        <w:pStyle w:val="Heading1"/>
      </w:pPr>
      <w:bookmarkStart w:id="7" w:name="O_658477"/>
      <w:bookmarkEnd w:id="7"/>
      <w:r w:rsidRPr="00341A64">
        <w:t>Unit Mapping Information</w:t>
      </w:r>
    </w:p>
    <w:p w:rsidR="00000000" w:rsidRPr="00341A64" w:rsidP="00915DE4">
      <w:pPr>
        <w:pStyle w:val="BodyText"/>
      </w:pPr>
      <w:r w:rsidRPr="00341A64">
        <w:t>This unit supersedes and is equivalent to DEFCM122A Provide advice on service administrative law.</w:t>
      </w:r>
    </w:p>
    <w:p w:rsidR="00000000" w:rsidRPr="00341A64" w:rsidP="00341A64">
      <w:pPr>
        <w:pStyle w:val="Heading1"/>
      </w:pPr>
      <w:bookmarkStart w:id="8" w:name="O_658484"/>
      <w:bookmarkEnd w:id="8"/>
      <w:r w:rsidRPr="00341A64">
        <w:t>Links</w:t>
      </w:r>
    </w:p>
    <w:p w:rsidR="00000000" w:rsidRPr="00341A64" w:rsidP="00915DE4">
      <w:pPr>
        <w:pStyle w:val="BodyText"/>
      </w:pPr>
      <w:r w:rsidRPr="00341A64">
        <w:t>Companion Volume implementation guides are found in VET</w:t>
      </w:r>
      <w:r w:rsidRPr="00341A64">
        <w:t xml:space="preserve">Net - </w:t>
      </w:r>
      <w:r>
        <w:fldChar w:fldCharType="begin"/>
      </w:r>
      <w:r>
        <w:instrText xml:space="preserve"> HYPERLINK "https://vetnet.gov.au/Pages/TrainingDocs.aspx?q=6bdbab1e-11ed-4bc9-9cba-9e1a55d4e4a9" </w:instrText>
      </w:r>
      <w:r>
        <w:fldChar w:fldCharType="separate"/>
      </w:r>
      <w:r w:rsidRPr="00731E61">
        <w:rPr>
          <w:rStyle w:val="Hyperlink"/>
        </w:rPr>
        <w:t>https://vetnet.gov.au/Pages/TrainingDocs.aspx?q=6bdbab1e-11ed-4bc9-9cba-9e1a55d4e4a9</w:t>
      </w:r>
      <w:r>
        <w:fldChar w:fldCharType="end"/>
      </w:r>
    </w:p>
    <w:p w:rsidR="00000000" w:rsidRPr="00341A64" w:rsidP="00915DE4">
      <w:pPr>
        <w:pStyle w:val="BodyText"/>
      </w:pPr>
      <w:r w:rsidRPr="00341A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1E61">
        <w:rPr>
          <w:rStyle w:val="Hyperlink"/>
        </w:rPr>
        <w:t>https://vetnet.gov.au/Pages/TrainingDocs.aspx?q=6bdbab1e-11ed-4bc9-9cba-9e1a55d4e4a9</w:t>
      </w:r>
      <w:r>
        <w:fldChar w:fldCharType="end"/>
      </w:r>
    </w:p>
    <w:p w:rsidR="00000000" w:rsidRPr="00341A64" w:rsidP="00915DE4">
      <w:pPr>
        <w:pStyle w:val="BodyText"/>
      </w:pPr>
      <w:r w:rsidRPr="00341A64">
        <w:t>Companion Volume im</w:t>
      </w:r>
      <w:r w:rsidRPr="00341A64">
        <w:t xml:space="preserve">plementation guides are found in VETNet - </w:t>
      </w:r>
      <w:r>
        <w:fldChar w:fldCharType="begin"/>
      </w:r>
      <w:r>
        <w:instrText xml:space="preserve"> HYPERLINK "https://vetnet.gov.au/Pages/TrainingDocs.aspx?q=6bdbab1e-11ed-4bc9-9cba-9e1a55d4e4a9" </w:instrText>
      </w:r>
      <w:r>
        <w:fldChar w:fldCharType="separate"/>
      </w:r>
      <w:r w:rsidRPr="00731E61">
        <w:rPr>
          <w:rStyle w:val="Hyperlink"/>
        </w:rPr>
        <w:t>https://vetnet.gov.au/Pages/TrainingDocs.aspx?q=6bdbab1e-11ed-4bc9-9cba-9e1a55d4e4a9</w:t>
      </w:r>
      <w:r>
        <w:fldChar w:fldCharType="end"/>
      </w:r>
    </w:p>
    <w:p w:rsidR="00000000" w:rsidRPr="00341A64" w:rsidP="00341A64"/>
    <w:sectPr w:rsidSect="00341A6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4" w:rsidRPr="00915DE4" w:rsidP="00915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E4" w:rsidP="00341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DE4" w:rsidP="00341A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5DE4" w:rsidP="00341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A64" w:rsidRPr="00915DE4" w:rsidP="00915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DE4" w:rsidRPr="002D2AF8" w:rsidP="00341A64">
    <w:pPr>
      <w:pStyle w:val="Header"/>
      <w:framePr w:wrap="around"/>
    </w:pPr>
    <w:r>
      <w:fldChar w:fldCharType="begin"/>
    </w:r>
    <w:r>
      <w:instrText xml:space="preserve"> TITLE   \* MERGEFORMAT </w:instrText>
    </w:r>
    <w:r>
      <w:fldChar w:fldCharType="separate"/>
    </w:r>
    <w:r>
      <w:t>DEFLAW003 Provide advice on service administrative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915DE4" w:rsidP="00341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1A6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6C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A64"/>
    <w:pPr>
      <w:spacing w:before="360" w:after="60"/>
      <w:outlineLvl w:val="0"/>
    </w:pPr>
    <w:rPr>
      <w:sz w:val="32"/>
    </w:rPr>
  </w:style>
  <w:style w:type="paragraph" w:styleId="Heading2">
    <w:name w:val="heading 2"/>
    <w:basedOn w:val="HeadingBase"/>
    <w:next w:val="BodyText"/>
    <w:link w:val="Heading2Char"/>
    <w:qFormat/>
    <w:rsid w:val="00341A64"/>
    <w:pPr>
      <w:keepLines/>
      <w:spacing w:before="240" w:after="120"/>
      <w:outlineLvl w:val="1"/>
    </w:pPr>
    <w:rPr>
      <w:sz w:val="28"/>
      <w:szCs w:val="40"/>
    </w:rPr>
  </w:style>
  <w:style w:type="paragraph" w:styleId="Heading3">
    <w:name w:val="heading 3"/>
    <w:basedOn w:val="HeadingBase"/>
    <w:next w:val="BodyText"/>
    <w:link w:val="Heading3Char"/>
    <w:qFormat/>
    <w:rsid w:val="00341A64"/>
    <w:pPr>
      <w:spacing w:before="180" w:after="120"/>
      <w:outlineLvl w:val="2"/>
    </w:pPr>
    <w:rPr>
      <w:spacing w:val="-10"/>
      <w:kern w:val="32"/>
    </w:rPr>
  </w:style>
  <w:style w:type="paragraph" w:styleId="Heading4">
    <w:name w:val="heading 4"/>
    <w:basedOn w:val="HeadingBase"/>
    <w:next w:val="BodyText"/>
    <w:link w:val="Heading4Char"/>
    <w:qFormat/>
    <w:rsid w:val="00341A64"/>
    <w:pPr>
      <w:spacing w:before="160" w:after="120"/>
      <w:outlineLvl w:val="3"/>
    </w:pPr>
    <w:rPr>
      <w:sz w:val="22"/>
    </w:rPr>
  </w:style>
  <w:style w:type="paragraph" w:styleId="Heading5">
    <w:name w:val="heading 5"/>
    <w:basedOn w:val="HeadingBase"/>
    <w:next w:val="Normal"/>
    <w:link w:val="Heading5Char"/>
    <w:qFormat/>
    <w:rsid w:val="00341A64"/>
    <w:pPr>
      <w:spacing w:before="80"/>
      <w:outlineLvl w:val="4"/>
    </w:pPr>
    <w:rPr>
      <w:color w:val="918585"/>
      <w:sz w:val="20"/>
    </w:rPr>
  </w:style>
  <w:style w:type="paragraph" w:styleId="Heading6">
    <w:name w:val="heading 6"/>
    <w:basedOn w:val="HeadingBase"/>
    <w:next w:val="Normal"/>
    <w:link w:val="Heading6Char"/>
    <w:qFormat/>
    <w:rsid w:val="00341A64"/>
    <w:pPr>
      <w:spacing w:before="60"/>
      <w:outlineLvl w:val="5"/>
    </w:pPr>
    <w:rPr>
      <w:color w:val="918585"/>
      <w:sz w:val="20"/>
    </w:rPr>
  </w:style>
  <w:style w:type="paragraph" w:styleId="Heading7">
    <w:name w:val="heading 7"/>
    <w:basedOn w:val="Normal"/>
    <w:next w:val="Normal"/>
    <w:link w:val="Heading7Char"/>
    <w:qFormat/>
    <w:rsid w:val="00341A64"/>
    <w:pPr>
      <w:ind w:left="720"/>
      <w:outlineLvl w:val="6"/>
    </w:pPr>
    <w:rPr>
      <w:i/>
    </w:rPr>
  </w:style>
  <w:style w:type="paragraph" w:styleId="Heading8">
    <w:name w:val="heading 8"/>
    <w:basedOn w:val="Normal"/>
    <w:next w:val="Normal"/>
    <w:link w:val="Heading8Char"/>
    <w:qFormat/>
    <w:rsid w:val="00341A64"/>
    <w:pPr>
      <w:ind w:left="720"/>
      <w:outlineLvl w:val="7"/>
    </w:pPr>
    <w:rPr>
      <w:i/>
    </w:rPr>
  </w:style>
  <w:style w:type="paragraph" w:styleId="Heading9">
    <w:name w:val="heading 9"/>
    <w:basedOn w:val="Normal"/>
    <w:next w:val="Normal"/>
    <w:link w:val="Heading9Char"/>
    <w:qFormat/>
    <w:rsid w:val="00341A64"/>
    <w:pPr>
      <w:ind w:left="720"/>
      <w:outlineLvl w:val="8"/>
    </w:pPr>
    <w:rPr>
      <w:i/>
    </w:rPr>
  </w:style>
  <w:style w:type="character" w:default="1" w:styleId="DefaultParagraphFont">
    <w:name w:val="Default Paragraph Font"/>
    <w:uiPriority w:val="1"/>
    <w:unhideWhenUsed/>
    <w:rsid w:val="00341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A64"/>
  </w:style>
  <w:style w:type="character" w:customStyle="1" w:styleId="Heading1Char">
    <w:name w:val="Heading 1 Char"/>
    <w:basedOn w:val="DefaultParagraphFont"/>
    <w:link w:val="Heading1"/>
    <w:rsid w:val="00341A64"/>
    <w:rPr>
      <w:rFonts w:ascii="Times New Roman" w:eastAsia="Times New Roman" w:hAnsi="Times New Roman" w:cs="Times New Roman"/>
      <w:b/>
      <w:sz w:val="32"/>
      <w:szCs w:val="20"/>
      <w:lang w:eastAsia="en-US"/>
    </w:rPr>
  </w:style>
  <w:style w:type="paragraph" w:styleId="BodyText">
    <w:name w:val="Body Text"/>
    <w:basedOn w:val="Normal"/>
    <w:link w:val="BodyTextChar"/>
    <w:rsid w:val="00341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A64"/>
    <w:rPr>
      <w:rFonts w:ascii="Times New Roman" w:eastAsia="Times New Roman" w:hAnsi="Times New Roman" w:cs="Times New Roman"/>
      <w:sz w:val="24"/>
      <w:lang w:eastAsia="en-US"/>
    </w:rPr>
  </w:style>
  <w:style w:type="paragraph" w:styleId="List">
    <w:name w:val="List"/>
    <w:basedOn w:val="BodyText"/>
    <w:next w:val="BodyText"/>
    <w:rsid w:val="00341A64"/>
    <w:pPr>
      <w:tabs>
        <w:tab w:val="left" w:pos="340"/>
      </w:tabs>
      <w:spacing w:before="60" w:after="60"/>
      <w:ind w:left="340" w:hanging="340"/>
    </w:pPr>
  </w:style>
  <w:style w:type="paragraph" w:styleId="ListBullet">
    <w:name w:val="List Bullet"/>
    <w:basedOn w:val="List"/>
    <w:rsid w:val="00341A64"/>
    <w:pPr>
      <w:numPr>
        <w:numId w:val="11"/>
      </w:numPr>
      <w:tabs>
        <w:tab w:val="clear" w:pos="340"/>
      </w:tabs>
      <w:spacing w:before="40" w:after="40"/>
    </w:pPr>
  </w:style>
  <w:style w:type="character" w:customStyle="1" w:styleId="SpecialBold">
    <w:name w:val="Special Bold"/>
    <w:basedOn w:val="DefaultParagraphFont"/>
    <w:rsid w:val="00341A64"/>
    <w:rPr>
      <w:b/>
      <w:spacing w:val="0"/>
    </w:rPr>
  </w:style>
  <w:style w:type="paragraph" w:customStyle="1" w:styleId="SuperHeading">
    <w:name w:val="SuperHeading"/>
    <w:basedOn w:val="Normal"/>
    <w:rsid w:val="00341A64"/>
    <w:pPr>
      <w:spacing w:before="240" w:after="120"/>
      <w:outlineLvl w:val="0"/>
    </w:pPr>
    <w:rPr>
      <w:rFonts w:ascii="Times New Roman" w:hAnsi="Times New Roman"/>
      <w:b/>
      <w:sz w:val="32"/>
    </w:rPr>
  </w:style>
  <w:style w:type="paragraph" w:customStyle="1" w:styleId="TableHeading">
    <w:name w:val="Table Heading"/>
    <w:basedOn w:val="HeadingBase"/>
    <w:rsid w:val="00341A64"/>
    <w:pPr>
      <w:keepLines/>
      <w:pBdr>
        <w:bottom w:val="single" w:sz="6" w:space="1" w:color="918585"/>
      </w:pBdr>
      <w:spacing w:before="240"/>
    </w:pPr>
  </w:style>
  <w:style w:type="paragraph" w:customStyle="1" w:styleId="AllowPageBreak">
    <w:name w:val="AllowPageBreak"/>
    <w:rsid w:val="00341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A64"/>
    <w:rPr>
      <w:rFonts w:ascii="Courier New" w:eastAsia="Times New Roman" w:hAnsi="Courier New" w:cs="Times New Roman"/>
      <w:i/>
      <w:szCs w:val="20"/>
      <w:lang w:eastAsia="en-US"/>
    </w:rPr>
  </w:style>
  <w:style w:type="paragraph" w:customStyle="1" w:styleId="HeadingBase">
    <w:name w:val="Heading Base"/>
    <w:rsid w:val="00341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A64"/>
    <w:pPr>
      <w:tabs>
        <w:tab w:val="right" w:leader="dot" w:pos="9072"/>
      </w:tabs>
      <w:ind w:left="567"/>
    </w:pPr>
    <w:rPr>
      <w:szCs w:val="22"/>
    </w:rPr>
  </w:style>
  <w:style w:type="paragraph" w:customStyle="1" w:styleId="TOCBase">
    <w:name w:val="TOC Base"/>
    <w:rsid w:val="00341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A64"/>
    <w:pPr>
      <w:tabs>
        <w:tab w:val="right" w:leader="dot" w:pos="9072"/>
      </w:tabs>
      <w:spacing w:before="40" w:after="40"/>
      <w:ind w:left="284"/>
    </w:pPr>
    <w:rPr>
      <w:rFonts w:ascii="Times New Roman" w:hAnsi="Times New Roman"/>
    </w:rPr>
  </w:style>
  <w:style w:type="paragraph" w:styleId="TOC1">
    <w:name w:val="toc 1"/>
    <w:basedOn w:val="TOCBase"/>
    <w:next w:val="Normal"/>
    <w:rsid w:val="00341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A64"/>
    <w:rPr>
      <w:rFonts w:ascii="Times New Roman" w:eastAsia="Times New Roman" w:hAnsi="Times New Roman" w:cs="Times New Roman"/>
      <w:sz w:val="16"/>
      <w:lang w:eastAsia="en-US"/>
    </w:rPr>
  </w:style>
  <w:style w:type="paragraph" w:styleId="Title">
    <w:name w:val="Title"/>
    <w:basedOn w:val="HeadingBase"/>
    <w:link w:val="TitleChar"/>
    <w:qFormat/>
    <w:rsid w:val="00341A64"/>
    <w:pPr>
      <w:spacing w:before="5040"/>
      <w:jc w:val="center"/>
    </w:pPr>
    <w:rPr>
      <w:sz w:val="48"/>
      <w:szCs w:val="72"/>
      <w:lang w:val="en-US"/>
    </w:rPr>
  </w:style>
  <w:style w:type="character" w:customStyle="1" w:styleId="TitleChar">
    <w:name w:val="Title Char"/>
    <w:basedOn w:val="DefaultParagraphFont"/>
    <w:link w:val="Title"/>
    <w:rsid w:val="00341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A64"/>
    <w:pPr>
      <w:tabs>
        <w:tab w:val="left" w:pos="3600"/>
        <w:tab w:val="left" w:pos="3958"/>
      </w:tabs>
    </w:pPr>
  </w:style>
  <w:style w:type="paragraph" w:customStyle="1" w:styleId="Note">
    <w:name w:val="Note"/>
    <w:basedOn w:val="BodyText"/>
    <w:rsid w:val="00341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A64"/>
    <w:pPr>
      <w:framePr w:wrap="auto" w:hAnchor="text" w:y="6049"/>
    </w:pPr>
    <w:rPr>
      <w:color w:val="000000"/>
      <w:sz w:val="40"/>
    </w:rPr>
  </w:style>
  <w:style w:type="paragraph" w:customStyle="1" w:styleId="TOCTitle">
    <w:name w:val="TOCTitle"/>
    <w:basedOn w:val="Heading1"/>
    <w:rsid w:val="00341A64"/>
    <w:pPr>
      <w:spacing w:after="240"/>
      <w:jc w:val="center"/>
      <w:outlineLvl w:val="9"/>
    </w:pPr>
    <w:rPr>
      <w:caps/>
    </w:rPr>
  </w:style>
  <w:style w:type="paragraph" w:customStyle="1" w:styleId="Version">
    <w:name w:val="Version"/>
    <w:rsid w:val="00341A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A64"/>
    <w:pPr>
      <w:numPr>
        <w:numId w:val="12"/>
      </w:numPr>
      <w:tabs>
        <w:tab w:val="clear" w:pos="680"/>
      </w:tabs>
    </w:pPr>
  </w:style>
  <w:style w:type="paragraph" w:styleId="Index1">
    <w:name w:val="index 1"/>
    <w:basedOn w:val="Normal"/>
    <w:next w:val="Normal"/>
    <w:semiHidden/>
    <w:rsid w:val="00341A64"/>
    <w:pPr>
      <w:keepNext w:val="0"/>
      <w:tabs>
        <w:tab w:val="right" w:pos="4176"/>
      </w:tabs>
      <w:ind w:left="198" w:hanging="198"/>
    </w:pPr>
    <w:rPr>
      <w:rFonts w:ascii="Garamond" w:hAnsi="Garamond"/>
    </w:rPr>
  </w:style>
  <w:style w:type="paragraph" w:styleId="IndexHeading">
    <w:name w:val="index heading"/>
    <w:basedOn w:val="Normal"/>
    <w:next w:val="Index1"/>
    <w:semiHidden/>
    <w:rsid w:val="00341A64"/>
    <w:pPr>
      <w:spacing w:before="120" w:after="120"/>
    </w:pPr>
    <w:rPr>
      <w:rFonts w:ascii="Arial" w:hAnsi="Arial"/>
      <w:b/>
      <w:color w:val="918585"/>
      <w:sz w:val="24"/>
    </w:rPr>
  </w:style>
  <w:style w:type="paragraph" w:styleId="Header">
    <w:name w:val="header"/>
    <w:basedOn w:val="Normal"/>
    <w:link w:val="HeaderChar"/>
    <w:rsid w:val="00341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A64"/>
    <w:rPr>
      <w:rFonts w:ascii="Times New Roman" w:eastAsia="Times New Roman" w:hAnsi="Times New Roman" w:cs="Times New Roman"/>
      <w:sz w:val="16"/>
      <w:szCs w:val="20"/>
      <w:lang w:val="en-GB" w:eastAsia="en-US"/>
    </w:rPr>
  </w:style>
  <w:style w:type="paragraph" w:customStyle="1" w:styleId="Chapter">
    <w:name w:val="Chapter"/>
    <w:basedOn w:val="Normal"/>
    <w:rsid w:val="00341A64"/>
    <w:pPr>
      <w:spacing w:before="240"/>
    </w:pPr>
    <w:rPr>
      <w:rFonts w:ascii="Times New Roman" w:hAnsi="Times New Roman"/>
      <w:smallCaps/>
      <w:spacing w:val="80"/>
      <w:sz w:val="28"/>
    </w:rPr>
  </w:style>
  <w:style w:type="paragraph" w:customStyle="1" w:styleId="InChapter">
    <w:name w:val="InChapter"/>
    <w:basedOn w:val="Heading3"/>
    <w:rsid w:val="00341A64"/>
    <w:pPr>
      <w:spacing w:after="240"/>
      <w:outlineLvl w:val="9"/>
    </w:pPr>
    <w:rPr>
      <w:noProof/>
    </w:rPr>
  </w:style>
  <w:style w:type="paragraph" w:styleId="Index2">
    <w:name w:val="index 2"/>
    <w:basedOn w:val="Normal"/>
    <w:next w:val="Normal"/>
    <w:semiHidden/>
    <w:rsid w:val="00341A64"/>
    <w:pPr>
      <w:tabs>
        <w:tab w:val="right" w:pos="4176"/>
      </w:tabs>
      <w:ind w:left="568" w:hanging="284"/>
    </w:pPr>
    <w:rPr>
      <w:rFonts w:ascii="Garamond" w:hAnsi="Garamond"/>
    </w:rPr>
  </w:style>
  <w:style w:type="paragraph" w:customStyle="1" w:styleId="Byline">
    <w:name w:val="Byline"/>
    <w:rsid w:val="00341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A64"/>
    <w:pPr>
      <w:tabs>
        <w:tab w:val="clear" w:pos="3600"/>
        <w:tab w:val="clear" w:pos="3958"/>
      </w:tabs>
      <w:jc w:val="right"/>
    </w:pPr>
  </w:style>
  <w:style w:type="character" w:styleId="Emphasis">
    <w:name w:val="Emphasis"/>
    <w:basedOn w:val="DefaultParagraphFont"/>
    <w:qFormat/>
    <w:rsid w:val="00341A64"/>
    <w:rPr>
      <w:i/>
    </w:rPr>
  </w:style>
  <w:style w:type="paragraph" w:styleId="Caption">
    <w:name w:val="caption"/>
    <w:basedOn w:val="BodyText"/>
    <w:next w:val="Normal"/>
    <w:qFormat/>
    <w:rsid w:val="00341A64"/>
    <w:pPr>
      <w:framePr w:w="2268" w:hSpace="181" w:vSpace="181" w:wrap="around" w:vAnchor="text" w:hAnchor="page" w:x="1135" w:y="285" w:anchorLock="1"/>
    </w:pPr>
    <w:rPr>
      <w:i/>
    </w:rPr>
  </w:style>
  <w:style w:type="paragraph" w:customStyle="1" w:styleId="MiniTOCTitle">
    <w:name w:val="MiniTOCTitle"/>
    <w:basedOn w:val="Heading4"/>
    <w:rsid w:val="00341A64"/>
    <w:pPr>
      <w:spacing w:before="240"/>
      <w:outlineLvl w:val="9"/>
    </w:pPr>
    <w:rPr>
      <w:noProof/>
      <w:sz w:val="24"/>
    </w:rPr>
  </w:style>
  <w:style w:type="paragraph" w:customStyle="1" w:styleId="MiniTOCItem">
    <w:name w:val="MiniTOCItem"/>
    <w:basedOn w:val="ListBullet"/>
    <w:rsid w:val="00341A64"/>
    <w:pPr>
      <w:numPr>
        <w:numId w:val="0"/>
      </w:numPr>
      <w:tabs>
        <w:tab w:val="right" w:leader="dot" w:pos="6521"/>
      </w:tabs>
      <w:spacing w:before="0" w:after="0"/>
    </w:pPr>
  </w:style>
  <w:style w:type="paragraph" w:customStyle="1" w:styleId="TOFTitle">
    <w:name w:val="TOFTitle"/>
    <w:basedOn w:val="TOCTitle"/>
    <w:rsid w:val="00341A64"/>
  </w:style>
  <w:style w:type="paragraph" w:styleId="TableofFigures">
    <w:name w:val="table of figures"/>
    <w:basedOn w:val="Normal"/>
    <w:next w:val="Normal"/>
    <w:semiHidden/>
    <w:rsid w:val="00341A64"/>
    <w:pPr>
      <w:tabs>
        <w:tab w:val="right" w:leader="dot" w:pos="9072"/>
      </w:tabs>
      <w:ind w:left="970" w:hanging="403"/>
    </w:pPr>
    <w:rPr>
      <w:rFonts w:ascii="Times New Roman" w:hAnsi="Times New Roman"/>
      <w:b/>
    </w:rPr>
  </w:style>
  <w:style w:type="paragraph" w:styleId="ListNumber">
    <w:name w:val="List Number"/>
    <w:basedOn w:val="List"/>
    <w:rsid w:val="00341A64"/>
    <w:pPr>
      <w:numPr>
        <w:numId w:val="14"/>
      </w:numPr>
      <w:tabs>
        <w:tab w:val="clear" w:pos="340"/>
      </w:tabs>
    </w:pPr>
  </w:style>
  <w:style w:type="character" w:customStyle="1" w:styleId="WingdingSymbols">
    <w:name w:val="Wingding Symbols"/>
    <w:rsid w:val="00341A64"/>
    <w:rPr>
      <w:rFonts w:ascii="Wingdings" w:hAnsi="Wingdings"/>
    </w:rPr>
  </w:style>
  <w:style w:type="character" w:customStyle="1" w:styleId="HotSpot">
    <w:name w:val="HotSpot"/>
    <w:rsid w:val="00341A64"/>
    <w:rPr>
      <w:color w:val="0033CC"/>
      <w:u w:val="none"/>
    </w:rPr>
  </w:style>
  <w:style w:type="paragraph" w:customStyle="1" w:styleId="BodyTextRight">
    <w:name w:val="Body Text Right"/>
    <w:basedOn w:val="BodyText"/>
    <w:rsid w:val="00341A64"/>
    <w:pPr>
      <w:spacing w:before="0" w:after="0"/>
      <w:jc w:val="right"/>
    </w:pPr>
  </w:style>
  <w:style w:type="paragraph" w:styleId="Index3">
    <w:name w:val="index 3"/>
    <w:basedOn w:val="ListNumber2"/>
    <w:next w:val="Normal"/>
    <w:semiHidden/>
    <w:rsid w:val="00341A64"/>
    <w:pPr>
      <w:numPr>
        <w:numId w:val="0"/>
      </w:numPr>
      <w:tabs>
        <w:tab w:val="right" w:leader="dot" w:pos="4176"/>
      </w:tabs>
    </w:pPr>
  </w:style>
  <w:style w:type="paragraph" w:styleId="ListNumber2">
    <w:name w:val="List Number 2"/>
    <w:basedOn w:val="List2"/>
    <w:rsid w:val="00341A64"/>
    <w:pPr>
      <w:numPr>
        <w:numId w:val="9"/>
      </w:numPr>
      <w:tabs>
        <w:tab w:val="clear" w:pos="1060"/>
      </w:tabs>
    </w:pPr>
  </w:style>
  <w:style w:type="paragraph" w:customStyle="1" w:styleId="MarginNote">
    <w:name w:val="Margin Note"/>
    <w:basedOn w:val="BodyText"/>
    <w:rsid w:val="00341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A64"/>
    <w:rPr>
      <w:sz w:val="32"/>
    </w:rPr>
  </w:style>
  <w:style w:type="paragraph" w:customStyle="1" w:styleId="HeadingProcedure">
    <w:name w:val="Heading Procedure"/>
    <w:basedOn w:val="HeadingBase"/>
    <w:next w:val="Normal"/>
    <w:rsid w:val="00341A64"/>
    <w:pPr>
      <w:tabs>
        <w:tab w:val="left" w:pos="0"/>
      </w:tabs>
      <w:spacing w:before="120" w:after="60"/>
    </w:pPr>
    <w:rPr>
      <w:i/>
      <w:color w:val="918585"/>
      <w:sz w:val="22"/>
    </w:rPr>
  </w:style>
  <w:style w:type="paragraph" w:customStyle="1" w:styleId="TableBodyText">
    <w:name w:val="Table Body Text"/>
    <w:basedOn w:val="BodyText"/>
    <w:rsid w:val="00341A64"/>
    <w:pPr>
      <w:spacing w:before="60" w:after="60"/>
    </w:pPr>
  </w:style>
  <w:style w:type="paragraph" w:styleId="ListContinue">
    <w:name w:val="List Continue"/>
    <w:basedOn w:val="List"/>
    <w:rsid w:val="00341A64"/>
    <w:pPr>
      <w:ind w:firstLine="0"/>
    </w:pPr>
  </w:style>
  <w:style w:type="paragraph" w:customStyle="1" w:styleId="ListNote">
    <w:name w:val="List Note"/>
    <w:basedOn w:val="List"/>
    <w:rsid w:val="00341A64"/>
    <w:pPr>
      <w:pBdr>
        <w:top w:val="single" w:sz="6" w:space="2" w:color="918585"/>
        <w:bottom w:val="single" w:sz="6" w:space="2" w:color="918585"/>
      </w:pBdr>
      <w:tabs>
        <w:tab w:val="left" w:pos="1021"/>
      </w:tabs>
      <w:ind w:firstLine="0"/>
    </w:pPr>
  </w:style>
  <w:style w:type="paragraph" w:customStyle="1" w:styleId="Warning">
    <w:name w:val="Warning"/>
    <w:basedOn w:val="BodyText"/>
    <w:rsid w:val="00341A64"/>
    <w:pPr>
      <w:shd w:val="clear" w:color="auto" w:fill="D9D9D9"/>
      <w:tabs>
        <w:tab w:val="left" w:pos="992"/>
      </w:tabs>
      <w:ind w:left="119" w:right="119"/>
    </w:pPr>
    <w:rPr>
      <w:sz w:val="20"/>
    </w:rPr>
  </w:style>
  <w:style w:type="paragraph" w:customStyle="1" w:styleId="MarginIcons">
    <w:name w:val="Margin Icons"/>
    <w:basedOn w:val="BodyText"/>
    <w:rsid w:val="00341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A64"/>
    <w:rPr>
      <w:rFonts w:ascii="Courier New" w:hAnsi="Courier New"/>
    </w:rPr>
  </w:style>
  <w:style w:type="paragraph" w:customStyle="1" w:styleId="NoteBullet">
    <w:name w:val="Note Bullet"/>
    <w:basedOn w:val="Note"/>
    <w:rsid w:val="00341A64"/>
    <w:pPr>
      <w:tabs>
        <w:tab w:val="clear" w:pos="680"/>
      </w:tabs>
      <w:spacing w:before="60" w:after="60"/>
    </w:pPr>
  </w:style>
  <w:style w:type="paragraph" w:customStyle="1" w:styleId="SubHeading2">
    <w:name w:val="SubHeading2"/>
    <w:basedOn w:val="HeadingBase"/>
    <w:rsid w:val="00341A64"/>
    <w:pPr>
      <w:spacing w:before="240" w:after="60"/>
    </w:pPr>
    <w:rPr>
      <w:sz w:val="20"/>
    </w:rPr>
  </w:style>
  <w:style w:type="paragraph" w:customStyle="1" w:styleId="SubHeading1">
    <w:name w:val="SubHeading1"/>
    <w:basedOn w:val="HeadingBase"/>
    <w:rsid w:val="00341A64"/>
    <w:pPr>
      <w:spacing w:before="240" w:after="60"/>
    </w:pPr>
    <w:rPr>
      <w:color w:val="918585"/>
      <w:sz w:val="22"/>
    </w:rPr>
  </w:style>
  <w:style w:type="paragraph" w:customStyle="1" w:styleId="SideHeading">
    <w:name w:val="Side Heading"/>
    <w:basedOn w:val="HeadingBase"/>
    <w:rsid w:val="00341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A64"/>
    <w:pPr>
      <w:numPr>
        <w:numId w:val="10"/>
      </w:numPr>
    </w:pPr>
  </w:style>
  <w:style w:type="paragraph" w:styleId="PlainText">
    <w:name w:val="Plain Text"/>
    <w:basedOn w:val="Normal"/>
    <w:link w:val="PlainTextChar"/>
    <w:rsid w:val="00341A64"/>
    <w:rPr>
      <w:sz w:val="20"/>
    </w:rPr>
  </w:style>
  <w:style w:type="character" w:customStyle="1" w:styleId="PlainTextChar">
    <w:name w:val="Plain Text Char"/>
    <w:basedOn w:val="DefaultParagraphFont"/>
    <w:link w:val="PlainText"/>
    <w:rsid w:val="00341A64"/>
    <w:rPr>
      <w:rFonts w:ascii="Courier New" w:eastAsia="Times New Roman" w:hAnsi="Courier New" w:cs="Times New Roman"/>
      <w:sz w:val="20"/>
      <w:szCs w:val="20"/>
      <w:lang w:eastAsia="en-US"/>
    </w:rPr>
  </w:style>
  <w:style w:type="character" w:customStyle="1" w:styleId="MenuOption">
    <w:name w:val="Menu Option"/>
    <w:basedOn w:val="DefaultParagraphFont"/>
    <w:rsid w:val="00341A64"/>
    <w:rPr>
      <w:b/>
      <w:smallCaps/>
    </w:rPr>
  </w:style>
  <w:style w:type="paragraph" w:customStyle="1" w:styleId="TableListNumber">
    <w:name w:val="Table List Number"/>
    <w:basedOn w:val="ListNumber"/>
    <w:rsid w:val="00341A64"/>
    <w:pPr>
      <w:numPr>
        <w:numId w:val="0"/>
      </w:numPr>
    </w:pPr>
  </w:style>
  <w:style w:type="paragraph" w:styleId="TOC4">
    <w:name w:val="toc 4"/>
    <w:basedOn w:val="TOCBase"/>
    <w:next w:val="Normal"/>
    <w:semiHidden/>
    <w:rsid w:val="00341A64"/>
    <w:pPr>
      <w:tabs>
        <w:tab w:val="right" w:leader="dot" w:pos="9071"/>
      </w:tabs>
      <w:ind w:left="1701"/>
    </w:pPr>
  </w:style>
  <w:style w:type="paragraph" w:customStyle="1" w:styleId="ListAlpha">
    <w:name w:val="List Alpha"/>
    <w:basedOn w:val="List"/>
    <w:rsid w:val="00341A64"/>
    <w:pPr>
      <w:numPr>
        <w:numId w:val="8"/>
      </w:numPr>
    </w:pPr>
  </w:style>
  <w:style w:type="paragraph" w:customStyle="1" w:styleId="ListAlpha2">
    <w:name w:val="List Alpha 2"/>
    <w:basedOn w:val="List2"/>
    <w:rsid w:val="00341A64"/>
    <w:pPr>
      <w:numPr>
        <w:numId w:val="7"/>
      </w:numPr>
    </w:pPr>
  </w:style>
  <w:style w:type="paragraph" w:styleId="List2">
    <w:name w:val="List 2"/>
    <w:basedOn w:val="BodyText"/>
    <w:rsid w:val="00341A64"/>
    <w:pPr>
      <w:tabs>
        <w:tab w:val="left" w:pos="680"/>
      </w:tabs>
      <w:spacing w:before="60" w:after="60"/>
      <w:ind w:left="680" w:hanging="340"/>
    </w:pPr>
  </w:style>
  <w:style w:type="paragraph" w:styleId="List3">
    <w:name w:val="List 3"/>
    <w:basedOn w:val="BodyText"/>
    <w:rsid w:val="00341A64"/>
    <w:pPr>
      <w:tabs>
        <w:tab w:val="left" w:pos="1021"/>
      </w:tabs>
      <w:spacing w:before="60" w:after="60"/>
      <w:ind w:left="1020" w:hanging="340"/>
    </w:pPr>
  </w:style>
  <w:style w:type="paragraph" w:styleId="List4">
    <w:name w:val="List 4"/>
    <w:basedOn w:val="BodyText"/>
    <w:rsid w:val="00341A64"/>
    <w:pPr>
      <w:tabs>
        <w:tab w:val="left" w:pos="1361"/>
      </w:tabs>
      <w:spacing w:before="60" w:after="60"/>
      <w:ind w:left="1361" w:hanging="340"/>
    </w:pPr>
  </w:style>
  <w:style w:type="paragraph" w:styleId="List5">
    <w:name w:val="List 5"/>
    <w:basedOn w:val="BodyText"/>
    <w:rsid w:val="00341A64"/>
    <w:pPr>
      <w:tabs>
        <w:tab w:val="left" w:pos="1701"/>
      </w:tabs>
      <w:spacing w:before="60" w:after="60"/>
      <w:ind w:left="1701" w:hanging="340"/>
    </w:pPr>
  </w:style>
  <w:style w:type="paragraph" w:styleId="ListBullet3">
    <w:name w:val="List Bullet 3"/>
    <w:basedOn w:val="List3"/>
    <w:rsid w:val="00341A64"/>
    <w:pPr>
      <w:numPr>
        <w:numId w:val="13"/>
      </w:numPr>
      <w:tabs>
        <w:tab w:val="clear" w:pos="1021"/>
      </w:tabs>
      <w:ind w:left="1037" w:hanging="357"/>
    </w:pPr>
  </w:style>
  <w:style w:type="paragraph" w:styleId="ListBullet4">
    <w:name w:val="List Bullet 4"/>
    <w:basedOn w:val="List4"/>
    <w:rsid w:val="00341A64"/>
    <w:pPr>
      <w:numPr>
        <w:numId w:val="2"/>
      </w:numPr>
      <w:tabs>
        <w:tab w:val="clear" w:pos="1361"/>
      </w:tabs>
    </w:pPr>
  </w:style>
  <w:style w:type="paragraph" w:styleId="ListBullet5">
    <w:name w:val="List Bullet 5"/>
    <w:basedOn w:val="List5"/>
    <w:rsid w:val="00341A64"/>
    <w:pPr>
      <w:numPr>
        <w:numId w:val="3"/>
      </w:numPr>
    </w:pPr>
  </w:style>
  <w:style w:type="paragraph" w:styleId="ListContinue2">
    <w:name w:val="List Continue 2"/>
    <w:basedOn w:val="List2"/>
    <w:rsid w:val="00341A64"/>
    <w:pPr>
      <w:ind w:firstLine="0"/>
    </w:pPr>
  </w:style>
  <w:style w:type="paragraph" w:styleId="ListContinue3">
    <w:name w:val="List Continue 3"/>
    <w:basedOn w:val="List3"/>
    <w:rsid w:val="00341A64"/>
    <w:pPr>
      <w:ind w:left="1021" w:firstLine="0"/>
    </w:pPr>
  </w:style>
  <w:style w:type="paragraph" w:styleId="ListContinue4">
    <w:name w:val="List Continue 4"/>
    <w:basedOn w:val="List4"/>
    <w:rsid w:val="00341A64"/>
    <w:pPr>
      <w:ind w:firstLine="0"/>
    </w:pPr>
  </w:style>
  <w:style w:type="paragraph" w:styleId="ListContinue5">
    <w:name w:val="List Continue 5"/>
    <w:basedOn w:val="List5"/>
    <w:rsid w:val="00341A64"/>
    <w:pPr>
      <w:ind w:firstLine="0"/>
    </w:pPr>
  </w:style>
  <w:style w:type="paragraph" w:styleId="ListNumber3">
    <w:name w:val="List Number 3"/>
    <w:basedOn w:val="List3"/>
    <w:rsid w:val="00341A64"/>
    <w:pPr>
      <w:numPr>
        <w:numId w:val="4"/>
      </w:numPr>
    </w:pPr>
  </w:style>
  <w:style w:type="paragraph" w:styleId="ListNumber4">
    <w:name w:val="List Number 4"/>
    <w:basedOn w:val="List4"/>
    <w:rsid w:val="00341A64"/>
    <w:pPr>
      <w:numPr>
        <w:numId w:val="5"/>
      </w:numPr>
    </w:pPr>
  </w:style>
  <w:style w:type="paragraph" w:styleId="ListNumber5">
    <w:name w:val="List Number 5"/>
    <w:basedOn w:val="List5"/>
    <w:rsid w:val="00341A64"/>
    <w:pPr>
      <w:numPr>
        <w:numId w:val="6"/>
      </w:numPr>
    </w:pPr>
  </w:style>
  <w:style w:type="paragraph" w:styleId="BlockText">
    <w:name w:val="Block Text"/>
    <w:basedOn w:val="Normal"/>
    <w:rsid w:val="00341A64"/>
    <w:pPr>
      <w:spacing w:after="120"/>
      <w:ind w:left="1440" w:right="1440"/>
    </w:pPr>
  </w:style>
  <w:style w:type="character" w:customStyle="1" w:styleId="Subscript">
    <w:name w:val="Subscript"/>
    <w:basedOn w:val="DefaultParagraphFont"/>
    <w:rsid w:val="00341A64"/>
    <w:rPr>
      <w:sz w:val="16"/>
      <w:vertAlign w:val="subscript"/>
    </w:rPr>
  </w:style>
  <w:style w:type="character" w:customStyle="1" w:styleId="Superscript">
    <w:name w:val="Superscript"/>
    <w:basedOn w:val="DefaultParagraphFont"/>
    <w:rsid w:val="00341A64"/>
    <w:rPr>
      <w:sz w:val="16"/>
      <w:vertAlign w:val="superscript"/>
    </w:rPr>
  </w:style>
  <w:style w:type="character" w:customStyle="1" w:styleId="Symbols">
    <w:name w:val="Symbols"/>
    <w:basedOn w:val="DefaultParagraphFont"/>
    <w:rsid w:val="00341A64"/>
    <w:rPr>
      <w:rFonts w:ascii="Symbol" w:hAnsi="Symbol"/>
    </w:rPr>
  </w:style>
  <w:style w:type="character" w:customStyle="1" w:styleId="MenuOptions">
    <w:name w:val="Menu Options"/>
    <w:basedOn w:val="DefaultParagraphFont"/>
    <w:rsid w:val="00341A64"/>
    <w:rPr>
      <w:rFonts w:ascii="Arial Narrow" w:hAnsi="Arial Narrow"/>
      <w:smallCaps/>
    </w:rPr>
  </w:style>
  <w:style w:type="character" w:customStyle="1" w:styleId="Buttons">
    <w:name w:val="Buttons"/>
    <w:basedOn w:val="DefaultParagraphFont"/>
    <w:rsid w:val="00341A64"/>
    <w:rPr>
      <w:b/>
    </w:rPr>
  </w:style>
  <w:style w:type="character" w:customStyle="1" w:styleId="Underlined">
    <w:name w:val="Underlined"/>
    <w:basedOn w:val="DefaultParagraphFont"/>
    <w:rsid w:val="00341A64"/>
    <w:rPr>
      <w:u w:val="single"/>
    </w:rPr>
  </w:style>
  <w:style w:type="paragraph" w:customStyle="1" w:styleId="TableBodyTextRight">
    <w:name w:val="Table Body Text Right"/>
    <w:basedOn w:val="TableBodyText"/>
    <w:rsid w:val="00341A64"/>
    <w:pPr>
      <w:widowControl w:val="0"/>
      <w:autoSpaceDE w:val="0"/>
      <w:autoSpaceDN w:val="0"/>
      <w:adjustRightInd w:val="0"/>
      <w:jc w:val="right"/>
    </w:pPr>
    <w:rPr>
      <w:rFonts w:cs="Arial"/>
      <w:szCs w:val="18"/>
    </w:rPr>
  </w:style>
  <w:style w:type="paragraph" w:customStyle="1" w:styleId="CopyrightText">
    <w:name w:val="Copyright Text"/>
    <w:basedOn w:val="BodyText"/>
    <w:rsid w:val="00341A64"/>
    <w:rPr>
      <w:sz w:val="18"/>
    </w:rPr>
  </w:style>
  <w:style w:type="paragraph" w:customStyle="1" w:styleId="BodySmallRight">
    <w:name w:val="Body Small Right"/>
    <w:basedOn w:val="BodyTextRight"/>
    <w:rsid w:val="00341A64"/>
    <w:rPr>
      <w:sz w:val="18"/>
      <w:szCs w:val="18"/>
    </w:rPr>
  </w:style>
  <w:style w:type="paragraph" w:customStyle="1" w:styleId="MarginEdition">
    <w:name w:val="Margin Edition"/>
    <w:basedOn w:val="MarginNote"/>
    <w:rsid w:val="00341A64"/>
    <w:pPr>
      <w:spacing w:before="0" w:after="0"/>
    </w:pPr>
    <w:rPr>
      <w:rFonts w:ascii="Times New Roman" w:hAnsi="Times New Roman"/>
      <w:color w:val="999999"/>
    </w:rPr>
  </w:style>
  <w:style w:type="paragraph" w:customStyle="1" w:styleId="Spacer">
    <w:name w:val="Spacer"/>
    <w:basedOn w:val="Normal"/>
    <w:rsid w:val="00341A64"/>
    <w:rPr>
      <w:sz w:val="2"/>
      <w:szCs w:val="2"/>
    </w:rPr>
  </w:style>
  <w:style w:type="character" w:customStyle="1" w:styleId="Small">
    <w:name w:val="Small"/>
    <w:basedOn w:val="DefaultParagraphFont"/>
    <w:rsid w:val="00341A64"/>
    <w:rPr>
      <w:sz w:val="16"/>
    </w:rPr>
  </w:style>
  <w:style w:type="paragraph" w:customStyle="1" w:styleId="WideTable">
    <w:name w:val="Wide Table"/>
    <w:basedOn w:val="Normal"/>
    <w:rsid w:val="00341A64"/>
    <w:pPr>
      <w:ind w:left="-1418"/>
    </w:pPr>
    <w:rPr>
      <w:sz w:val="2"/>
      <w:szCs w:val="2"/>
    </w:rPr>
  </w:style>
  <w:style w:type="character" w:styleId="PageNumber">
    <w:name w:val="page number"/>
    <w:basedOn w:val="DefaultParagraphFont"/>
    <w:rsid w:val="00341A64"/>
  </w:style>
  <w:style w:type="paragraph" w:styleId="Quote">
    <w:name w:val="Quote"/>
    <w:basedOn w:val="Heading1"/>
    <w:link w:val="QuoteChar"/>
    <w:qFormat/>
    <w:rsid w:val="00341A64"/>
    <w:rPr>
      <w:b w:val="0"/>
      <w:sz w:val="72"/>
      <w:szCs w:val="72"/>
      <w:lang w:val="en-NZ"/>
    </w:rPr>
  </w:style>
  <w:style w:type="character" w:customStyle="1" w:styleId="QuoteChar">
    <w:name w:val="Quote Char"/>
    <w:basedOn w:val="DefaultParagraphFont"/>
    <w:link w:val="Quote"/>
    <w:rsid w:val="00341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A64"/>
    <w:pPr>
      <w:pageBreakBefore/>
    </w:pPr>
  </w:style>
  <w:style w:type="paragraph" w:customStyle="1" w:styleId="Border">
    <w:name w:val="Border"/>
    <w:basedOn w:val="Normal"/>
    <w:qFormat/>
    <w:rsid w:val="00341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A64"/>
    <w:rPr>
      <w:b/>
      <w:bCs/>
      <w:i/>
      <w:iCs/>
      <w:color w:val="auto"/>
    </w:rPr>
  </w:style>
  <w:style w:type="paragraph" w:styleId="IntenseQuote">
    <w:name w:val="Intense Quote"/>
    <w:basedOn w:val="Normal"/>
    <w:next w:val="Normal"/>
    <w:link w:val="IntenseQuoteChar"/>
    <w:uiPriority w:val="30"/>
    <w:qFormat/>
    <w:rsid w:val="00341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A64"/>
    <w:rPr>
      <w:smallCaps/>
      <w:color w:val="auto"/>
      <w:u w:val="single"/>
    </w:rPr>
  </w:style>
  <w:style w:type="character" w:styleId="IntenseReference">
    <w:name w:val="Intense Reference"/>
    <w:basedOn w:val="DefaultParagraphFont"/>
    <w:uiPriority w:val="32"/>
    <w:qFormat/>
    <w:rsid w:val="00341A64"/>
    <w:rPr>
      <w:b/>
      <w:bCs/>
      <w:smallCaps/>
      <w:color w:val="auto"/>
      <w:spacing w:val="5"/>
      <w:u w:val="single"/>
    </w:rPr>
  </w:style>
  <w:style w:type="paragraph" w:customStyle="1" w:styleId="2ColumnHeading">
    <w:name w:val="2Column Heading"/>
    <w:basedOn w:val="BodyText"/>
    <w:qFormat/>
    <w:rsid w:val="00341A64"/>
    <w:pPr>
      <w:spacing w:after="60"/>
      <w:ind w:left="-2268"/>
    </w:pPr>
    <w:rPr>
      <w:b/>
    </w:rPr>
  </w:style>
  <w:style w:type="paragraph" w:customStyle="1" w:styleId="Heading1TOC">
    <w:name w:val="Heading1 TOC"/>
    <w:basedOn w:val="Normal"/>
    <w:qFormat/>
    <w:rsid w:val="00341A64"/>
    <w:pPr>
      <w:spacing w:before="240" w:after="120"/>
    </w:pPr>
    <w:rPr>
      <w:rFonts w:ascii="Times New Roman" w:hAnsi="Times New Roman"/>
      <w:b/>
      <w:sz w:val="32"/>
    </w:rPr>
  </w:style>
  <w:style w:type="paragraph" w:customStyle="1" w:styleId="Heading2TOC">
    <w:name w:val="Heading2 TOC"/>
    <w:basedOn w:val="Normal"/>
    <w:qFormat/>
    <w:rsid w:val="00341A64"/>
    <w:pPr>
      <w:spacing w:before="240" w:after="60"/>
    </w:pPr>
    <w:rPr>
      <w:rFonts w:ascii="Times New Roman" w:hAnsi="Times New Roman"/>
      <w:b/>
      <w:sz w:val="28"/>
    </w:rPr>
  </w:style>
  <w:style w:type="character" w:customStyle="1" w:styleId="Underline">
    <w:name w:val="Underline"/>
    <w:basedOn w:val="DefaultParagraphFont"/>
    <w:qFormat/>
    <w:rsid w:val="00341A64"/>
    <w:rPr>
      <w:u w:val="single"/>
    </w:rPr>
  </w:style>
  <w:style w:type="character" w:customStyle="1" w:styleId="BoldandItalics">
    <w:name w:val="Bold and Italics"/>
    <w:qFormat/>
    <w:rsid w:val="00341A64"/>
    <w:rPr>
      <w:b/>
      <w:i/>
      <w:u w:val="none"/>
    </w:rPr>
  </w:style>
  <w:style w:type="paragraph" w:styleId="BalloonText">
    <w:name w:val="Balloon Text"/>
    <w:basedOn w:val="Normal"/>
    <w:link w:val="BalloonTextChar"/>
    <w:rsid w:val="00341A64"/>
    <w:rPr>
      <w:rFonts w:ascii="Tahoma" w:hAnsi="Tahoma" w:cs="Tahoma"/>
      <w:sz w:val="16"/>
      <w:szCs w:val="16"/>
    </w:rPr>
  </w:style>
  <w:style w:type="character" w:customStyle="1" w:styleId="BalloonTextChar">
    <w:name w:val="Balloon Text Char"/>
    <w:basedOn w:val="DefaultParagraphFont"/>
    <w:link w:val="BalloonText"/>
    <w:rsid w:val="00341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A64"/>
    <w:rPr>
      <w:b/>
      <w:color w:val="660033"/>
      <w:spacing w:val="0"/>
    </w:rPr>
  </w:style>
  <w:style w:type="paragraph" w:customStyle="1" w:styleId="Nameditemlist">
    <w:name w:val="Named item list"/>
    <w:basedOn w:val="BodyText"/>
    <w:qFormat/>
    <w:rsid w:val="00341A64"/>
    <w:pPr>
      <w:tabs>
        <w:tab w:val="left" w:pos="2835"/>
      </w:tabs>
      <w:ind w:left="2835" w:hanging="2835"/>
    </w:pPr>
  </w:style>
  <w:style w:type="paragraph" w:customStyle="1" w:styleId="BodyTextnopadding">
    <w:name w:val="Body Text no padding"/>
    <w:basedOn w:val="BodyText"/>
    <w:qFormat/>
    <w:rsid w:val="00341A64"/>
    <w:pPr>
      <w:spacing w:before="0" w:after="0"/>
    </w:pPr>
  </w:style>
  <w:style w:type="paragraph" w:customStyle="1" w:styleId="BodyTextBold">
    <w:name w:val="Body Text Bold"/>
    <w:basedOn w:val="BodyText"/>
    <w:qFormat/>
    <w:rsid w:val="00341A64"/>
    <w:rPr>
      <w:b/>
    </w:rPr>
  </w:style>
  <w:style w:type="character" w:styleId="Hyperlink">
    <w:name w:val="Hyperlink"/>
    <w:basedOn w:val="DefaultParagraphFont"/>
    <w:uiPriority w:val="99"/>
    <w:unhideWhenUsed/>
    <w:rsid w:val="00915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3638</Characters>
  <Application>Microsoft Office Word</Application>
  <DocSecurity>0</DocSecurity>
  <Lines>113</Lines>
  <Paragraphs>62</Paragraphs>
  <ScaleCrop>false</ScaleCrop>
  <Company>Author-it Software Corporation Ltd.</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DEFLAW003 Provide advice on service administrative law</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2020-03-06T05:32:00Z</dcterms:created>
  <dcterms:modified xsi:type="dcterms:W3CDTF">2020-03-06T05:32:00Z</dcterms:modified>
</cp:coreProperties>
</file>