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AAC" w:rsidP="00766AAC">
      <w:pPr>
        <w:pStyle w:val="Title"/>
      </w:pPr>
      <w:r>
        <w:fldChar w:fldCharType="begin"/>
      </w:r>
      <w:r>
        <w:instrText xml:space="preserve"> TITLE   \* MERGEFORMAT </w:instrText>
      </w:r>
      <w:r>
        <w:fldChar w:fldCharType="separate"/>
      </w:r>
      <w:r>
        <w:t>DEFLAW001 Provide advice on service discipline law</w:t>
      </w:r>
      <w:r>
        <w:fldChar w:fldCharType="end"/>
      </w:r>
    </w:p>
    <w:p w:rsidR="00766AAC" w:rsidP="00766AAC">
      <w:pPr>
        <w:pStyle w:val="Version"/>
        <w:sectPr w:rsidSect="00CF0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C69" w:rsidP="00CF0C69">
      <w:pPr>
        <w:pStyle w:val="SuperHeading"/>
      </w:pPr>
      <w:r w:rsidRPr="00CF0C69">
        <w:t>DEFLAW001 Provide advice on service discipline law</w:t>
      </w:r>
    </w:p>
    <w:p w:rsidR="00000000" w:rsidRPr="00CF0C69" w:rsidP="00CF0C69">
      <w:pPr>
        <w:pStyle w:val="Heading1"/>
      </w:pPr>
      <w:bookmarkStart w:id="1" w:name="O_659806"/>
      <w:bookmarkEnd w:id="1"/>
      <w:r w:rsidRPr="00CF0C69">
        <w:t>Modification History</w:t>
      </w:r>
    </w:p>
    <w:tbl>
      <w:tblPr>
        <w:tblW w:w="0" w:type="auto"/>
        <w:tblLayout w:type="fixed"/>
        <w:tblCellMar>
          <w:left w:w="62" w:type="dxa"/>
          <w:right w:w="62" w:type="dxa"/>
        </w:tblCellMar>
        <w:tblLook w:val="0000"/>
      </w:tblPr>
      <w:tblGrid>
        <w:gridCol w:w="1134"/>
        <w:gridCol w:w="7937"/>
      </w:tblGrid>
      <w:tr w:rsidTr="00766A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TableHeading"/>
              <w:rPr>
                <w:lang w:val="en-NZ"/>
              </w:rPr>
            </w:pPr>
            <w:r w:rsidRPr="00CF0C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TableHeading"/>
              <w:rPr>
                <w:lang w:val="en-NZ"/>
              </w:rPr>
            </w:pPr>
            <w:r w:rsidRPr="00CF0C69">
              <w:t>Comments</w:t>
            </w:r>
          </w:p>
        </w:tc>
      </w:tr>
      <w:tr w:rsidTr="00766A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BodyText"/>
              <w:rPr>
                <w:lang w:val="en-NZ"/>
              </w:rPr>
            </w:pPr>
            <w:r w:rsidRPr="00CF0C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C69" w:rsidP="00CF0C69">
            <w:pPr>
              <w:pStyle w:val="BodyText"/>
            </w:pPr>
            <w:r w:rsidRPr="00CF0C69">
              <w:t xml:space="preserve">This unit was released in DEF Defence Training Package release 1.0 and meets the Standards for Training Packages. </w:t>
            </w:r>
          </w:p>
          <w:p w:rsidR="00000000" w:rsidRPr="00CF0C69" w:rsidP="00CF0C69">
            <w:pPr>
              <w:pStyle w:val="BodyText"/>
            </w:pPr>
          </w:p>
          <w:p w:rsidR="00000000" w:rsidRPr="00CF0C69" w:rsidP="00CF0C69">
            <w:pPr>
              <w:pStyle w:val="BodyText"/>
            </w:pPr>
            <w:r w:rsidRPr="00CF0C69">
              <w:t>This unit supersedes and is equivalent to DEFCM116C Provide advice on service discipline la</w:t>
            </w:r>
            <w:r w:rsidRPr="00CF0C69">
              <w:t>w.</w:t>
            </w:r>
          </w:p>
          <w:p w:rsidR="00000000" w:rsidRPr="00CF0C69" w:rsidP="00CF0C69">
            <w:pPr>
              <w:pStyle w:val="BodyText"/>
            </w:pPr>
          </w:p>
          <w:p w:rsidR="00000000" w:rsidRPr="00CF0C69" w:rsidP="00CF0C69">
            <w:pPr>
              <w:pStyle w:val="ListBullet"/>
            </w:pPr>
            <w:r w:rsidRPr="00CF0C69">
              <w:t>Unit code updated</w:t>
            </w:r>
          </w:p>
          <w:p w:rsidR="00000000" w:rsidRPr="00CF0C69" w:rsidP="00CF0C69">
            <w:pPr>
              <w:pStyle w:val="ListBullet"/>
            </w:pPr>
            <w:r w:rsidRPr="00CF0C69">
              <w:t>Content and formatting updated to comply with new standards</w:t>
            </w:r>
          </w:p>
          <w:p w:rsidR="00000000" w:rsidRPr="00CF0C69" w:rsidP="00CF0C69">
            <w:pPr>
              <w:pStyle w:val="ListBullet"/>
            </w:pPr>
            <w:r w:rsidRPr="00CF0C69">
              <w:t>All PC transitioned from passive to active voice</w:t>
            </w:r>
          </w:p>
        </w:tc>
      </w:tr>
    </w:tbl>
    <w:p w:rsidR="00766AAC" w:rsidP="00CF0C69">
      <w:pPr>
        <w:pStyle w:val="BodyText"/>
      </w:pPr>
    </w:p>
    <w:p w:rsidR="00766AAC" w:rsidP="00CF0C69">
      <w:pPr>
        <w:pStyle w:val="BodyText"/>
      </w:pPr>
    </w:p>
    <w:p w:rsidR="00000000" w:rsidRPr="00CF0C69" w:rsidP="00CF0C69">
      <w:pPr>
        <w:pStyle w:val="Heading1"/>
      </w:pPr>
      <w:bookmarkStart w:id="2" w:name="O_659807"/>
      <w:bookmarkEnd w:id="2"/>
      <w:r w:rsidRPr="00CF0C69">
        <w:t>Application</w:t>
      </w:r>
    </w:p>
    <w:p w:rsidR="00000000" w:rsidRPr="00CF0C69" w:rsidP="00766AAC">
      <w:pPr>
        <w:pStyle w:val="BodyText"/>
      </w:pPr>
      <w:r w:rsidRPr="00CF0C69">
        <w:t xml:space="preserve">This unit describes the skills required to provide advice to subordinates on the </w:t>
      </w:r>
      <w:r w:rsidRPr="00CF0C69">
        <w:t>procedural aspects and practical application of service discipline law (SDL) as it relates to the Defence Force Discipline Act (DFDA) in the Australian Defence Force (ADF).</w:t>
      </w:r>
    </w:p>
    <w:p w:rsidR="00000000" w:rsidRPr="00CF0C69" w:rsidP="00766AAC">
      <w:pPr>
        <w:pStyle w:val="BodyText"/>
      </w:pPr>
      <w:r w:rsidRPr="00CF0C69">
        <w:t>This unit applies to those working as members of the ADF.</w:t>
      </w:r>
    </w:p>
    <w:p w:rsidR="00000000" w:rsidRPr="00CF0C69" w:rsidP="00766AAC">
      <w:pPr>
        <w:pStyle w:val="BodyText"/>
      </w:pPr>
      <w:r w:rsidRPr="00CF0C69">
        <w:t>The skills and knowledg</w:t>
      </w:r>
      <w:r w:rsidRPr="00CF0C69">
        <w:t>e described in this unit must be applied within the legislative, regulatory and policy environment in which they are carried out. Organisational policies and procedures must be consulted and adhered to.</w:t>
      </w:r>
    </w:p>
    <w:p w:rsidR="00000000" w:rsidRPr="00CF0C69" w:rsidP="00766AAC">
      <w:pPr>
        <w:pStyle w:val="BodyText"/>
      </w:pPr>
      <w:r w:rsidRPr="00CF0C69">
        <w:t>Those undertaking this unit must have authority to a</w:t>
      </w:r>
      <w:r w:rsidRPr="00CF0C69">
        <w:t>ct independently, have or will have responsibility for subordinates, and would work under the commander’s direction, while performing complex tasks in a broad range of contexts.</w:t>
      </w:r>
    </w:p>
    <w:p w:rsidR="00766AAC" w:rsidP="00766AAC">
      <w:pPr>
        <w:pStyle w:val="BodyText"/>
      </w:pPr>
      <w:r w:rsidRPr="00CF0C69">
        <w:t xml:space="preserve">No licensing, legislative or certification requirements apply to unit at the </w:t>
      </w:r>
      <w:r w:rsidRPr="00CF0C69">
        <w:t>time of publication.</w:t>
      </w:r>
    </w:p>
    <w:p w:rsidR="00000000" w:rsidRPr="00CF0C69" w:rsidP="00CF0C69">
      <w:pPr>
        <w:pStyle w:val="Heading1"/>
      </w:pPr>
      <w:bookmarkStart w:id="3" w:name="O_659809"/>
      <w:bookmarkEnd w:id="3"/>
      <w:r w:rsidRPr="00CF0C69">
        <w:t>Competency Field</w:t>
      </w:r>
    </w:p>
    <w:p w:rsidR="00000000" w:rsidRPr="00CF0C69" w:rsidP="00766AAC">
      <w:pPr>
        <w:pStyle w:val="BodyText"/>
      </w:pPr>
      <w:r w:rsidRPr="00CF0C69">
        <w:t>Military Justice</w:t>
      </w:r>
    </w:p>
    <w:p w:rsidR="00000000" w:rsidRPr="00CF0C69" w:rsidP="00CF0C69">
      <w:pPr>
        <w:pStyle w:val="Heading1"/>
      </w:pPr>
      <w:bookmarkStart w:id="4" w:name="O_659811"/>
      <w:bookmarkEnd w:id="4"/>
      <w:r w:rsidRPr="00CF0C69">
        <w:t>Elements and Performance Criteria</w:t>
      </w:r>
    </w:p>
    <w:tbl>
      <w:tblPr>
        <w:tblW w:w="0" w:type="auto"/>
        <w:tblLayout w:type="fixed"/>
        <w:tblCellMar>
          <w:left w:w="62" w:type="dxa"/>
          <w:right w:w="62" w:type="dxa"/>
        </w:tblCellMar>
        <w:tblLook w:val="0000"/>
      </w:tblPr>
      <w:tblGrid>
        <w:gridCol w:w="2268"/>
        <w:gridCol w:w="6804"/>
      </w:tblGrid>
      <w:tr w:rsidTr="00CF0C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TableHeading"/>
              <w:rPr>
                <w:lang w:val="en-NZ"/>
              </w:rPr>
            </w:pPr>
            <w:r w:rsidRPr="00CF0C6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TableHeading"/>
              <w:rPr>
                <w:lang w:val="en-NZ"/>
              </w:rPr>
            </w:pPr>
            <w:r w:rsidRPr="00CF0C69">
              <w:t>PERFORMANCE CRITERIA</w:t>
            </w:r>
          </w:p>
        </w:tc>
      </w:tr>
      <w:tr w:rsidTr="00CF0C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BodyText"/>
              <w:rPr>
                <w:lang w:val="en-NZ"/>
              </w:rPr>
            </w:pPr>
            <w:r w:rsidRPr="00CF0C6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BodyText"/>
              <w:rPr>
                <w:lang w:val="en-NZ"/>
              </w:rPr>
            </w:pPr>
            <w:r w:rsidRPr="00CF0C69">
              <w:t>Performance criteria describe the performance needed to demonstrate achievement of the element. Where bold italicised text is used, further information is detailed in the range of conditions section.</w:t>
            </w:r>
          </w:p>
        </w:tc>
      </w:tr>
      <w:tr w:rsidTr="00CF0C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List"/>
              <w:rPr>
                <w:lang w:val="en-NZ"/>
              </w:rPr>
            </w:pPr>
            <w:r w:rsidRPr="00CF0C69">
              <w:rPr>
                <w:rStyle w:val="SpecialBold"/>
              </w:rPr>
              <w:t>1.</w:t>
            </w:r>
            <w:r w:rsidRPr="00CF0C69">
              <w:rPr>
                <w:rStyle w:val="SpecialBold"/>
              </w:rPr>
              <w:tab/>
              <w:t>Plan and prepare for the provision of advice on serv</w:t>
            </w:r>
            <w:r w:rsidRPr="00CF0C69">
              <w:rPr>
                <w:rStyle w:val="SpecialBold"/>
              </w:rPr>
              <w:t>ice discipline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C69" w:rsidP="00CF0C69">
            <w:pPr>
              <w:pStyle w:val="List"/>
            </w:pPr>
            <w:r w:rsidRPr="00CF0C69">
              <w:t>1.1</w:t>
            </w:r>
            <w:r w:rsidRPr="00CF0C69">
              <w:tab/>
              <w:t>Identify circumstances that require the provision of advice on service discipline law.</w:t>
            </w:r>
          </w:p>
          <w:p w:rsidR="00000000" w:rsidP="00CF0C69">
            <w:pPr>
              <w:pStyle w:val="List"/>
              <w:rPr>
                <w:lang w:val="en-NZ"/>
              </w:rPr>
            </w:pPr>
            <w:r w:rsidRPr="00CF0C69">
              <w:t>1.2</w:t>
            </w:r>
            <w:r w:rsidRPr="00CF0C69">
              <w:tab/>
              <w:t>Analyse circumstances and conduct research within scope of own responsibility.</w:t>
            </w:r>
          </w:p>
        </w:tc>
      </w:tr>
      <w:tr w:rsidTr="00CF0C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List"/>
              <w:rPr>
                <w:lang w:val="en-NZ"/>
              </w:rPr>
            </w:pPr>
            <w:r w:rsidRPr="00CF0C69">
              <w:rPr>
                <w:rStyle w:val="SpecialBold"/>
              </w:rPr>
              <w:t>2.</w:t>
            </w:r>
            <w:r w:rsidRPr="00CF0C69">
              <w:rPr>
                <w:rStyle w:val="SpecialBold"/>
              </w:rPr>
              <w:tab/>
              <w:t>Provide information on service discipline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C69" w:rsidP="00CF0C69">
            <w:pPr>
              <w:pStyle w:val="List"/>
            </w:pPr>
            <w:r w:rsidRPr="00CF0C69">
              <w:t>2.1</w:t>
            </w:r>
            <w:r w:rsidRPr="00CF0C69">
              <w:tab/>
              <w:t xml:space="preserve">Identify </w:t>
            </w:r>
            <w:r w:rsidRPr="00CF0C69">
              <w:t>words or actions constituting common service offences against the DFDA for which a service member may be charged and convicted by a service tribunal.</w:t>
            </w:r>
          </w:p>
          <w:p w:rsidR="00000000" w:rsidRPr="00CF0C69" w:rsidP="00CF0C69">
            <w:pPr>
              <w:pStyle w:val="List"/>
            </w:pPr>
            <w:r w:rsidRPr="00CF0C69">
              <w:t>2.2</w:t>
            </w:r>
            <w:r w:rsidRPr="00CF0C69">
              <w:tab/>
              <w:t>Explain privileges of witnesses.</w:t>
            </w:r>
          </w:p>
          <w:p w:rsidR="00000000" w:rsidRPr="00CF0C69" w:rsidP="00CF0C69">
            <w:pPr>
              <w:pStyle w:val="List"/>
            </w:pPr>
            <w:r w:rsidRPr="00CF0C69">
              <w:t>2.3</w:t>
            </w:r>
            <w:r w:rsidRPr="00CF0C69">
              <w:tab/>
              <w:t>Advise subordinates of the judicial process, documentation requir</w:t>
            </w:r>
            <w:r w:rsidRPr="00CF0C69">
              <w:t>ements and the legal rights of a service member.</w:t>
            </w:r>
          </w:p>
          <w:p w:rsidR="00000000" w:rsidRPr="00CF0C69" w:rsidP="00CF0C69">
            <w:pPr>
              <w:pStyle w:val="List"/>
            </w:pPr>
            <w:r w:rsidRPr="00CF0C69">
              <w:t>2.4</w:t>
            </w:r>
            <w:r w:rsidRPr="00CF0C69">
              <w:tab/>
              <w:t>Explain procedures applying to offenders in custody to subordinates.</w:t>
            </w:r>
          </w:p>
          <w:p w:rsidR="00000000" w:rsidRPr="00CF0C69" w:rsidP="00CF0C69">
            <w:pPr>
              <w:pStyle w:val="List"/>
            </w:pPr>
            <w:r w:rsidRPr="00CF0C69">
              <w:t>2.5</w:t>
            </w:r>
            <w:r w:rsidRPr="00CF0C69">
              <w:tab/>
              <w:t>Explain professional standards to be applied in the administration of a summary proceeding to subordinates.</w:t>
            </w:r>
          </w:p>
          <w:p w:rsidR="00000000" w:rsidRPr="00CF0C69" w:rsidP="00CF0C69">
            <w:pPr>
              <w:pStyle w:val="List"/>
            </w:pPr>
            <w:r w:rsidRPr="00CF0C69">
              <w:t>2.6</w:t>
            </w:r>
            <w:r w:rsidRPr="00CF0C69">
              <w:tab/>
              <w:t>Explain post-tribu</w:t>
            </w:r>
            <w:r w:rsidRPr="00CF0C69">
              <w:t>nal procedures to subordinates.</w:t>
            </w:r>
          </w:p>
          <w:p w:rsidR="00000000" w:rsidP="00CF0C69">
            <w:pPr>
              <w:pStyle w:val="List"/>
              <w:rPr>
                <w:lang w:val="en-NZ"/>
              </w:rPr>
            </w:pPr>
            <w:r w:rsidRPr="00CF0C69">
              <w:t>2.7</w:t>
            </w:r>
            <w:r w:rsidRPr="00CF0C69">
              <w:tab/>
              <w:t>Inform subordinates of the role and jurisdiction of a discipline officer, disciplinary infringements and/or punishments available to a discipline officer and the rights of an accused.</w:t>
            </w:r>
          </w:p>
        </w:tc>
      </w:tr>
      <w:tr w:rsidTr="00CF0C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C69">
            <w:pPr>
              <w:pStyle w:val="List"/>
              <w:rPr>
                <w:lang w:val="en-NZ"/>
              </w:rPr>
            </w:pPr>
            <w:r w:rsidRPr="00CF0C69">
              <w:rPr>
                <w:rStyle w:val="SpecialBold"/>
              </w:rPr>
              <w:t>3.</w:t>
            </w:r>
            <w:r w:rsidRPr="00CF0C69">
              <w:rPr>
                <w:rStyle w:val="SpecialBold"/>
              </w:rPr>
              <w:tab/>
              <w:t>Demonstrate procedural aspects r</w:t>
            </w:r>
            <w:r w:rsidRPr="00CF0C69">
              <w:rPr>
                <w:rStyle w:val="SpecialBold"/>
              </w:rPr>
              <w:t>elated to the administration of a service tribunal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C69" w:rsidP="00CF0C69">
            <w:pPr>
              <w:pStyle w:val="List"/>
            </w:pPr>
            <w:r w:rsidRPr="00CF0C69">
              <w:t>3.1</w:t>
            </w:r>
            <w:r w:rsidRPr="00CF0C69">
              <w:tab/>
              <w:t>Show subordinates how to prepare for proceedings including the preparation of personal statements.</w:t>
            </w:r>
          </w:p>
          <w:p w:rsidR="00000000" w:rsidRPr="00CF0C69" w:rsidP="00CF0C69">
            <w:pPr>
              <w:pStyle w:val="List"/>
            </w:pPr>
            <w:r w:rsidRPr="00CF0C69">
              <w:t>3.2</w:t>
            </w:r>
            <w:r w:rsidRPr="00CF0C69">
              <w:tab/>
              <w:t>Explain and demonstrate duties of a recorder to subordinates.</w:t>
            </w:r>
          </w:p>
        </w:tc>
      </w:tr>
    </w:tbl>
    <w:p w:rsidR="00766AAC" w:rsidP="00CF0C69">
      <w:pPr>
        <w:pStyle w:val="BodyText"/>
      </w:pPr>
    </w:p>
    <w:p w:rsidR="00766AAC" w:rsidP="00CF0C69">
      <w:pPr>
        <w:pStyle w:val="BodyText"/>
      </w:pPr>
    </w:p>
    <w:p w:rsidR="00000000" w:rsidRPr="00CF0C69" w:rsidP="00CF0C69">
      <w:pPr>
        <w:pStyle w:val="Heading1"/>
      </w:pPr>
      <w:bookmarkStart w:id="5" w:name="O_659812"/>
      <w:bookmarkEnd w:id="5"/>
      <w:r w:rsidRPr="00CF0C69">
        <w:t>Foundation Skills</w:t>
      </w:r>
    </w:p>
    <w:p w:rsidR="00000000" w:rsidRPr="00CF0C69" w:rsidP="00766AAC">
      <w:pPr>
        <w:pStyle w:val="BodyText"/>
      </w:pPr>
      <w:r w:rsidRPr="00CF0C69">
        <w:t>The foundation skills demands of this unit have been mapped for alignment with the Australian Core Skills Framework (ACSF). The following tables outline the performance levels indicated for successful attainment of the unit.</w:t>
      </w:r>
    </w:p>
    <w:p w:rsidR="00000000" w:rsidRPr="00CF0C69" w:rsidP="00766AAC">
      <w:pPr>
        <w:pStyle w:val="BodyText"/>
      </w:pPr>
      <w:r w:rsidRPr="00CF0C69">
        <w:t xml:space="preserve">ACSF levels </w:t>
      </w:r>
      <w:r w:rsidRPr="00CF0C69">
        <w:t>indicative of performance:</w:t>
      </w:r>
    </w:p>
    <w:p w:rsidR="00000000" w:rsidRPr="00CF0C69" w:rsidP="00CF0C69">
      <w:pPr>
        <w:pStyle w:val="BodyText"/>
      </w:pPr>
      <w:bookmarkStart w:id="6" w:name="O_66071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pt">
            <v:imagedata r:id="rId10" o:title=""/>
          </v:shape>
        </w:pict>
      </w:r>
      <w:bookmarkEnd w:id="6"/>
    </w:p>
    <w:p w:rsidR="00000000" w:rsidRPr="00CF0C69" w:rsidP="00CF0C69">
      <w:pPr>
        <w:pStyle w:val="BodyText"/>
      </w:pPr>
    </w:p>
    <w:p w:rsidR="00000000" w:rsidRPr="00CF0C69" w:rsidP="00766AAC">
      <w:pPr>
        <w:pStyle w:val="BodyText"/>
      </w:pPr>
      <w:r w:rsidRPr="00CF0C69">
        <w:t>Further information on ACSF and the foundation skills underpinning this unit can be found</w:t>
      </w:r>
      <w:r w:rsidRPr="00CF0C69">
        <w:t xml:space="preserve"> in the Foundation Skills Guide on the GSA website.</w:t>
      </w:r>
    </w:p>
    <w:p w:rsidR="00000000" w:rsidRPr="00CF0C69" w:rsidP="00CF0C69">
      <w:pPr>
        <w:pStyle w:val="Heading1"/>
      </w:pPr>
      <w:bookmarkStart w:id="7" w:name="O_659814"/>
      <w:bookmarkEnd w:id="7"/>
      <w:r w:rsidRPr="00CF0C69">
        <w:t>Unit Mapping Information</w:t>
      </w:r>
    </w:p>
    <w:p w:rsidR="00000000" w:rsidRPr="00CF0C69" w:rsidP="00766AAC">
      <w:pPr>
        <w:pStyle w:val="BodyText"/>
      </w:pPr>
      <w:r w:rsidRPr="00CF0C69">
        <w:t>This unit supersedes and is equivalent to DEFCM116C Provide advice on service discipline law.</w:t>
      </w:r>
    </w:p>
    <w:p w:rsidR="00000000" w:rsidRPr="00CF0C69" w:rsidP="00CF0C69">
      <w:pPr>
        <w:pStyle w:val="Heading1"/>
      </w:pPr>
      <w:bookmarkStart w:id="8" w:name="O_659821"/>
      <w:bookmarkEnd w:id="8"/>
      <w:r w:rsidRPr="00CF0C69">
        <w:t>Links</w:t>
      </w:r>
    </w:p>
    <w:p w:rsidR="00000000" w:rsidRPr="00CF0C69" w:rsidP="00766AAC">
      <w:pPr>
        <w:pStyle w:val="BodyText"/>
      </w:pPr>
      <w:r w:rsidRPr="00CF0C69">
        <w:t>Companion Volume implementation guides are fo</w:t>
      </w:r>
      <w:r w:rsidRPr="00CF0C69">
        <w:t xml:space="preserve">und in VETNet - </w:t>
      </w:r>
      <w:r>
        <w:fldChar w:fldCharType="begin"/>
      </w:r>
      <w:r>
        <w:instrText xml:space="preserve"> HYPERLINK "https://vetnet.gov.au/Pages/TrainingDocs.aspx?q=6bdbab1e-11ed-4bc9-9cba-9e1a55d4e4a9" </w:instrText>
      </w:r>
      <w:r>
        <w:fldChar w:fldCharType="separate"/>
      </w:r>
      <w:r w:rsidRPr="003C117F">
        <w:rPr>
          <w:rStyle w:val="Hyperlink"/>
        </w:rPr>
        <w:t>https://vetnet.gov.au/Pages/TrainingDocs.aspx?q=6bdbab1e-11ed-4bc9-9cba-9e1a55d4e4a9</w:t>
      </w:r>
      <w:r>
        <w:fldChar w:fldCharType="end"/>
      </w:r>
    </w:p>
    <w:p w:rsidR="00000000" w:rsidRPr="00CF0C69" w:rsidP="00766AAC">
      <w:pPr>
        <w:pStyle w:val="BodyText"/>
      </w:pPr>
      <w:r w:rsidRPr="00CF0C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117F">
        <w:rPr>
          <w:rStyle w:val="Hyperlink"/>
        </w:rPr>
        <w:t>https://vetnet.gov.au/Pages/TrainingDocs.aspx?q=6bdbab1e-11ed-4bc9-9cba-9e1a55d4e4a9</w:t>
      </w:r>
      <w:r>
        <w:fldChar w:fldCharType="end"/>
      </w:r>
    </w:p>
    <w:p w:rsidR="00000000" w:rsidRPr="00CF0C69" w:rsidP="00766AAC">
      <w:pPr>
        <w:pStyle w:val="BodyText"/>
      </w:pPr>
      <w:r w:rsidRPr="00CF0C69">
        <w:t>Companion</w:t>
      </w:r>
      <w:r w:rsidRPr="00CF0C69">
        <w:t xml:space="preserve"> Volume implementation guides are found in VETNet - </w:t>
      </w:r>
      <w:r>
        <w:fldChar w:fldCharType="begin"/>
      </w:r>
      <w:r>
        <w:instrText xml:space="preserve"> HYPERLINK "https://vetnet.gov.au/Pages/TrainingDocs.aspx?q=6bdbab1e-11ed-4bc9-9cba-9e1a55d4e4a9" </w:instrText>
      </w:r>
      <w:r>
        <w:fldChar w:fldCharType="separate"/>
      </w:r>
      <w:r w:rsidRPr="003C117F">
        <w:rPr>
          <w:rStyle w:val="Hyperlink"/>
        </w:rPr>
        <w:t>https://vetnet.gov.au/Pages/TrainingDocs.aspx?q=6bdbab1e-11ed-4bc9-9cba-9e1a55d4e4a9</w:t>
      </w:r>
      <w:r>
        <w:fldChar w:fldCharType="end"/>
      </w:r>
    </w:p>
    <w:p w:rsidR="00000000" w:rsidRPr="00CF0C69" w:rsidP="00CF0C69"/>
    <w:sectPr w:rsidSect="00CF0C6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69" w:rsidRPr="00766AAC" w:rsidP="00766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AC" w:rsidP="00CF0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6AAC" w:rsidP="00CF0C6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6AAC" w:rsidP="00CF0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C69" w:rsidRPr="00766AAC" w:rsidP="00766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AC" w:rsidRPr="002D2AF8" w:rsidP="00CF0C69">
    <w:pPr>
      <w:pStyle w:val="Header"/>
      <w:framePr w:wrap="around"/>
    </w:pPr>
    <w:r>
      <w:fldChar w:fldCharType="begin"/>
    </w:r>
    <w:r>
      <w:instrText xml:space="preserve"> TITLE   \* MERGEFORMAT </w:instrText>
    </w:r>
    <w:r>
      <w:fldChar w:fldCharType="separate"/>
    </w:r>
    <w:r>
      <w:t>DEFLAW001 Provide advice on service discipline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766AAC" w:rsidP="00CF0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0EF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68B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C69"/>
    <w:pPr>
      <w:spacing w:before="360" w:after="60"/>
      <w:outlineLvl w:val="0"/>
    </w:pPr>
    <w:rPr>
      <w:sz w:val="32"/>
    </w:rPr>
  </w:style>
  <w:style w:type="paragraph" w:styleId="Heading2">
    <w:name w:val="heading 2"/>
    <w:basedOn w:val="HeadingBase"/>
    <w:next w:val="BodyText"/>
    <w:link w:val="Heading2Char"/>
    <w:qFormat/>
    <w:rsid w:val="00CF0C69"/>
    <w:pPr>
      <w:keepLines/>
      <w:spacing w:before="240" w:after="120"/>
      <w:outlineLvl w:val="1"/>
    </w:pPr>
    <w:rPr>
      <w:sz w:val="28"/>
      <w:szCs w:val="40"/>
    </w:rPr>
  </w:style>
  <w:style w:type="paragraph" w:styleId="Heading3">
    <w:name w:val="heading 3"/>
    <w:basedOn w:val="HeadingBase"/>
    <w:next w:val="BodyText"/>
    <w:link w:val="Heading3Char"/>
    <w:qFormat/>
    <w:rsid w:val="00CF0C69"/>
    <w:pPr>
      <w:spacing w:before="180" w:after="120"/>
      <w:outlineLvl w:val="2"/>
    </w:pPr>
    <w:rPr>
      <w:spacing w:val="-10"/>
      <w:kern w:val="32"/>
    </w:rPr>
  </w:style>
  <w:style w:type="paragraph" w:styleId="Heading4">
    <w:name w:val="heading 4"/>
    <w:basedOn w:val="HeadingBase"/>
    <w:next w:val="BodyText"/>
    <w:link w:val="Heading4Char"/>
    <w:qFormat/>
    <w:rsid w:val="00CF0C69"/>
    <w:pPr>
      <w:spacing w:before="160" w:after="120"/>
      <w:outlineLvl w:val="3"/>
    </w:pPr>
    <w:rPr>
      <w:sz w:val="22"/>
    </w:rPr>
  </w:style>
  <w:style w:type="paragraph" w:styleId="Heading5">
    <w:name w:val="heading 5"/>
    <w:basedOn w:val="HeadingBase"/>
    <w:next w:val="Normal"/>
    <w:link w:val="Heading5Char"/>
    <w:qFormat/>
    <w:rsid w:val="00CF0C69"/>
    <w:pPr>
      <w:spacing w:before="80"/>
      <w:outlineLvl w:val="4"/>
    </w:pPr>
    <w:rPr>
      <w:color w:val="918585"/>
      <w:sz w:val="20"/>
    </w:rPr>
  </w:style>
  <w:style w:type="paragraph" w:styleId="Heading6">
    <w:name w:val="heading 6"/>
    <w:basedOn w:val="HeadingBase"/>
    <w:next w:val="Normal"/>
    <w:link w:val="Heading6Char"/>
    <w:qFormat/>
    <w:rsid w:val="00CF0C69"/>
    <w:pPr>
      <w:spacing w:before="60"/>
      <w:outlineLvl w:val="5"/>
    </w:pPr>
    <w:rPr>
      <w:color w:val="918585"/>
      <w:sz w:val="20"/>
    </w:rPr>
  </w:style>
  <w:style w:type="paragraph" w:styleId="Heading7">
    <w:name w:val="heading 7"/>
    <w:basedOn w:val="Normal"/>
    <w:next w:val="Normal"/>
    <w:link w:val="Heading7Char"/>
    <w:qFormat/>
    <w:rsid w:val="00CF0C69"/>
    <w:pPr>
      <w:ind w:left="720"/>
      <w:outlineLvl w:val="6"/>
    </w:pPr>
    <w:rPr>
      <w:i/>
    </w:rPr>
  </w:style>
  <w:style w:type="paragraph" w:styleId="Heading8">
    <w:name w:val="heading 8"/>
    <w:basedOn w:val="Normal"/>
    <w:next w:val="Normal"/>
    <w:link w:val="Heading8Char"/>
    <w:qFormat/>
    <w:rsid w:val="00CF0C69"/>
    <w:pPr>
      <w:ind w:left="720"/>
      <w:outlineLvl w:val="7"/>
    </w:pPr>
    <w:rPr>
      <w:i/>
    </w:rPr>
  </w:style>
  <w:style w:type="paragraph" w:styleId="Heading9">
    <w:name w:val="heading 9"/>
    <w:basedOn w:val="Normal"/>
    <w:next w:val="Normal"/>
    <w:link w:val="Heading9Char"/>
    <w:qFormat/>
    <w:rsid w:val="00CF0C69"/>
    <w:pPr>
      <w:ind w:left="720"/>
      <w:outlineLvl w:val="8"/>
    </w:pPr>
    <w:rPr>
      <w:i/>
    </w:rPr>
  </w:style>
  <w:style w:type="character" w:default="1" w:styleId="DefaultParagraphFont">
    <w:name w:val="Default Paragraph Font"/>
    <w:uiPriority w:val="1"/>
    <w:unhideWhenUsed/>
    <w:rsid w:val="00CF0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C69"/>
  </w:style>
  <w:style w:type="character" w:customStyle="1" w:styleId="Heading1Char">
    <w:name w:val="Heading 1 Char"/>
    <w:basedOn w:val="DefaultParagraphFont"/>
    <w:link w:val="Heading1"/>
    <w:rsid w:val="00CF0C69"/>
    <w:rPr>
      <w:rFonts w:ascii="Times New Roman" w:eastAsia="Times New Roman" w:hAnsi="Times New Roman" w:cs="Times New Roman"/>
      <w:b/>
      <w:sz w:val="32"/>
      <w:szCs w:val="20"/>
      <w:lang w:eastAsia="en-US"/>
    </w:rPr>
  </w:style>
  <w:style w:type="paragraph" w:styleId="BodyText">
    <w:name w:val="Body Text"/>
    <w:basedOn w:val="Normal"/>
    <w:link w:val="BodyTextChar"/>
    <w:rsid w:val="00CF0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C69"/>
    <w:rPr>
      <w:rFonts w:ascii="Times New Roman" w:eastAsia="Times New Roman" w:hAnsi="Times New Roman" w:cs="Times New Roman"/>
      <w:sz w:val="24"/>
      <w:lang w:eastAsia="en-US"/>
    </w:rPr>
  </w:style>
  <w:style w:type="paragraph" w:styleId="List">
    <w:name w:val="List"/>
    <w:basedOn w:val="BodyText"/>
    <w:next w:val="BodyText"/>
    <w:rsid w:val="00CF0C69"/>
    <w:pPr>
      <w:tabs>
        <w:tab w:val="left" w:pos="340"/>
      </w:tabs>
      <w:spacing w:before="60" w:after="60"/>
      <w:ind w:left="340" w:hanging="340"/>
    </w:pPr>
  </w:style>
  <w:style w:type="paragraph" w:styleId="ListBullet">
    <w:name w:val="List Bullet"/>
    <w:basedOn w:val="List"/>
    <w:rsid w:val="00CF0C69"/>
    <w:pPr>
      <w:numPr>
        <w:numId w:val="11"/>
      </w:numPr>
      <w:tabs>
        <w:tab w:val="clear" w:pos="340"/>
      </w:tabs>
      <w:spacing w:before="40" w:after="40"/>
    </w:pPr>
  </w:style>
  <w:style w:type="character" w:customStyle="1" w:styleId="SpecialBold">
    <w:name w:val="Special Bold"/>
    <w:basedOn w:val="DefaultParagraphFont"/>
    <w:rsid w:val="00CF0C69"/>
    <w:rPr>
      <w:b/>
      <w:spacing w:val="0"/>
    </w:rPr>
  </w:style>
  <w:style w:type="paragraph" w:customStyle="1" w:styleId="SuperHeading">
    <w:name w:val="SuperHeading"/>
    <w:basedOn w:val="Normal"/>
    <w:rsid w:val="00CF0C69"/>
    <w:pPr>
      <w:spacing w:before="240" w:after="120"/>
      <w:outlineLvl w:val="0"/>
    </w:pPr>
    <w:rPr>
      <w:rFonts w:ascii="Times New Roman" w:hAnsi="Times New Roman"/>
      <w:b/>
      <w:sz w:val="32"/>
    </w:rPr>
  </w:style>
  <w:style w:type="paragraph" w:customStyle="1" w:styleId="TableHeading">
    <w:name w:val="Table Heading"/>
    <w:basedOn w:val="HeadingBase"/>
    <w:rsid w:val="00CF0C69"/>
    <w:pPr>
      <w:keepLines/>
      <w:pBdr>
        <w:bottom w:val="single" w:sz="6" w:space="1" w:color="918585"/>
      </w:pBdr>
      <w:spacing w:before="240"/>
    </w:pPr>
  </w:style>
  <w:style w:type="paragraph" w:customStyle="1" w:styleId="AllowPageBreak">
    <w:name w:val="AllowPageBreak"/>
    <w:rsid w:val="00CF0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C69"/>
    <w:rPr>
      <w:rFonts w:ascii="Courier New" w:eastAsia="Times New Roman" w:hAnsi="Courier New" w:cs="Times New Roman"/>
      <w:i/>
      <w:szCs w:val="20"/>
      <w:lang w:eastAsia="en-US"/>
    </w:rPr>
  </w:style>
  <w:style w:type="paragraph" w:customStyle="1" w:styleId="HeadingBase">
    <w:name w:val="Heading Base"/>
    <w:rsid w:val="00CF0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C69"/>
    <w:pPr>
      <w:tabs>
        <w:tab w:val="right" w:leader="dot" w:pos="9072"/>
      </w:tabs>
      <w:ind w:left="567"/>
    </w:pPr>
    <w:rPr>
      <w:szCs w:val="22"/>
    </w:rPr>
  </w:style>
  <w:style w:type="paragraph" w:customStyle="1" w:styleId="TOCBase">
    <w:name w:val="TOC Base"/>
    <w:rsid w:val="00CF0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C69"/>
    <w:pPr>
      <w:tabs>
        <w:tab w:val="right" w:leader="dot" w:pos="9072"/>
      </w:tabs>
      <w:spacing w:before="40" w:after="40"/>
      <w:ind w:left="284"/>
    </w:pPr>
    <w:rPr>
      <w:rFonts w:ascii="Times New Roman" w:hAnsi="Times New Roman"/>
    </w:rPr>
  </w:style>
  <w:style w:type="paragraph" w:styleId="TOC1">
    <w:name w:val="toc 1"/>
    <w:basedOn w:val="TOCBase"/>
    <w:next w:val="Normal"/>
    <w:rsid w:val="00CF0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C69"/>
    <w:rPr>
      <w:rFonts w:ascii="Times New Roman" w:eastAsia="Times New Roman" w:hAnsi="Times New Roman" w:cs="Times New Roman"/>
      <w:sz w:val="16"/>
      <w:lang w:eastAsia="en-US"/>
    </w:rPr>
  </w:style>
  <w:style w:type="paragraph" w:styleId="Title">
    <w:name w:val="Title"/>
    <w:basedOn w:val="HeadingBase"/>
    <w:link w:val="TitleChar"/>
    <w:qFormat/>
    <w:rsid w:val="00CF0C69"/>
    <w:pPr>
      <w:spacing w:before="5040"/>
      <w:jc w:val="center"/>
    </w:pPr>
    <w:rPr>
      <w:sz w:val="48"/>
      <w:szCs w:val="72"/>
      <w:lang w:val="en-US"/>
    </w:rPr>
  </w:style>
  <w:style w:type="character" w:customStyle="1" w:styleId="TitleChar">
    <w:name w:val="Title Char"/>
    <w:basedOn w:val="DefaultParagraphFont"/>
    <w:link w:val="Title"/>
    <w:rsid w:val="00CF0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C69"/>
    <w:pPr>
      <w:tabs>
        <w:tab w:val="left" w:pos="3600"/>
        <w:tab w:val="left" w:pos="3958"/>
      </w:tabs>
    </w:pPr>
  </w:style>
  <w:style w:type="paragraph" w:customStyle="1" w:styleId="Note">
    <w:name w:val="Note"/>
    <w:basedOn w:val="BodyText"/>
    <w:rsid w:val="00CF0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C69"/>
    <w:pPr>
      <w:framePr w:wrap="auto" w:hAnchor="text" w:y="6049"/>
    </w:pPr>
    <w:rPr>
      <w:color w:val="000000"/>
      <w:sz w:val="40"/>
    </w:rPr>
  </w:style>
  <w:style w:type="paragraph" w:customStyle="1" w:styleId="TOCTitle">
    <w:name w:val="TOCTitle"/>
    <w:basedOn w:val="Heading1"/>
    <w:rsid w:val="00CF0C69"/>
    <w:pPr>
      <w:spacing w:after="240"/>
      <w:jc w:val="center"/>
      <w:outlineLvl w:val="9"/>
    </w:pPr>
    <w:rPr>
      <w:caps/>
    </w:rPr>
  </w:style>
  <w:style w:type="paragraph" w:customStyle="1" w:styleId="Version">
    <w:name w:val="Version"/>
    <w:rsid w:val="00CF0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C69"/>
    <w:pPr>
      <w:numPr>
        <w:numId w:val="12"/>
      </w:numPr>
      <w:tabs>
        <w:tab w:val="clear" w:pos="680"/>
      </w:tabs>
    </w:pPr>
  </w:style>
  <w:style w:type="paragraph" w:styleId="Index1">
    <w:name w:val="index 1"/>
    <w:basedOn w:val="Normal"/>
    <w:next w:val="Normal"/>
    <w:semiHidden/>
    <w:rsid w:val="00CF0C69"/>
    <w:pPr>
      <w:keepNext w:val="0"/>
      <w:tabs>
        <w:tab w:val="right" w:pos="4176"/>
      </w:tabs>
      <w:ind w:left="198" w:hanging="198"/>
    </w:pPr>
    <w:rPr>
      <w:rFonts w:ascii="Garamond" w:hAnsi="Garamond"/>
    </w:rPr>
  </w:style>
  <w:style w:type="paragraph" w:styleId="IndexHeading">
    <w:name w:val="index heading"/>
    <w:basedOn w:val="Normal"/>
    <w:next w:val="Index1"/>
    <w:semiHidden/>
    <w:rsid w:val="00CF0C69"/>
    <w:pPr>
      <w:spacing w:before="120" w:after="120"/>
    </w:pPr>
    <w:rPr>
      <w:rFonts w:ascii="Arial" w:hAnsi="Arial"/>
      <w:b/>
      <w:color w:val="918585"/>
      <w:sz w:val="24"/>
    </w:rPr>
  </w:style>
  <w:style w:type="paragraph" w:styleId="Header">
    <w:name w:val="header"/>
    <w:basedOn w:val="Normal"/>
    <w:link w:val="HeaderChar"/>
    <w:rsid w:val="00CF0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C69"/>
    <w:rPr>
      <w:rFonts w:ascii="Times New Roman" w:eastAsia="Times New Roman" w:hAnsi="Times New Roman" w:cs="Times New Roman"/>
      <w:sz w:val="16"/>
      <w:szCs w:val="20"/>
      <w:lang w:val="en-GB" w:eastAsia="en-US"/>
    </w:rPr>
  </w:style>
  <w:style w:type="paragraph" w:customStyle="1" w:styleId="Chapter">
    <w:name w:val="Chapter"/>
    <w:basedOn w:val="Normal"/>
    <w:rsid w:val="00CF0C69"/>
    <w:pPr>
      <w:spacing w:before="240"/>
    </w:pPr>
    <w:rPr>
      <w:rFonts w:ascii="Times New Roman" w:hAnsi="Times New Roman"/>
      <w:smallCaps/>
      <w:spacing w:val="80"/>
      <w:sz w:val="28"/>
    </w:rPr>
  </w:style>
  <w:style w:type="paragraph" w:customStyle="1" w:styleId="InChapter">
    <w:name w:val="InChapter"/>
    <w:basedOn w:val="Heading3"/>
    <w:rsid w:val="00CF0C69"/>
    <w:pPr>
      <w:spacing w:after="240"/>
      <w:outlineLvl w:val="9"/>
    </w:pPr>
    <w:rPr>
      <w:noProof/>
    </w:rPr>
  </w:style>
  <w:style w:type="paragraph" w:styleId="Index2">
    <w:name w:val="index 2"/>
    <w:basedOn w:val="Normal"/>
    <w:next w:val="Normal"/>
    <w:semiHidden/>
    <w:rsid w:val="00CF0C69"/>
    <w:pPr>
      <w:tabs>
        <w:tab w:val="right" w:pos="4176"/>
      </w:tabs>
      <w:ind w:left="568" w:hanging="284"/>
    </w:pPr>
    <w:rPr>
      <w:rFonts w:ascii="Garamond" w:hAnsi="Garamond"/>
    </w:rPr>
  </w:style>
  <w:style w:type="paragraph" w:customStyle="1" w:styleId="Byline">
    <w:name w:val="Byline"/>
    <w:rsid w:val="00CF0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C69"/>
    <w:pPr>
      <w:tabs>
        <w:tab w:val="clear" w:pos="3600"/>
        <w:tab w:val="clear" w:pos="3958"/>
      </w:tabs>
      <w:jc w:val="right"/>
    </w:pPr>
  </w:style>
  <w:style w:type="character" w:styleId="Emphasis">
    <w:name w:val="Emphasis"/>
    <w:basedOn w:val="DefaultParagraphFont"/>
    <w:qFormat/>
    <w:rsid w:val="00CF0C69"/>
    <w:rPr>
      <w:i/>
    </w:rPr>
  </w:style>
  <w:style w:type="paragraph" w:styleId="Caption">
    <w:name w:val="caption"/>
    <w:basedOn w:val="BodyText"/>
    <w:next w:val="Normal"/>
    <w:qFormat/>
    <w:rsid w:val="00CF0C69"/>
    <w:pPr>
      <w:framePr w:w="2268" w:hSpace="181" w:vSpace="181" w:wrap="around" w:vAnchor="text" w:hAnchor="page" w:x="1135" w:y="285" w:anchorLock="1"/>
    </w:pPr>
    <w:rPr>
      <w:i/>
    </w:rPr>
  </w:style>
  <w:style w:type="paragraph" w:customStyle="1" w:styleId="MiniTOCTitle">
    <w:name w:val="MiniTOCTitle"/>
    <w:basedOn w:val="Heading4"/>
    <w:rsid w:val="00CF0C69"/>
    <w:pPr>
      <w:spacing w:before="240"/>
      <w:outlineLvl w:val="9"/>
    </w:pPr>
    <w:rPr>
      <w:noProof/>
      <w:sz w:val="24"/>
    </w:rPr>
  </w:style>
  <w:style w:type="paragraph" w:customStyle="1" w:styleId="MiniTOCItem">
    <w:name w:val="MiniTOCItem"/>
    <w:basedOn w:val="ListBullet"/>
    <w:rsid w:val="00CF0C69"/>
    <w:pPr>
      <w:numPr>
        <w:numId w:val="0"/>
      </w:numPr>
      <w:tabs>
        <w:tab w:val="right" w:leader="dot" w:pos="6521"/>
      </w:tabs>
      <w:spacing w:before="0" w:after="0"/>
    </w:pPr>
  </w:style>
  <w:style w:type="paragraph" w:customStyle="1" w:styleId="TOFTitle">
    <w:name w:val="TOFTitle"/>
    <w:basedOn w:val="TOCTitle"/>
    <w:rsid w:val="00CF0C69"/>
  </w:style>
  <w:style w:type="paragraph" w:styleId="TableofFigures">
    <w:name w:val="table of figures"/>
    <w:basedOn w:val="Normal"/>
    <w:next w:val="Normal"/>
    <w:semiHidden/>
    <w:rsid w:val="00CF0C69"/>
    <w:pPr>
      <w:tabs>
        <w:tab w:val="right" w:leader="dot" w:pos="9072"/>
      </w:tabs>
      <w:ind w:left="970" w:hanging="403"/>
    </w:pPr>
    <w:rPr>
      <w:rFonts w:ascii="Times New Roman" w:hAnsi="Times New Roman"/>
      <w:b/>
    </w:rPr>
  </w:style>
  <w:style w:type="paragraph" w:styleId="ListNumber">
    <w:name w:val="List Number"/>
    <w:basedOn w:val="List"/>
    <w:rsid w:val="00CF0C69"/>
    <w:pPr>
      <w:numPr>
        <w:numId w:val="14"/>
      </w:numPr>
      <w:tabs>
        <w:tab w:val="clear" w:pos="340"/>
      </w:tabs>
    </w:pPr>
  </w:style>
  <w:style w:type="character" w:customStyle="1" w:styleId="WingdingSymbols">
    <w:name w:val="Wingding Symbols"/>
    <w:rsid w:val="00CF0C69"/>
    <w:rPr>
      <w:rFonts w:ascii="Wingdings" w:hAnsi="Wingdings"/>
    </w:rPr>
  </w:style>
  <w:style w:type="character" w:customStyle="1" w:styleId="HotSpot">
    <w:name w:val="HotSpot"/>
    <w:rsid w:val="00CF0C69"/>
    <w:rPr>
      <w:color w:val="0033CC"/>
      <w:u w:val="none"/>
    </w:rPr>
  </w:style>
  <w:style w:type="paragraph" w:customStyle="1" w:styleId="BodyTextRight">
    <w:name w:val="Body Text Right"/>
    <w:basedOn w:val="BodyText"/>
    <w:rsid w:val="00CF0C69"/>
    <w:pPr>
      <w:spacing w:before="0" w:after="0"/>
      <w:jc w:val="right"/>
    </w:pPr>
  </w:style>
  <w:style w:type="paragraph" w:styleId="Index3">
    <w:name w:val="index 3"/>
    <w:basedOn w:val="ListNumber2"/>
    <w:next w:val="Normal"/>
    <w:semiHidden/>
    <w:rsid w:val="00CF0C69"/>
    <w:pPr>
      <w:numPr>
        <w:numId w:val="0"/>
      </w:numPr>
      <w:tabs>
        <w:tab w:val="right" w:leader="dot" w:pos="4176"/>
      </w:tabs>
    </w:pPr>
  </w:style>
  <w:style w:type="paragraph" w:styleId="ListNumber2">
    <w:name w:val="List Number 2"/>
    <w:basedOn w:val="List2"/>
    <w:rsid w:val="00CF0C69"/>
    <w:pPr>
      <w:numPr>
        <w:numId w:val="9"/>
      </w:numPr>
      <w:tabs>
        <w:tab w:val="clear" w:pos="1060"/>
      </w:tabs>
    </w:pPr>
  </w:style>
  <w:style w:type="paragraph" w:customStyle="1" w:styleId="MarginNote">
    <w:name w:val="Margin Note"/>
    <w:basedOn w:val="BodyText"/>
    <w:rsid w:val="00CF0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C69"/>
    <w:rPr>
      <w:sz w:val="32"/>
    </w:rPr>
  </w:style>
  <w:style w:type="paragraph" w:customStyle="1" w:styleId="HeadingProcedure">
    <w:name w:val="Heading Procedure"/>
    <w:basedOn w:val="HeadingBase"/>
    <w:next w:val="Normal"/>
    <w:rsid w:val="00CF0C69"/>
    <w:pPr>
      <w:tabs>
        <w:tab w:val="left" w:pos="0"/>
      </w:tabs>
      <w:spacing w:before="120" w:after="60"/>
    </w:pPr>
    <w:rPr>
      <w:i/>
      <w:color w:val="918585"/>
      <w:sz w:val="22"/>
    </w:rPr>
  </w:style>
  <w:style w:type="paragraph" w:customStyle="1" w:styleId="TableBodyText">
    <w:name w:val="Table Body Text"/>
    <w:basedOn w:val="BodyText"/>
    <w:rsid w:val="00CF0C69"/>
    <w:pPr>
      <w:spacing w:before="60" w:after="60"/>
    </w:pPr>
  </w:style>
  <w:style w:type="paragraph" w:styleId="ListContinue">
    <w:name w:val="List Continue"/>
    <w:basedOn w:val="List"/>
    <w:rsid w:val="00CF0C69"/>
    <w:pPr>
      <w:ind w:firstLine="0"/>
    </w:pPr>
  </w:style>
  <w:style w:type="paragraph" w:customStyle="1" w:styleId="ListNote">
    <w:name w:val="List Note"/>
    <w:basedOn w:val="List"/>
    <w:rsid w:val="00CF0C69"/>
    <w:pPr>
      <w:pBdr>
        <w:top w:val="single" w:sz="6" w:space="2" w:color="918585"/>
        <w:bottom w:val="single" w:sz="6" w:space="2" w:color="918585"/>
      </w:pBdr>
      <w:tabs>
        <w:tab w:val="left" w:pos="1021"/>
      </w:tabs>
      <w:ind w:firstLine="0"/>
    </w:pPr>
  </w:style>
  <w:style w:type="paragraph" w:customStyle="1" w:styleId="Warning">
    <w:name w:val="Warning"/>
    <w:basedOn w:val="BodyText"/>
    <w:rsid w:val="00CF0C69"/>
    <w:pPr>
      <w:shd w:val="clear" w:color="auto" w:fill="D9D9D9"/>
      <w:tabs>
        <w:tab w:val="left" w:pos="992"/>
      </w:tabs>
      <w:ind w:left="119" w:right="119"/>
    </w:pPr>
    <w:rPr>
      <w:sz w:val="20"/>
    </w:rPr>
  </w:style>
  <w:style w:type="paragraph" w:customStyle="1" w:styleId="MarginIcons">
    <w:name w:val="Margin Icons"/>
    <w:basedOn w:val="BodyText"/>
    <w:rsid w:val="00CF0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C69"/>
    <w:rPr>
      <w:rFonts w:ascii="Courier New" w:hAnsi="Courier New"/>
    </w:rPr>
  </w:style>
  <w:style w:type="paragraph" w:customStyle="1" w:styleId="NoteBullet">
    <w:name w:val="Note Bullet"/>
    <w:basedOn w:val="Note"/>
    <w:rsid w:val="00CF0C69"/>
    <w:pPr>
      <w:tabs>
        <w:tab w:val="clear" w:pos="680"/>
      </w:tabs>
      <w:spacing w:before="60" w:after="60"/>
    </w:pPr>
  </w:style>
  <w:style w:type="paragraph" w:customStyle="1" w:styleId="SubHeading2">
    <w:name w:val="SubHeading2"/>
    <w:basedOn w:val="HeadingBase"/>
    <w:rsid w:val="00CF0C69"/>
    <w:pPr>
      <w:spacing w:before="240" w:after="60"/>
    </w:pPr>
    <w:rPr>
      <w:sz w:val="20"/>
    </w:rPr>
  </w:style>
  <w:style w:type="paragraph" w:customStyle="1" w:styleId="SubHeading1">
    <w:name w:val="SubHeading1"/>
    <w:basedOn w:val="HeadingBase"/>
    <w:rsid w:val="00CF0C69"/>
    <w:pPr>
      <w:spacing w:before="240" w:after="60"/>
    </w:pPr>
    <w:rPr>
      <w:color w:val="918585"/>
      <w:sz w:val="22"/>
    </w:rPr>
  </w:style>
  <w:style w:type="paragraph" w:customStyle="1" w:styleId="SideHeading">
    <w:name w:val="Side Heading"/>
    <w:basedOn w:val="HeadingBase"/>
    <w:rsid w:val="00CF0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C69"/>
    <w:pPr>
      <w:numPr>
        <w:numId w:val="10"/>
      </w:numPr>
    </w:pPr>
  </w:style>
  <w:style w:type="paragraph" w:styleId="PlainText">
    <w:name w:val="Plain Text"/>
    <w:basedOn w:val="Normal"/>
    <w:link w:val="PlainTextChar"/>
    <w:rsid w:val="00CF0C69"/>
    <w:rPr>
      <w:sz w:val="20"/>
    </w:rPr>
  </w:style>
  <w:style w:type="character" w:customStyle="1" w:styleId="PlainTextChar">
    <w:name w:val="Plain Text Char"/>
    <w:basedOn w:val="DefaultParagraphFont"/>
    <w:link w:val="PlainText"/>
    <w:rsid w:val="00CF0C69"/>
    <w:rPr>
      <w:rFonts w:ascii="Courier New" w:eastAsia="Times New Roman" w:hAnsi="Courier New" w:cs="Times New Roman"/>
      <w:sz w:val="20"/>
      <w:szCs w:val="20"/>
      <w:lang w:eastAsia="en-US"/>
    </w:rPr>
  </w:style>
  <w:style w:type="character" w:customStyle="1" w:styleId="MenuOption">
    <w:name w:val="Menu Option"/>
    <w:basedOn w:val="DefaultParagraphFont"/>
    <w:rsid w:val="00CF0C69"/>
    <w:rPr>
      <w:b/>
      <w:smallCaps/>
    </w:rPr>
  </w:style>
  <w:style w:type="paragraph" w:customStyle="1" w:styleId="TableListNumber">
    <w:name w:val="Table List Number"/>
    <w:basedOn w:val="ListNumber"/>
    <w:rsid w:val="00CF0C69"/>
    <w:pPr>
      <w:numPr>
        <w:numId w:val="0"/>
      </w:numPr>
    </w:pPr>
  </w:style>
  <w:style w:type="paragraph" w:styleId="TOC4">
    <w:name w:val="toc 4"/>
    <w:basedOn w:val="TOCBase"/>
    <w:next w:val="Normal"/>
    <w:semiHidden/>
    <w:rsid w:val="00CF0C69"/>
    <w:pPr>
      <w:tabs>
        <w:tab w:val="right" w:leader="dot" w:pos="9071"/>
      </w:tabs>
      <w:ind w:left="1701"/>
    </w:pPr>
  </w:style>
  <w:style w:type="paragraph" w:customStyle="1" w:styleId="ListAlpha">
    <w:name w:val="List Alpha"/>
    <w:basedOn w:val="List"/>
    <w:rsid w:val="00CF0C69"/>
    <w:pPr>
      <w:numPr>
        <w:numId w:val="8"/>
      </w:numPr>
    </w:pPr>
  </w:style>
  <w:style w:type="paragraph" w:customStyle="1" w:styleId="ListAlpha2">
    <w:name w:val="List Alpha 2"/>
    <w:basedOn w:val="List2"/>
    <w:rsid w:val="00CF0C69"/>
    <w:pPr>
      <w:numPr>
        <w:numId w:val="7"/>
      </w:numPr>
    </w:pPr>
  </w:style>
  <w:style w:type="paragraph" w:styleId="List2">
    <w:name w:val="List 2"/>
    <w:basedOn w:val="BodyText"/>
    <w:rsid w:val="00CF0C69"/>
    <w:pPr>
      <w:tabs>
        <w:tab w:val="left" w:pos="680"/>
      </w:tabs>
      <w:spacing w:before="60" w:after="60"/>
      <w:ind w:left="680" w:hanging="340"/>
    </w:pPr>
  </w:style>
  <w:style w:type="paragraph" w:styleId="List3">
    <w:name w:val="List 3"/>
    <w:basedOn w:val="BodyText"/>
    <w:rsid w:val="00CF0C69"/>
    <w:pPr>
      <w:tabs>
        <w:tab w:val="left" w:pos="1021"/>
      </w:tabs>
      <w:spacing w:before="60" w:after="60"/>
      <w:ind w:left="1020" w:hanging="340"/>
    </w:pPr>
  </w:style>
  <w:style w:type="paragraph" w:styleId="List4">
    <w:name w:val="List 4"/>
    <w:basedOn w:val="BodyText"/>
    <w:rsid w:val="00CF0C69"/>
    <w:pPr>
      <w:tabs>
        <w:tab w:val="left" w:pos="1361"/>
      </w:tabs>
      <w:spacing w:before="60" w:after="60"/>
      <w:ind w:left="1361" w:hanging="340"/>
    </w:pPr>
  </w:style>
  <w:style w:type="paragraph" w:styleId="List5">
    <w:name w:val="List 5"/>
    <w:basedOn w:val="BodyText"/>
    <w:rsid w:val="00CF0C69"/>
    <w:pPr>
      <w:tabs>
        <w:tab w:val="left" w:pos="1701"/>
      </w:tabs>
      <w:spacing w:before="60" w:after="60"/>
      <w:ind w:left="1701" w:hanging="340"/>
    </w:pPr>
  </w:style>
  <w:style w:type="paragraph" w:styleId="ListBullet3">
    <w:name w:val="List Bullet 3"/>
    <w:basedOn w:val="List3"/>
    <w:rsid w:val="00CF0C69"/>
    <w:pPr>
      <w:numPr>
        <w:numId w:val="13"/>
      </w:numPr>
      <w:tabs>
        <w:tab w:val="clear" w:pos="1021"/>
      </w:tabs>
      <w:ind w:left="1037" w:hanging="357"/>
    </w:pPr>
  </w:style>
  <w:style w:type="paragraph" w:styleId="ListBullet4">
    <w:name w:val="List Bullet 4"/>
    <w:basedOn w:val="List4"/>
    <w:rsid w:val="00CF0C69"/>
    <w:pPr>
      <w:numPr>
        <w:numId w:val="2"/>
      </w:numPr>
      <w:tabs>
        <w:tab w:val="clear" w:pos="1361"/>
      </w:tabs>
    </w:pPr>
  </w:style>
  <w:style w:type="paragraph" w:styleId="ListBullet5">
    <w:name w:val="List Bullet 5"/>
    <w:basedOn w:val="List5"/>
    <w:rsid w:val="00CF0C69"/>
    <w:pPr>
      <w:numPr>
        <w:numId w:val="3"/>
      </w:numPr>
    </w:pPr>
  </w:style>
  <w:style w:type="paragraph" w:styleId="ListContinue2">
    <w:name w:val="List Continue 2"/>
    <w:basedOn w:val="List2"/>
    <w:rsid w:val="00CF0C69"/>
    <w:pPr>
      <w:ind w:firstLine="0"/>
    </w:pPr>
  </w:style>
  <w:style w:type="paragraph" w:styleId="ListContinue3">
    <w:name w:val="List Continue 3"/>
    <w:basedOn w:val="List3"/>
    <w:rsid w:val="00CF0C69"/>
    <w:pPr>
      <w:ind w:left="1021" w:firstLine="0"/>
    </w:pPr>
  </w:style>
  <w:style w:type="paragraph" w:styleId="ListContinue4">
    <w:name w:val="List Continue 4"/>
    <w:basedOn w:val="List4"/>
    <w:rsid w:val="00CF0C69"/>
    <w:pPr>
      <w:ind w:firstLine="0"/>
    </w:pPr>
  </w:style>
  <w:style w:type="paragraph" w:styleId="ListContinue5">
    <w:name w:val="List Continue 5"/>
    <w:basedOn w:val="List5"/>
    <w:rsid w:val="00CF0C69"/>
    <w:pPr>
      <w:ind w:firstLine="0"/>
    </w:pPr>
  </w:style>
  <w:style w:type="paragraph" w:styleId="ListNumber3">
    <w:name w:val="List Number 3"/>
    <w:basedOn w:val="List3"/>
    <w:rsid w:val="00CF0C69"/>
    <w:pPr>
      <w:numPr>
        <w:numId w:val="4"/>
      </w:numPr>
    </w:pPr>
  </w:style>
  <w:style w:type="paragraph" w:styleId="ListNumber4">
    <w:name w:val="List Number 4"/>
    <w:basedOn w:val="List4"/>
    <w:rsid w:val="00CF0C69"/>
    <w:pPr>
      <w:numPr>
        <w:numId w:val="5"/>
      </w:numPr>
    </w:pPr>
  </w:style>
  <w:style w:type="paragraph" w:styleId="ListNumber5">
    <w:name w:val="List Number 5"/>
    <w:basedOn w:val="List5"/>
    <w:rsid w:val="00CF0C69"/>
    <w:pPr>
      <w:numPr>
        <w:numId w:val="6"/>
      </w:numPr>
    </w:pPr>
  </w:style>
  <w:style w:type="paragraph" w:styleId="BlockText">
    <w:name w:val="Block Text"/>
    <w:basedOn w:val="Normal"/>
    <w:rsid w:val="00CF0C69"/>
    <w:pPr>
      <w:spacing w:after="120"/>
      <w:ind w:left="1440" w:right="1440"/>
    </w:pPr>
  </w:style>
  <w:style w:type="character" w:customStyle="1" w:styleId="Subscript">
    <w:name w:val="Subscript"/>
    <w:basedOn w:val="DefaultParagraphFont"/>
    <w:rsid w:val="00CF0C69"/>
    <w:rPr>
      <w:sz w:val="16"/>
      <w:vertAlign w:val="subscript"/>
    </w:rPr>
  </w:style>
  <w:style w:type="character" w:customStyle="1" w:styleId="Superscript">
    <w:name w:val="Superscript"/>
    <w:basedOn w:val="DefaultParagraphFont"/>
    <w:rsid w:val="00CF0C69"/>
    <w:rPr>
      <w:sz w:val="16"/>
      <w:vertAlign w:val="superscript"/>
    </w:rPr>
  </w:style>
  <w:style w:type="character" w:customStyle="1" w:styleId="Symbols">
    <w:name w:val="Symbols"/>
    <w:basedOn w:val="DefaultParagraphFont"/>
    <w:rsid w:val="00CF0C69"/>
    <w:rPr>
      <w:rFonts w:ascii="Symbol" w:hAnsi="Symbol"/>
    </w:rPr>
  </w:style>
  <w:style w:type="character" w:customStyle="1" w:styleId="MenuOptions">
    <w:name w:val="Menu Options"/>
    <w:basedOn w:val="DefaultParagraphFont"/>
    <w:rsid w:val="00CF0C69"/>
    <w:rPr>
      <w:rFonts w:ascii="Arial Narrow" w:hAnsi="Arial Narrow"/>
      <w:smallCaps/>
    </w:rPr>
  </w:style>
  <w:style w:type="character" w:customStyle="1" w:styleId="Buttons">
    <w:name w:val="Buttons"/>
    <w:basedOn w:val="DefaultParagraphFont"/>
    <w:rsid w:val="00CF0C69"/>
    <w:rPr>
      <w:b/>
    </w:rPr>
  </w:style>
  <w:style w:type="character" w:customStyle="1" w:styleId="Underlined">
    <w:name w:val="Underlined"/>
    <w:basedOn w:val="DefaultParagraphFont"/>
    <w:rsid w:val="00CF0C69"/>
    <w:rPr>
      <w:u w:val="single"/>
    </w:rPr>
  </w:style>
  <w:style w:type="paragraph" w:customStyle="1" w:styleId="TableBodyTextRight">
    <w:name w:val="Table Body Text Right"/>
    <w:basedOn w:val="TableBodyText"/>
    <w:rsid w:val="00CF0C69"/>
    <w:pPr>
      <w:widowControl w:val="0"/>
      <w:autoSpaceDE w:val="0"/>
      <w:autoSpaceDN w:val="0"/>
      <w:adjustRightInd w:val="0"/>
      <w:jc w:val="right"/>
    </w:pPr>
    <w:rPr>
      <w:rFonts w:cs="Arial"/>
      <w:szCs w:val="18"/>
    </w:rPr>
  </w:style>
  <w:style w:type="paragraph" w:customStyle="1" w:styleId="CopyrightText">
    <w:name w:val="Copyright Text"/>
    <w:basedOn w:val="BodyText"/>
    <w:rsid w:val="00CF0C69"/>
    <w:rPr>
      <w:sz w:val="18"/>
    </w:rPr>
  </w:style>
  <w:style w:type="paragraph" w:customStyle="1" w:styleId="BodySmallRight">
    <w:name w:val="Body Small Right"/>
    <w:basedOn w:val="BodyTextRight"/>
    <w:rsid w:val="00CF0C69"/>
    <w:rPr>
      <w:sz w:val="18"/>
      <w:szCs w:val="18"/>
    </w:rPr>
  </w:style>
  <w:style w:type="paragraph" w:customStyle="1" w:styleId="MarginEdition">
    <w:name w:val="Margin Edition"/>
    <w:basedOn w:val="MarginNote"/>
    <w:rsid w:val="00CF0C69"/>
    <w:pPr>
      <w:spacing w:before="0" w:after="0"/>
    </w:pPr>
    <w:rPr>
      <w:rFonts w:ascii="Times New Roman" w:hAnsi="Times New Roman"/>
      <w:color w:val="999999"/>
    </w:rPr>
  </w:style>
  <w:style w:type="paragraph" w:customStyle="1" w:styleId="Spacer">
    <w:name w:val="Spacer"/>
    <w:basedOn w:val="Normal"/>
    <w:rsid w:val="00CF0C69"/>
    <w:rPr>
      <w:sz w:val="2"/>
      <w:szCs w:val="2"/>
    </w:rPr>
  </w:style>
  <w:style w:type="character" w:customStyle="1" w:styleId="Small">
    <w:name w:val="Small"/>
    <w:basedOn w:val="DefaultParagraphFont"/>
    <w:rsid w:val="00CF0C69"/>
    <w:rPr>
      <w:sz w:val="16"/>
    </w:rPr>
  </w:style>
  <w:style w:type="paragraph" w:customStyle="1" w:styleId="WideTable">
    <w:name w:val="Wide Table"/>
    <w:basedOn w:val="Normal"/>
    <w:rsid w:val="00CF0C69"/>
    <w:pPr>
      <w:ind w:left="-1418"/>
    </w:pPr>
    <w:rPr>
      <w:sz w:val="2"/>
      <w:szCs w:val="2"/>
    </w:rPr>
  </w:style>
  <w:style w:type="character" w:styleId="PageNumber">
    <w:name w:val="page number"/>
    <w:basedOn w:val="DefaultParagraphFont"/>
    <w:rsid w:val="00CF0C69"/>
  </w:style>
  <w:style w:type="paragraph" w:styleId="Quote">
    <w:name w:val="Quote"/>
    <w:basedOn w:val="Heading1"/>
    <w:link w:val="QuoteChar"/>
    <w:qFormat/>
    <w:rsid w:val="00CF0C69"/>
    <w:rPr>
      <w:b w:val="0"/>
      <w:sz w:val="72"/>
      <w:szCs w:val="72"/>
      <w:lang w:val="en-NZ"/>
    </w:rPr>
  </w:style>
  <w:style w:type="character" w:customStyle="1" w:styleId="QuoteChar">
    <w:name w:val="Quote Char"/>
    <w:basedOn w:val="DefaultParagraphFont"/>
    <w:link w:val="Quote"/>
    <w:rsid w:val="00CF0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C69"/>
    <w:pPr>
      <w:pageBreakBefore/>
    </w:pPr>
  </w:style>
  <w:style w:type="paragraph" w:customStyle="1" w:styleId="Border">
    <w:name w:val="Border"/>
    <w:basedOn w:val="Normal"/>
    <w:qFormat/>
    <w:rsid w:val="00CF0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C69"/>
    <w:rPr>
      <w:b/>
      <w:bCs/>
      <w:i/>
      <w:iCs/>
      <w:color w:val="auto"/>
    </w:rPr>
  </w:style>
  <w:style w:type="paragraph" w:styleId="IntenseQuote">
    <w:name w:val="Intense Quote"/>
    <w:basedOn w:val="Normal"/>
    <w:next w:val="Normal"/>
    <w:link w:val="IntenseQuoteChar"/>
    <w:uiPriority w:val="30"/>
    <w:qFormat/>
    <w:rsid w:val="00CF0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C69"/>
    <w:rPr>
      <w:smallCaps/>
      <w:color w:val="auto"/>
      <w:u w:val="single"/>
    </w:rPr>
  </w:style>
  <w:style w:type="character" w:styleId="IntenseReference">
    <w:name w:val="Intense Reference"/>
    <w:basedOn w:val="DefaultParagraphFont"/>
    <w:uiPriority w:val="32"/>
    <w:qFormat/>
    <w:rsid w:val="00CF0C69"/>
    <w:rPr>
      <w:b/>
      <w:bCs/>
      <w:smallCaps/>
      <w:color w:val="auto"/>
      <w:spacing w:val="5"/>
      <w:u w:val="single"/>
    </w:rPr>
  </w:style>
  <w:style w:type="paragraph" w:customStyle="1" w:styleId="2ColumnHeading">
    <w:name w:val="2Column Heading"/>
    <w:basedOn w:val="BodyText"/>
    <w:qFormat/>
    <w:rsid w:val="00CF0C69"/>
    <w:pPr>
      <w:spacing w:after="60"/>
      <w:ind w:left="-2268"/>
    </w:pPr>
    <w:rPr>
      <w:b/>
    </w:rPr>
  </w:style>
  <w:style w:type="paragraph" w:customStyle="1" w:styleId="Heading1TOC">
    <w:name w:val="Heading1 TOC"/>
    <w:basedOn w:val="Normal"/>
    <w:qFormat/>
    <w:rsid w:val="00CF0C69"/>
    <w:pPr>
      <w:spacing w:before="240" w:after="120"/>
    </w:pPr>
    <w:rPr>
      <w:rFonts w:ascii="Times New Roman" w:hAnsi="Times New Roman"/>
      <w:b/>
      <w:sz w:val="32"/>
    </w:rPr>
  </w:style>
  <w:style w:type="paragraph" w:customStyle="1" w:styleId="Heading2TOC">
    <w:name w:val="Heading2 TOC"/>
    <w:basedOn w:val="Normal"/>
    <w:qFormat/>
    <w:rsid w:val="00CF0C69"/>
    <w:pPr>
      <w:spacing w:before="240" w:after="60"/>
    </w:pPr>
    <w:rPr>
      <w:rFonts w:ascii="Times New Roman" w:hAnsi="Times New Roman"/>
      <w:b/>
      <w:sz w:val="28"/>
    </w:rPr>
  </w:style>
  <w:style w:type="character" w:customStyle="1" w:styleId="Underline">
    <w:name w:val="Underline"/>
    <w:basedOn w:val="DefaultParagraphFont"/>
    <w:qFormat/>
    <w:rsid w:val="00CF0C69"/>
    <w:rPr>
      <w:u w:val="single"/>
    </w:rPr>
  </w:style>
  <w:style w:type="character" w:customStyle="1" w:styleId="BoldandItalics">
    <w:name w:val="Bold and Italics"/>
    <w:qFormat/>
    <w:rsid w:val="00CF0C69"/>
    <w:rPr>
      <w:b/>
      <w:i/>
      <w:u w:val="none"/>
    </w:rPr>
  </w:style>
  <w:style w:type="paragraph" w:styleId="BalloonText">
    <w:name w:val="Balloon Text"/>
    <w:basedOn w:val="Normal"/>
    <w:link w:val="BalloonTextChar"/>
    <w:rsid w:val="00CF0C69"/>
    <w:rPr>
      <w:rFonts w:ascii="Tahoma" w:hAnsi="Tahoma" w:cs="Tahoma"/>
      <w:sz w:val="16"/>
      <w:szCs w:val="16"/>
    </w:rPr>
  </w:style>
  <w:style w:type="character" w:customStyle="1" w:styleId="BalloonTextChar">
    <w:name w:val="Balloon Text Char"/>
    <w:basedOn w:val="DefaultParagraphFont"/>
    <w:link w:val="BalloonText"/>
    <w:rsid w:val="00CF0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C69"/>
    <w:rPr>
      <w:b/>
      <w:color w:val="660033"/>
      <w:spacing w:val="0"/>
    </w:rPr>
  </w:style>
  <w:style w:type="paragraph" w:customStyle="1" w:styleId="Nameditemlist">
    <w:name w:val="Named item list"/>
    <w:basedOn w:val="BodyText"/>
    <w:qFormat/>
    <w:rsid w:val="00CF0C69"/>
    <w:pPr>
      <w:tabs>
        <w:tab w:val="left" w:pos="2835"/>
      </w:tabs>
      <w:ind w:left="2835" w:hanging="2835"/>
    </w:pPr>
  </w:style>
  <w:style w:type="paragraph" w:customStyle="1" w:styleId="BodyTextnopadding">
    <w:name w:val="Body Text no padding"/>
    <w:basedOn w:val="BodyText"/>
    <w:qFormat/>
    <w:rsid w:val="00CF0C69"/>
    <w:pPr>
      <w:spacing w:before="0" w:after="0"/>
    </w:pPr>
  </w:style>
  <w:style w:type="paragraph" w:customStyle="1" w:styleId="BodyTextBold">
    <w:name w:val="Body Text Bold"/>
    <w:basedOn w:val="BodyText"/>
    <w:qFormat/>
    <w:rsid w:val="00CF0C69"/>
    <w:rPr>
      <w:b/>
    </w:rPr>
  </w:style>
  <w:style w:type="character" w:styleId="Hyperlink">
    <w:name w:val="Hyperlink"/>
    <w:basedOn w:val="DefaultParagraphFont"/>
    <w:uiPriority w:val="99"/>
    <w:unhideWhenUsed/>
    <w:rsid w:val="00766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3777</Characters>
  <Application>Microsoft Office Word</Application>
  <DocSecurity>0</DocSecurity>
  <Lines>121</Lines>
  <Paragraphs>61</Paragraphs>
  <ScaleCrop>false</ScaleCrop>
  <Company>Author-it Software Corporation Ltd.</Company>
  <LinksUpToDate>false</LinksUpToDate>
  <CharactersWithSpaces>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DEFLAW001 Provide advice on service discipline law</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2020-10-26T05:37:00Z</dcterms:created>
  <dcterms:modified xsi:type="dcterms:W3CDTF">2020-10-26T05:37:00Z</dcterms:modified>
</cp:coreProperties>
</file>