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C62" w:rsidP="00A16C62">
      <w:pPr>
        <w:pStyle w:val="Title"/>
      </w:pPr>
      <w:r>
        <w:fldChar w:fldCharType="begin"/>
      </w:r>
      <w:r>
        <w:instrText xml:space="preserve"> TITLE   \* MERGEFORMAT </w:instrText>
      </w:r>
      <w:r>
        <w:fldChar w:fldCharType="separate"/>
      </w:r>
      <w:r>
        <w:t>Assessment Requirements for DEFINT018 Collect radio frequency emissions</w:t>
      </w:r>
      <w:r>
        <w:fldChar w:fldCharType="end"/>
      </w:r>
    </w:p>
    <w:p w:rsidR="00A16C62" w:rsidP="00A16C62">
      <w:pPr>
        <w:pStyle w:val="Version"/>
        <w:sectPr w:rsidSect="00A21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CC3" w:rsidP="00A21CC3">
      <w:pPr>
        <w:pStyle w:val="SuperHeading"/>
      </w:pPr>
      <w:r w:rsidRPr="00A21CC3">
        <w:t>Assessment Requirements for DEFINT018 Collect radio frequency emissions</w:t>
      </w:r>
    </w:p>
    <w:p w:rsidR="00000000" w:rsidRPr="00A21CC3" w:rsidP="00A21CC3">
      <w:pPr>
        <w:pStyle w:val="Heading1"/>
      </w:pPr>
      <w:bookmarkStart w:id="1" w:name="O_958164"/>
      <w:bookmarkEnd w:id="1"/>
      <w:r w:rsidRPr="00A21CC3">
        <w:t>Modification History</w:t>
      </w:r>
    </w:p>
    <w:tbl>
      <w:tblPr>
        <w:tblW w:w="9497" w:type="dxa"/>
        <w:tblLayout w:type="fixed"/>
        <w:tblCellMar>
          <w:left w:w="62" w:type="dxa"/>
          <w:right w:w="62" w:type="dxa"/>
        </w:tblCellMar>
        <w:tblLook w:val="0000"/>
      </w:tblPr>
      <w:tblGrid>
        <w:gridCol w:w="9497"/>
      </w:tblGrid>
      <w:tr w:rsidTr="00A21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CC3" w:rsidP="00A21CC3">
            <w:pPr>
              <w:pStyle w:val="BodyText"/>
            </w:pPr>
            <w:r w:rsidRPr="00A21CC3">
              <w:t>Release 1. This is the first release of this unit of competency in the DEF Defence Training Package.</w:t>
            </w:r>
          </w:p>
        </w:tc>
      </w:tr>
    </w:tbl>
    <w:p w:rsidR="00000000" w:rsidRPr="00A21CC3" w:rsidP="00A21CC3">
      <w:pPr>
        <w:pStyle w:val="NoPaddingFontSize1"/>
      </w:pPr>
    </w:p>
    <w:p w:rsidR="00000000" w:rsidRPr="00A21CC3" w:rsidP="00A21CC3">
      <w:pPr>
        <w:pStyle w:val="AllowPageBreak"/>
      </w:pPr>
    </w:p>
    <w:p w:rsidR="00000000" w:rsidRPr="00A21CC3" w:rsidP="00A21CC3">
      <w:pPr>
        <w:pStyle w:val="Heading1"/>
      </w:pPr>
      <w:bookmarkStart w:id="2" w:name="O_958165"/>
      <w:bookmarkEnd w:id="2"/>
      <w:r w:rsidRPr="00A21CC3">
        <w:t>Performance Evidence</w:t>
      </w:r>
    </w:p>
    <w:tbl>
      <w:tblPr>
        <w:tblW w:w="9497" w:type="dxa"/>
        <w:tblLayout w:type="fixed"/>
        <w:tblCellMar>
          <w:left w:w="62" w:type="dxa"/>
          <w:right w:w="62" w:type="dxa"/>
        </w:tblCellMar>
        <w:tblLook w:val="0000"/>
      </w:tblPr>
      <w:tblGrid>
        <w:gridCol w:w="9497"/>
      </w:tblGrid>
      <w:tr w:rsidTr="00A21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CC3" w:rsidP="00A21CC3">
            <w:pPr>
              <w:pStyle w:val="BodyText"/>
            </w:pPr>
            <w:r w:rsidRPr="00A21CC3">
              <w:t>Evidence required to demonstrate competence in this unit must be relevant to and satisfy all of the requirements of the elements and performance criteria on at least one occasion and include:</w:t>
            </w:r>
          </w:p>
          <w:p w:rsidR="00000000" w:rsidRPr="00A21CC3" w:rsidP="00A21CC3">
            <w:pPr>
              <w:pStyle w:val="ListBullet"/>
            </w:pPr>
            <w:r w:rsidRPr="00A21CC3">
              <w:t>applying legislation, statutory requirements and organisational</w:t>
            </w:r>
            <w:r w:rsidRPr="00A21CC3">
              <w:t xml:space="preserve"> policies, protocols and procedures relevant to radio frequency emissions</w:t>
            </w:r>
          </w:p>
          <w:p w:rsidR="00000000" w:rsidRPr="00A21CC3" w:rsidP="00A21CC3">
            <w:pPr>
              <w:pStyle w:val="ListBullet"/>
            </w:pPr>
            <w:r w:rsidRPr="00A21CC3">
              <w:t>communicating effectively</w:t>
            </w:r>
          </w:p>
          <w:p w:rsidR="00000000" w:rsidRPr="00A21CC3" w:rsidP="00A21CC3">
            <w:pPr>
              <w:pStyle w:val="ListBullet"/>
            </w:pPr>
            <w:r w:rsidRPr="00A21CC3">
              <w:t>following collection plan, instructions, protocols and directives when collecting radio frequency emissions</w:t>
            </w:r>
          </w:p>
          <w:p w:rsidR="00000000" w:rsidRPr="00A21CC3" w:rsidP="00A21CC3">
            <w:pPr>
              <w:pStyle w:val="ListBullet"/>
            </w:pPr>
            <w:r w:rsidRPr="00A21CC3">
              <w:t>identifying, interpreting and analysing assessme</w:t>
            </w:r>
            <w:r w:rsidRPr="00A21CC3">
              <w:t>nt requirements relevant to collecting radio frequency emissions</w:t>
            </w:r>
          </w:p>
          <w:p w:rsidR="00000000" w:rsidRPr="00A21CC3" w:rsidP="00A21CC3">
            <w:pPr>
              <w:pStyle w:val="ListBullet"/>
            </w:pPr>
            <w:r w:rsidRPr="00A21CC3">
              <w:t>intercepting target radio frequency emission</w:t>
            </w:r>
          </w:p>
          <w:p w:rsidR="00000000" w:rsidRPr="00A21CC3" w:rsidP="00A21CC3">
            <w:pPr>
              <w:pStyle w:val="ListBullet"/>
            </w:pPr>
            <w:r w:rsidRPr="00A21CC3">
              <w:t>listening effectively to radio frequency emissions</w:t>
            </w:r>
          </w:p>
          <w:p w:rsidR="00000000" w:rsidRPr="00A21CC3" w:rsidP="00A21CC3">
            <w:pPr>
              <w:pStyle w:val="ListBullet"/>
            </w:pPr>
            <w:r w:rsidRPr="00A21CC3">
              <w:t>preparing for collection activities</w:t>
            </w:r>
          </w:p>
          <w:p w:rsidR="00000000" w:rsidRPr="00A21CC3" w:rsidP="00A21CC3">
            <w:pPr>
              <w:pStyle w:val="ListBullet"/>
            </w:pPr>
            <w:r w:rsidRPr="00A21CC3">
              <w:t>reporting information and radio frequency intercepts appropriate to the situation</w:t>
            </w:r>
          </w:p>
          <w:p w:rsidR="00000000" w:rsidRPr="00A21CC3" w:rsidP="00A21CC3">
            <w:pPr>
              <w:pStyle w:val="ListBullet"/>
            </w:pPr>
            <w:r w:rsidRPr="00A21CC3">
              <w:t>using organisational systems and equipment to conduct collection activities in accordance to manufacturer specifications</w:t>
            </w:r>
          </w:p>
          <w:p w:rsidR="00000000" w:rsidRPr="00A21CC3" w:rsidP="00A21CC3">
            <w:pPr>
              <w:pStyle w:val="ListBullet"/>
            </w:pPr>
            <w:r w:rsidRPr="00A21CC3">
              <w:t>using current specialist sensor equipment and procedu</w:t>
            </w:r>
            <w:r w:rsidRPr="00A21CC3">
              <w:t>res across a range of relevant workplace situations, collection systems and target communications environments.</w:t>
            </w:r>
          </w:p>
        </w:tc>
      </w:tr>
    </w:tbl>
    <w:p w:rsidR="00000000" w:rsidRPr="00A21CC3" w:rsidP="00A21CC3">
      <w:pPr>
        <w:pStyle w:val="NoPaddingFontSize1"/>
      </w:pPr>
    </w:p>
    <w:p w:rsidR="00000000" w:rsidRPr="00A21CC3" w:rsidP="00A21CC3">
      <w:pPr>
        <w:pStyle w:val="AllowPageBreak"/>
      </w:pPr>
    </w:p>
    <w:p w:rsidR="00000000" w:rsidRPr="00A21CC3" w:rsidP="00A21CC3">
      <w:pPr>
        <w:pStyle w:val="Heading1"/>
      </w:pPr>
      <w:bookmarkStart w:id="3" w:name="O_958166"/>
      <w:bookmarkEnd w:id="3"/>
      <w:r w:rsidRPr="00A21CC3">
        <w:t>Knowledge Evidence</w:t>
      </w:r>
    </w:p>
    <w:tbl>
      <w:tblPr>
        <w:tblW w:w="9497" w:type="dxa"/>
        <w:tblLayout w:type="fixed"/>
        <w:tblCellMar>
          <w:left w:w="62" w:type="dxa"/>
          <w:right w:w="62" w:type="dxa"/>
        </w:tblCellMar>
        <w:tblLook w:val="0000"/>
      </w:tblPr>
      <w:tblGrid>
        <w:gridCol w:w="9497"/>
      </w:tblGrid>
      <w:tr w:rsidTr="00A21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CC3" w:rsidP="00A21CC3">
            <w:pPr>
              <w:pStyle w:val="BodyText"/>
            </w:pPr>
            <w:r w:rsidRPr="00A21CC3">
              <w:t>Evidence required to demonstrate competence in this unit must be relevant to and satisfy all of the requir</w:t>
            </w:r>
            <w:r w:rsidRPr="00A21CC3">
              <w:t>ements of the elements and performance criteria and include knowledge of:</w:t>
            </w:r>
          </w:p>
          <w:p w:rsidR="00000000" w:rsidRPr="00A21CC3" w:rsidP="00A21CC3">
            <w:pPr>
              <w:pStyle w:val="ListBullet"/>
            </w:pPr>
            <w:r w:rsidRPr="00A21CC3">
              <w:t>collection plan including:</w:t>
            </w:r>
          </w:p>
          <w:p w:rsidR="00000000" w:rsidRPr="00A21CC3" w:rsidP="00A21CC3">
            <w:pPr>
              <w:pStyle w:val="ListBullet2"/>
            </w:pPr>
            <w:r w:rsidRPr="00A21CC3">
              <w:t>activity duration</w:t>
            </w:r>
          </w:p>
          <w:p w:rsidR="00000000" w:rsidRPr="00A21CC3" w:rsidP="00A21CC3">
            <w:pPr>
              <w:pStyle w:val="ListBullet2"/>
            </w:pPr>
            <w:r w:rsidRPr="00A21CC3">
              <w:t>activity parameters</w:t>
            </w:r>
          </w:p>
          <w:p w:rsidR="00000000" w:rsidRPr="00A21CC3" w:rsidP="00A21CC3">
            <w:pPr>
              <w:pStyle w:val="ListBullet2"/>
            </w:pPr>
            <w:r w:rsidRPr="00A21CC3">
              <w:t>organisational priorities</w:t>
            </w:r>
          </w:p>
          <w:p w:rsidR="00000000" w:rsidRPr="00A21CC3" w:rsidP="00A21CC3">
            <w:pPr>
              <w:pStyle w:val="ListBullet2"/>
            </w:pPr>
            <w:r w:rsidRPr="00A21CC3">
              <w:t>required equipment</w:t>
            </w:r>
          </w:p>
          <w:p w:rsidR="00000000" w:rsidRPr="00A21CC3" w:rsidP="00A21CC3">
            <w:pPr>
              <w:pStyle w:val="ListBullet2"/>
            </w:pPr>
            <w:r w:rsidRPr="00A21CC3">
              <w:t>situational considerations</w:t>
            </w:r>
          </w:p>
          <w:p w:rsidR="00000000" w:rsidRPr="00A21CC3" w:rsidP="00A21CC3">
            <w:pPr>
              <w:pStyle w:val="ListBullet2"/>
            </w:pPr>
            <w:r w:rsidRPr="00A21CC3">
              <w:t>software requirements</w:t>
            </w:r>
          </w:p>
          <w:p w:rsidR="00000000" w:rsidRPr="00A21CC3" w:rsidP="00A21CC3">
            <w:pPr>
              <w:pStyle w:val="ListBullet"/>
            </w:pPr>
            <w:r w:rsidRPr="00A21CC3">
              <w:t>collection and compliance principles and procedures including:</w:t>
            </w:r>
          </w:p>
          <w:p w:rsidR="00000000" w:rsidRPr="00A21CC3" w:rsidP="00A21CC3">
            <w:pPr>
              <w:pStyle w:val="ListBullet2"/>
            </w:pPr>
            <w:r w:rsidRPr="00A21CC3">
              <w:t>compliance and privacy principles</w:t>
            </w:r>
          </w:p>
          <w:p w:rsidR="00000000" w:rsidRPr="00A21CC3" w:rsidP="00A21CC3">
            <w:pPr>
              <w:pStyle w:val="ListBullet"/>
            </w:pPr>
            <w:r w:rsidRPr="00A21CC3">
              <w:t>collection systems and equipment</w:t>
            </w:r>
          </w:p>
          <w:p w:rsidR="00000000" w:rsidRPr="00A21CC3" w:rsidP="00A21CC3">
            <w:pPr>
              <w:pStyle w:val="ListBullet"/>
            </w:pPr>
            <w:r w:rsidRPr="00A21CC3">
              <w:t>communication network systems and architecture</w:t>
            </w:r>
          </w:p>
          <w:p w:rsidR="00000000" w:rsidRPr="00A21CC3" w:rsidP="00A21CC3">
            <w:pPr>
              <w:pStyle w:val="ListBullet"/>
            </w:pPr>
            <w:r w:rsidRPr="00A21CC3">
              <w:t>electromagnetic spectrum</w:t>
            </w:r>
          </w:p>
          <w:p w:rsidR="00000000" w:rsidRPr="00A21CC3" w:rsidP="00A21CC3">
            <w:pPr>
              <w:pStyle w:val="ListBullet"/>
            </w:pPr>
            <w:r w:rsidRPr="00A21CC3">
              <w:t>international time zones and date lines</w:t>
            </w:r>
          </w:p>
          <w:p w:rsidR="00000000" w:rsidRPr="00A21CC3" w:rsidP="00A21CC3">
            <w:pPr>
              <w:pStyle w:val="ListBullet"/>
            </w:pPr>
            <w:r w:rsidRPr="00A21CC3">
              <w:t>search metho</w:t>
            </w:r>
            <w:r w:rsidRPr="00A21CC3">
              <w:t>dology including:</w:t>
            </w:r>
          </w:p>
          <w:p w:rsidR="00000000" w:rsidRPr="00A21CC3" w:rsidP="00A21CC3">
            <w:pPr>
              <w:pStyle w:val="ListBullet2"/>
            </w:pPr>
            <w:r w:rsidRPr="00A21CC3">
              <w:t>channel</w:t>
            </w:r>
          </w:p>
          <w:p w:rsidR="00000000" w:rsidRPr="00A21CC3" w:rsidP="00A21CC3">
            <w:pPr>
              <w:pStyle w:val="ListBullet2"/>
            </w:pPr>
            <w:r w:rsidRPr="00A21CC3">
              <w:t>frequency band</w:t>
            </w:r>
          </w:p>
          <w:p w:rsidR="00000000" w:rsidRPr="00A21CC3" w:rsidP="00A21CC3">
            <w:pPr>
              <w:pStyle w:val="ListBullet2"/>
            </w:pPr>
            <w:r w:rsidRPr="00A21CC3">
              <w:t>search by selector including:</w:t>
            </w:r>
          </w:p>
          <w:p w:rsidR="00000000" w:rsidRPr="00A21CC3" w:rsidP="00A21CC3">
            <w:pPr>
              <w:pStyle w:val="ListBullet3"/>
            </w:pPr>
            <w:r w:rsidRPr="00A21CC3">
              <w:t>signal strength</w:t>
            </w:r>
          </w:p>
          <w:p w:rsidR="00000000" w:rsidRPr="00A21CC3" w:rsidP="00A21CC3">
            <w:pPr>
              <w:pStyle w:val="ListBullet3"/>
            </w:pPr>
            <w:r w:rsidRPr="00A21CC3">
              <w:t>spectrum surveys</w:t>
            </w:r>
          </w:p>
          <w:p w:rsidR="00000000" w:rsidRPr="00A21CC3" w:rsidP="00A21CC3">
            <w:pPr>
              <w:pStyle w:val="ListBullet3"/>
            </w:pPr>
            <w:r w:rsidRPr="00A21CC3">
              <w:t>target</w:t>
            </w:r>
          </w:p>
          <w:p w:rsidR="00000000" w:rsidRPr="00A21CC3" w:rsidP="00A21CC3">
            <w:pPr>
              <w:pStyle w:val="ListBullet"/>
            </w:pPr>
            <w:r w:rsidRPr="00A21CC3">
              <w:t>radio frequency propagation</w:t>
            </w:r>
          </w:p>
          <w:p w:rsidR="00000000" w:rsidRPr="00A21CC3" w:rsidP="00A21CC3">
            <w:pPr>
              <w:pStyle w:val="ListBullet"/>
            </w:pPr>
            <w:r w:rsidRPr="00A21CC3">
              <w:t>relevant equipment manufacturer specifications</w:t>
            </w:r>
          </w:p>
          <w:p w:rsidR="00000000" w:rsidRPr="00A21CC3" w:rsidP="00A21CC3">
            <w:pPr>
              <w:pStyle w:val="ListBullet"/>
            </w:pPr>
            <w:r w:rsidRPr="00A21CC3">
              <w:t>relevant legislation and organisational policies and procedures including:</w:t>
            </w:r>
          </w:p>
          <w:p w:rsidR="00000000" w:rsidRPr="00A21CC3" w:rsidP="00A21CC3">
            <w:pPr>
              <w:pStyle w:val="ListBullet2"/>
            </w:pPr>
            <w:r w:rsidRPr="00A21CC3">
              <w:t>telecommunications</w:t>
            </w:r>
          </w:p>
          <w:p w:rsidR="00000000" w:rsidRPr="00A21CC3" w:rsidP="00A21CC3">
            <w:pPr>
              <w:pStyle w:val="ListBullet2"/>
            </w:pPr>
            <w:r w:rsidRPr="00A21CC3">
              <w:t>work health and safety/occupational health and safety</w:t>
            </w:r>
          </w:p>
          <w:p w:rsidR="00000000" w:rsidRPr="00A21CC3" w:rsidP="00A21CC3">
            <w:pPr>
              <w:pStyle w:val="ListBullet2"/>
            </w:pPr>
            <w:r w:rsidRPr="00A21CC3">
              <w:t>privacy principles.</w:t>
            </w:r>
          </w:p>
        </w:tc>
      </w:tr>
    </w:tbl>
    <w:p w:rsidR="00000000" w:rsidRPr="00A21CC3" w:rsidP="00A21CC3">
      <w:pPr>
        <w:pStyle w:val="NoPaddingFontSize1"/>
      </w:pPr>
    </w:p>
    <w:p w:rsidR="00000000" w:rsidRPr="00A21CC3" w:rsidP="00A21CC3">
      <w:pPr>
        <w:pStyle w:val="AllowPageBreak"/>
      </w:pPr>
    </w:p>
    <w:p w:rsidR="00000000" w:rsidRPr="00A21CC3" w:rsidP="00A21CC3">
      <w:pPr>
        <w:pStyle w:val="Heading1"/>
      </w:pPr>
      <w:bookmarkStart w:id="4" w:name="O_958167"/>
      <w:bookmarkEnd w:id="4"/>
      <w:r w:rsidRPr="00A21CC3">
        <w:t>Assessment Conditions</w:t>
      </w:r>
    </w:p>
    <w:tbl>
      <w:tblPr>
        <w:tblW w:w="9497" w:type="dxa"/>
        <w:tblLayout w:type="fixed"/>
        <w:tblCellMar>
          <w:left w:w="62" w:type="dxa"/>
          <w:right w:w="62" w:type="dxa"/>
        </w:tblCellMar>
        <w:tblLook w:val="0000"/>
      </w:tblPr>
      <w:tblGrid>
        <w:gridCol w:w="9497"/>
      </w:tblGrid>
      <w:tr w:rsidTr="00A21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CC3" w:rsidP="00A21CC3">
            <w:pPr>
              <w:pStyle w:val="BodyText"/>
            </w:pPr>
            <w:r w:rsidRPr="00A21CC3">
              <w:t>As a minimum, assessors must satisfy applicable regulatory requirements, which include requirements in the Standards for Registered Training Organisations current at the time of assessment.</w:t>
            </w:r>
          </w:p>
          <w:p w:rsidR="00000000" w:rsidRPr="00A21CC3" w:rsidP="00A21CC3">
            <w:pPr>
              <w:pStyle w:val="BodyText"/>
            </w:pPr>
            <w:r w:rsidRPr="00A21CC3">
              <w:t>As a minimum, assessment must satisfy applicable regulatory requir</w:t>
            </w:r>
            <w:r w:rsidRPr="00A21CC3">
              <w:t>ements, which include requirements in the Standards for Registered Training Organisations current at the time of assessment.</w:t>
            </w:r>
          </w:p>
          <w:p w:rsidR="00000000" w:rsidRPr="00A21CC3" w:rsidP="00A21CC3">
            <w:pPr>
              <w:pStyle w:val="BodyText"/>
            </w:pPr>
            <w:r w:rsidRPr="00A21CC3">
              <w:t>Assessment must occur in workplace operational situations where it is appropriate to do so; where this is not appropriate, assessme</w:t>
            </w:r>
            <w:r w:rsidRPr="00A21CC3">
              <w:t>nt must occur in simulated workplace operational situations that replicate workplace conditions.</w:t>
            </w:r>
          </w:p>
          <w:p w:rsidR="00000000" w:rsidRPr="00A21CC3" w:rsidP="00A21CC3">
            <w:pPr>
              <w:pStyle w:val="BodyText"/>
            </w:pPr>
            <w:r w:rsidRPr="00A21CC3">
              <w:t>Assessment processes and techniques must be appropriate to the language, literacy and numeracy requirements of the work being performed and the needs of the ca</w:t>
            </w:r>
            <w:r w:rsidRPr="00A21CC3">
              <w:t>ndidate.</w:t>
            </w:r>
          </w:p>
          <w:p w:rsidR="00000000" w:rsidRPr="00A21CC3" w:rsidP="00A21CC3">
            <w:pPr>
              <w:pStyle w:val="BodyText"/>
            </w:pPr>
            <w:r w:rsidRPr="00A21CC3">
              <w:t>Resources for assessment must include access to:</w:t>
            </w:r>
          </w:p>
          <w:p w:rsidR="00000000" w:rsidRPr="00A21CC3" w:rsidP="00A21CC3">
            <w:pPr>
              <w:pStyle w:val="ListBullet"/>
            </w:pPr>
            <w:r w:rsidRPr="00A21CC3">
              <w:t>a range of relevant exercises, case studies and/or other simulations</w:t>
            </w:r>
          </w:p>
          <w:p w:rsidR="00000000" w:rsidRPr="00A21CC3" w:rsidP="00A21CC3">
            <w:pPr>
              <w:pStyle w:val="ListBullet"/>
            </w:pPr>
            <w:r w:rsidRPr="00A21CC3">
              <w:t>relevant and appropriate materials, tools, equipment and systems currently used in industry</w:t>
            </w:r>
          </w:p>
          <w:p w:rsidR="00000000" w:rsidRPr="00A21CC3" w:rsidP="00A21CC3">
            <w:pPr>
              <w:pStyle w:val="ListBullet"/>
            </w:pPr>
            <w:r w:rsidRPr="00A21CC3">
              <w:t>applicable documentation including w</w:t>
            </w:r>
            <w:r w:rsidRPr="00A21CC3">
              <w:t>orkplace procedures, guidelines, regulations, codes of practice and operation manuals.</w:t>
            </w:r>
          </w:p>
        </w:tc>
      </w:tr>
    </w:tbl>
    <w:p w:rsidR="00000000" w:rsidRPr="00A21CC3" w:rsidP="00A21CC3">
      <w:pPr>
        <w:pStyle w:val="NoPaddingFontSize1"/>
      </w:pPr>
    </w:p>
    <w:p w:rsidR="00000000" w:rsidRPr="00A21CC3" w:rsidP="00A21CC3">
      <w:pPr>
        <w:pStyle w:val="AllowPageBreak"/>
      </w:pPr>
    </w:p>
    <w:p w:rsidR="00000000" w:rsidRPr="00A21CC3" w:rsidP="00A21CC3">
      <w:pPr>
        <w:pStyle w:val="Heading1"/>
      </w:pPr>
      <w:bookmarkStart w:id="5" w:name="O_958170"/>
      <w:bookmarkEnd w:id="5"/>
      <w:r w:rsidRPr="00A21CC3">
        <w:t>Links</w:t>
      </w:r>
    </w:p>
    <w:p w:rsidR="00000000" w:rsidRPr="00A21CC3" w:rsidP="00A16C62">
      <w:pPr>
        <w:pStyle w:val="BodyText"/>
      </w:pPr>
      <w:r w:rsidRPr="00A21CC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47C8">
        <w:rPr>
          <w:rStyle w:val="Hyperlink"/>
        </w:rPr>
        <w:t>https://vetnet.gov.au/Pages/TrainingDocs.aspx?q=6bdbab1e-11ed-4bc9-9cba-9e1a55d4e4a9</w:t>
      </w:r>
      <w:r>
        <w:fldChar w:fldCharType="end"/>
      </w:r>
    </w:p>
    <w:p w:rsidR="00000000" w:rsidRPr="00A21CC3" w:rsidP="00A21CC3"/>
    <w:sectPr w:rsidSect="00A21C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C3" w:rsidRPr="00A16C62" w:rsidP="00A16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62" w:rsidP="00A21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C62" w:rsidP="00A21C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16C62" w:rsidP="00A21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CC3" w:rsidRPr="00A16C62" w:rsidP="00A16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62" w:rsidRPr="002D2AF8" w:rsidP="00A21CC3">
    <w:pPr>
      <w:pStyle w:val="Header"/>
      <w:framePr w:wrap="around"/>
    </w:pPr>
    <w:r>
      <w:fldChar w:fldCharType="begin"/>
    </w:r>
    <w:r>
      <w:instrText xml:space="preserve"> TITLE   \* MERGEFORMAT </w:instrText>
    </w:r>
    <w:r>
      <w:fldChar w:fldCharType="separate"/>
    </w:r>
    <w:r>
      <w:t>Assessment Requirements for DEFINT018 Collect radio frequency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16C62" w:rsidP="00A21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CA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00A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42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CC3"/>
    <w:pPr>
      <w:spacing w:before="360" w:after="60"/>
      <w:outlineLvl w:val="0"/>
    </w:pPr>
    <w:rPr>
      <w:sz w:val="32"/>
    </w:rPr>
  </w:style>
  <w:style w:type="paragraph" w:styleId="Heading2">
    <w:name w:val="heading 2"/>
    <w:basedOn w:val="HeadingBase"/>
    <w:next w:val="BodyText"/>
    <w:link w:val="Heading2Char"/>
    <w:qFormat/>
    <w:rsid w:val="00A21CC3"/>
    <w:pPr>
      <w:keepLines/>
      <w:spacing w:before="240" w:after="120"/>
      <w:outlineLvl w:val="1"/>
    </w:pPr>
    <w:rPr>
      <w:sz w:val="28"/>
      <w:szCs w:val="40"/>
    </w:rPr>
  </w:style>
  <w:style w:type="paragraph" w:styleId="Heading3">
    <w:name w:val="heading 3"/>
    <w:basedOn w:val="HeadingBase"/>
    <w:next w:val="BodyText"/>
    <w:link w:val="Heading3Char"/>
    <w:qFormat/>
    <w:rsid w:val="00A21CC3"/>
    <w:pPr>
      <w:spacing w:before="180" w:after="120"/>
      <w:outlineLvl w:val="2"/>
    </w:pPr>
    <w:rPr>
      <w:spacing w:val="-10"/>
      <w:kern w:val="32"/>
    </w:rPr>
  </w:style>
  <w:style w:type="paragraph" w:styleId="Heading4">
    <w:name w:val="heading 4"/>
    <w:basedOn w:val="HeadingBase"/>
    <w:next w:val="BodyText"/>
    <w:link w:val="Heading4Char"/>
    <w:qFormat/>
    <w:rsid w:val="00A21CC3"/>
    <w:pPr>
      <w:spacing w:before="160" w:after="120"/>
      <w:outlineLvl w:val="3"/>
    </w:pPr>
    <w:rPr>
      <w:sz w:val="22"/>
    </w:rPr>
  </w:style>
  <w:style w:type="paragraph" w:styleId="Heading5">
    <w:name w:val="heading 5"/>
    <w:basedOn w:val="HeadingBase"/>
    <w:next w:val="Normal"/>
    <w:link w:val="Heading5Char"/>
    <w:qFormat/>
    <w:rsid w:val="00A21CC3"/>
    <w:pPr>
      <w:spacing w:before="80"/>
      <w:outlineLvl w:val="4"/>
    </w:pPr>
    <w:rPr>
      <w:color w:val="918585"/>
      <w:sz w:val="20"/>
    </w:rPr>
  </w:style>
  <w:style w:type="paragraph" w:styleId="Heading6">
    <w:name w:val="heading 6"/>
    <w:basedOn w:val="HeadingBase"/>
    <w:next w:val="Normal"/>
    <w:link w:val="Heading6Char"/>
    <w:qFormat/>
    <w:rsid w:val="00A21CC3"/>
    <w:pPr>
      <w:spacing w:before="60"/>
      <w:outlineLvl w:val="5"/>
    </w:pPr>
    <w:rPr>
      <w:color w:val="918585"/>
      <w:sz w:val="20"/>
    </w:rPr>
  </w:style>
  <w:style w:type="paragraph" w:styleId="Heading7">
    <w:name w:val="heading 7"/>
    <w:basedOn w:val="Normal"/>
    <w:next w:val="Normal"/>
    <w:link w:val="Heading7Char"/>
    <w:qFormat/>
    <w:rsid w:val="00A21CC3"/>
    <w:pPr>
      <w:ind w:left="720"/>
      <w:outlineLvl w:val="6"/>
    </w:pPr>
    <w:rPr>
      <w:i/>
    </w:rPr>
  </w:style>
  <w:style w:type="paragraph" w:styleId="Heading8">
    <w:name w:val="heading 8"/>
    <w:basedOn w:val="Normal"/>
    <w:next w:val="Normal"/>
    <w:link w:val="Heading8Char"/>
    <w:qFormat/>
    <w:rsid w:val="00A21CC3"/>
    <w:pPr>
      <w:ind w:left="720"/>
      <w:outlineLvl w:val="7"/>
    </w:pPr>
    <w:rPr>
      <w:i/>
    </w:rPr>
  </w:style>
  <w:style w:type="paragraph" w:styleId="Heading9">
    <w:name w:val="heading 9"/>
    <w:basedOn w:val="Normal"/>
    <w:next w:val="Normal"/>
    <w:link w:val="Heading9Char"/>
    <w:qFormat/>
    <w:rsid w:val="00A21CC3"/>
    <w:pPr>
      <w:ind w:left="720"/>
      <w:outlineLvl w:val="8"/>
    </w:pPr>
    <w:rPr>
      <w:i/>
    </w:rPr>
  </w:style>
  <w:style w:type="character" w:default="1" w:styleId="DefaultParagraphFont">
    <w:name w:val="Default Paragraph Font"/>
    <w:uiPriority w:val="1"/>
    <w:unhideWhenUsed/>
    <w:rsid w:val="00A21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CC3"/>
  </w:style>
  <w:style w:type="character" w:customStyle="1" w:styleId="Heading1Char">
    <w:name w:val="Heading 1 Char"/>
    <w:basedOn w:val="DefaultParagraphFont"/>
    <w:link w:val="Heading1"/>
    <w:rsid w:val="00A21CC3"/>
    <w:rPr>
      <w:rFonts w:ascii="Times New Roman" w:eastAsia="Times New Roman" w:hAnsi="Times New Roman" w:cs="Times New Roman"/>
      <w:b/>
      <w:sz w:val="32"/>
      <w:szCs w:val="20"/>
      <w:lang w:eastAsia="en-US"/>
    </w:rPr>
  </w:style>
  <w:style w:type="paragraph" w:styleId="BodyText">
    <w:name w:val="Body Text"/>
    <w:basedOn w:val="Normal"/>
    <w:link w:val="BodyTextChar"/>
    <w:rsid w:val="00A21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CC3"/>
    <w:rPr>
      <w:rFonts w:ascii="Times New Roman" w:eastAsia="Times New Roman" w:hAnsi="Times New Roman" w:cs="Times New Roman"/>
      <w:sz w:val="24"/>
      <w:lang w:eastAsia="en-US"/>
    </w:rPr>
  </w:style>
  <w:style w:type="paragraph" w:styleId="ListBullet">
    <w:name w:val="List Bullet"/>
    <w:basedOn w:val="List"/>
    <w:rsid w:val="00A21CC3"/>
    <w:pPr>
      <w:numPr>
        <w:numId w:val="13"/>
      </w:numPr>
      <w:tabs>
        <w:tab w:val="clear" w:pos="340"/>
      </w:tabs>
      <w:spacing w:before="40" w:after="40"/>
    </w:pPr>
  </w:style>
  <w:style w:type="paragraph" w:styleId="ListBullet2">
    <w:name w:val="List Bullet 2"/>
    <w:basedOn w:val="List2"/>
    <w:rsid w:val="00A21CC3"/>
    <w:pPr>
      <w:numPr>
        <w:numId w:val="14"/>
      </w:numPr>
      <w:tabs>
        <w:tab w:val="clear" w:pos="680"/>
      </w:tabs>
    </w:pPr>
  </w:style>
  <w:style w:type="paragraph" w:customStyle="1" w:styleId="SuperHeading">
    <w:name w:val="SuperHeading"/>
    <w:basedOn w:val="Normal"/>
    <w:rsid w:val="00A21CC3"/>
    <w:pPr>
      <w:spacing w:before="240" w:after="120"/>
      <w:outlineLvl w:val="0"/>
    </w:pPr>
    <w:rPr>
      <w:rFonts w:ascii="Times New Roman" w:hAnsi="Times New Roman"/>
      <w:b/>
      <w:sz w:val="32"/>
    </w:rPr>
  </w:style>
  <w:style w:type="paragraph" w:customStyle="1" w:styleId="AllowPageBreak">
    <w:name w:val="AllowPageBreak"/>
    <w:rsid w:val="00A21C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1CC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1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CC3"/>
    <w:rPr>
      <w:rFonts w:ascii="Courier New" w:eastAsia="Times New Roman" w:hAnsi="Courier New" w:cs="Times New Roman"/>
      <w:i/>
      <w:szCs w:val="20"/>
      <w:lang w:eastAsia="en-US"/>
    </w:rPr>
  </w:style>
  <w:style w:type="paragraph" w:customStyle="1" w:styleId="HeadingBase">
    <w:name w:val="Heading Base"/>
    <w:rsid w:val="00A21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CC3"/>
    <w:pPr>
      <w:tabs>
        <w:tab w:val="right" w:leader="dot" w:pos="9072"/>
      </w:tabs>
      <w:ind w:left="567"/>
    </w:pPr>
    <w:rPr>
      <w:szCs w:val="22"/>
    </w:rPr>
  </w:style>
  <w:style w:type="paragraph" w:customStyle="1" w:styleId="TOCBase">
    <w:name w:val="TOC Base"/>
    <w:rsid w:val="00A21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CC3"/>
    <w:pPr>
      <w:tabs>
        <w:tab w:val="right" w:leader="dot" w:pos="9072"/>
      </w:tabs>
      <w:spacing w:before="40" w:after="40"/>
      <w:ind w:left="284"/>
    </w:pPr>
    <w:rPr>
      <w:rFonts w:ascii="Times New Roman" w:hAnsi="Times New Roman"/>
    </w:rPr>
  </w:style>
  <w:style w:type="paragraph" w:styleId="TOC1">
    <w:name w:val="toc 1"/>
    <w:basedOn w:val="TOCBase"/>
    <w:next w:val="Normal"/>
    <w:rsid w:val="00A21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CC3"/>
    <w:rPr>
      <w:rFonts w:ascii="Times New Roman" w:eastAsia="Times New Roman" w:hAnsi="Times New Roman" w:cs="Times New Roman"/>
      <w:sz w:val="16"/>
      <w:lang w:eastAsia="en-US"/>
    </w:rPr>
  </w:style>
  <w:style w:type="paragraph" w:styleId="Title">
    <w:name w:val="Title"/>
    <w:basedOn w:val="HeadingBase"/>
    <w:link w:val="TitleChar"/>
    <w:qFormat/>
    <w:rsid w:val="00A21CC3"/>
    <w:pPr>
      <w:spacing w:before="5040"/>
      <w:jc w:val="center"/>
    </w:pPr>
    <w:rPr>
      <w:sz w:val="48"/>
      <w:szCs w:val="72"/>
      <w:lang w:val="en-US"/>
    </w:rPr>
  </w:style>
  <w:style w:type="character" w:customStyle="1" w:styleId="TitleChar">
    <w:name w:val="Title Char"/>
    <w:basedOn w:val="DefaultParagraphFont"/>
    <w:link w:val="Title"/>
    <w:rsid w:val="00A21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CC3"/>
    <w:pPr>
      <w:tabs>
        <w:tab w:val="left" w:pos="3600"/>
        <w:tab w:val="left" w:pos="3958"/>
      </w:tabs>
    </w:pPr>
  </w:style>
  <w:style w:type="paragraph" w:styleId="List">
    <w:name w:val="List"/>
    <w:basedOn w:val="BodyText"/>
    <w:next w:val="BodyText"/>
    <w:rsid w:val="00A21CC3"/>
    <w:pPr>
      <w:tabs>
        <w:tab w:val="left" w:pos="340"/>
      </w:tabs>
      <w:spacing w:before="60" w:after="60"/>
      <w:ind w:left="340" w:hanging="340"/>
    </w:pPr>
  </w:style>
  <w:style w:type="paragraph" w:customStyle="1" w:styleId="Note">
    <w:name w:val="Note"/>
    <w:basedOn w:val="BodyText"/>
    <w:rsid w:val="00A21C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1CC3"/>
    <w:rPr>
      <w:b/>
      <w:spacing w:val="0"/>
    </w:rPr>
  </w:style>
  <w:style w:type="paragraph" w:customStyle="1" w:styleId="SuperTitle">
    <w:name w:val="SuperTitle"/>
    <w:basedOn w:val="Title"/>
    <w:rsid w:val="00A21CC3"/>
    <w:pPr>
      <w:framePr w:wrap="auto" w:hAnchor="text" w:y="6049"/>
    </w:pPr>
    <w:rPr>
      <w:color w:val="000000"/>
      <w:sz w:val="40"/>
    </w:rPr>
  </w:style>
  <w:style w:type="paragraph" w:customStyle="1" w:styleId="TOCTitle">
    <w:name w:val="TOCTitle"/>
    <w:basedOn w:val="Heading1"/>
    <w:rsid w:val="00A21CC3"/>
    <w:pPr>
      <w:spacing w:after="240"/>
      <w:jc w:val="center"/>
      <w:outlineLvl w:val="9"/>
    </w:pPr>
    <w:rPr>
      <w:caps/>
    </w:rPr>
  </w:style>
  <w:style w:type="paragraph" w:customStyle="1" w:styleId="Version">
    <w:name w:val="Version"/>
    <w:rsid w:val="00A21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CC3"/>
    <w:pPr>
      <w:keepNext w:val="0"/>
      <w:tabs>
        <w:tab w:val="right" w:pos="4176"/>
      </w:tabs>
      <w:ind w:left="198" w:hanging="198"/>
    </w:pPr>
    <w:rPr>
      <w:rFonts w:ascii="Garamond" w:hAnsi="Garamond"/>
    </w:rPr>
  </w:style>
  <w:style w:type="paragraph" w:styleId="IndexHeading">
    <w:name w:val="index heading"/>
    <w:basedOn w:val="Normal"/>
    <w:next w:val="Index1"/>
    <w:semiHidden/>
    <w:rsid w:val="00A21CC3"/>
    <w:pPr>
      <w:spacing w:before="120" w:after="120"/>
    </w:pPr>
    <w:rPr>
      <w:rFonts w:ascii="Arial" w:hAnsi="Arial"/>
      <w:b/>
      <w:color w:val="918585"/>
      <w:sz w:val="24"/>
    </w:rPr>
  </w:style>
  <w:style w:type="paragraph" w:styleId="Header">
    <w:name w:val="header"/>
    <w:basedOn w:val="Normal"/>
    <w:link w:val="HeaderChar"/>
    <w:rsid w:val="00A21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CC3"/>
    <w:rPr>
      <w:rFonts w:ascii="Times New Roman" w:eastAsia="Times New Roman" w:hAnsi="Times New Roman" w:cs="Times New Roman"/>
      <w:sz w:val="16"/>
      <w:szCs w:val="20"/>
      <w:lang w:val="en-GB" w:eastAsia="en-US"/>
    </w:rPr>
  </w:style>
  <w:style w:type="paragraph" w:customStyle="1" w:styleId="Chapter">
    <w:name w:val="Chapter"/>
    <w:basedOn w:val="Normal"/>
    <w:rsid w:val="00A21CC3"/>
    <w:pPr>
      <w:spacing w:before="240"/>
    </w:pPr>
    <w:rPr>
      <w:rFonts w:ascii="Times New Roman" w:hAnsi="Times New Roman"/>
      <w:smallCaps/>
      <w:spacing w:val="80"/>
      <w:sz w:val="28"/>
    </w:rPr>
  </w:style>
  <w:style w:type="paragraph" w:customStyle="1" w:styleId="InChapter">
    <w:name w:val="InChapter"/>
    <w:basedOn w:val="Heading3"/>
    <w:rsid w:val="00A21CC3"/>
    <w:pPr>
      <w:spacing w:after="240"/>
      <w:outlineLvl w:val="9"/>
    </w:pPr>
    <w:rPr>
      <w:noProof/>
    </w:rPr>
  </w:style>
  <w:style w:type="paragraph" w:styleId="Index2">
    <w:name w:val="index 2"/>
    <w:basedOn w:val="Normal"/>
    <w:next w:val="Normal"/>
    <w:semiHidden/>
    <w:rsid w:val="00A21CC3"/>
    <w:pPr>
      <w:tabs>
        <w:tab w:val="right" w:pos="4176"/>
      </w:tabs>
      <w:ind w:left="568" w:hanging="284"/>
    </w:pPr>
    <w:rPr>
      <w:rFonts w:ascii="Garamond" w:hAnsi="Garamond"/>
    </w:rPr>
  </w:style>
  <w:style w:type="paragraph" w:customStyle="1" w:styleId="Byline">
    <w:name w:val="Byline"/>
    <w:rsid w:val="00A21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CC3"/>
    <w:pPr>
      <w:tabs>
        <w:tab w:val="clear" w:pos="3600"/>
        <w:tab w:val="clear" w:pos="3958"/>
      </w:tabs>
      <w:jc w:val="right"/>
    </w:pPr>
  </w:style>
  <w:style w:type="character" w:styleId="Emphasis">
    <w:name w:val="Emphasis"/>
    <w:basedOn w:val="DefaultParagraphFont"/>
    <w:qFormat/>
    <w:rsid w:val="00A21CC3"/>
    <w:rPr>
      <w:i/>
    </w:rPr>
  </w:style>
  <w:style w:type="paragraph" w:styleId="Caption">
    <w:name w:val="caption"/>
    <w:basedOn w:val="BodyText"/>
    <w:next w:val="Normal"/>
    <w:qFormat/>
    <w:rsid w:val="00A21CC3"/>
    <w:pPr>
      <w:framePr w:w="2268" w:hSpace="181" w:vSpace="181" w:wrap="around" w:vAnchor="text" w:hAnchor="page" w:x="1135" w:y="285" w:anchorLock="1"/>
    </w:pPr>
    <w:rPr>
      <w:i/>
    </w:rPr>
  </w:style>
  <w:style w:type="paragraph" w:customStyle="1" w:styleId="MiniTOCTitle">
    <w:name w:val="MiniTOCTitle"/>
    <w:basedOn w:val="Heading4"/>
    <w:rsid w:val="00A21CC3"/>
    <w:pPr>
      <w:spacing w:before="240"/>
      <w:outlineLvl w:val="9"/>
    </w:pPr>
    <w:rPr>
      <w:noProof/>
      <w:sz w:val="24"/>
    </w:rPr>
  </w:style>
  <w:style w:type="paragraph" w:customStyle="1" w:styleId="MiniTOCItem">
    <w:name w:val="MiniTOCItem"/>
    <w:basedOn w:val="ListBullet"/>
    <w:rsid w:val="00A21CC3"/>
    <w:pPr>
      <w:numPr>
        <w:numId w:val="0"/>
      </w:numPr>
      <w:tabs>
        <w:tab w:val="right" w:leader="dot" w:pos="6521"/>
      </w:tabs>
      <w:spacing w:before="0" w:after="0"/>
    </w:pPr>
  </w:style>
  <w:style w:type="paragraph" w:customStyle="1" w:styleId="TOFTitle">
    <w:name w:val="TOFTitle"/>
    <w:basedOn w:val="TOCTitle"/>
    <w:rsid w:val="00A21CC3"/>
  </w:style>
  <w:style w:type="paragraph" w:styleId="TableofFigures">
    <w:name w:val="table of figures"/>
    <w:basedOn w:val="Normal"/>
    <w:next w:val="Normal"/>
    <w:semiHidden/>
    <w:rsid w:val="00A21CC3"/>
    <w:pPr>
      <w:tabs>
        <w:tab w:val="right" w:leader="dot" w:pos="9072"/>
      </w:tabs>
      <w:ind w:left="970" w:hanging="403"/>
    </w:pPr>
    <w:rPr>
      <w:rFonts w:ascii="Times New Roman" w:hAnsi="Times New Roman"/>
      <w:b/>
    </w:rPr>
  </w:style>
  <w:style w:type="paragraph" w:styleId="ListNumber">
    <w:name w:val="List Number"/>
    <w:basedOn w:val="List"/>
    <w:rsid w:val="00A21CC3"/>
    <w:pPr>
      <w:numPr>
        <w:numId w:val="16"/>
      </w:numPr>
      <w:tabs>
        <w:tab w:val="clear" w:pos="340"/>
      </w:tabs>
    </w:pPr>
  </w:style>
  <w:style w:type="character" w:customStyle="1" w:styleId="WingdingSymbols">
    <w:name w:val="Wingding Symbols"/>
    <w:rsid w:val="00A21CC3"/>
    <w:rPr>
      <w:rFonts w:ascii="Wingdings" w:hAnsi="Wingdings"/>
    </w:rPr>
  </w:style>
  <w:style w:type="paragraph" w:customStyle="1" w:styleId="TableHeading">
    <w:name w:val="Table Heading"/>
    <w:basedOn w:val="HeadingBase"/>
    <w:rsid w:val="00A21CC3"/>
    <w:pPr>
      <w:keepLines/>
      <w:pBdr>
        <w:bottom w:val="single" w:sz="6" w:space="1" w:color="918585"/>
      </w:pBdr>
      <w:spacing w:before="240"/>
    </w:pPr>
  </w:style>
  <w:style w:type="character" w:customStyle="1" w:styleId="HotSpot">
    <w:name w:val="HotSpot"/>
    <w:rsid w:val="00A21CC3"/>
    <w:rPr>
      <w:color w:val="0033CC"/>
      <w:u w:val="none"/>
    </w:rPr>
  </w:style>
  <w:style w:type="paragraph" w:customStyle="1" w:styleId="BodyTextRight">
    <w:name w:val="Body Text Right"/>
    <w:basedOn w:val="BodyText"/>
    <w:rsid w:val="00A21CC3"/>
    <w:pPr>
      <w:spacing w:before="0" w:after="0"/>
      <w:jc w:val="right"/>
    </w:pPr>
  </w:style>
  <w:style w:type="paragraph" w:styleId="Index3">
    <w:name w:val="index 3"/>
    <w:basedOn w:val="ListNumber2"/>
    <w:next w:val="Normal"/>
    <w:semiHidden/>
    <w:rsid w:val="00A21CC3"/>
    <w:pPr>
      <w:numPr>
        <w:numId w:val="0"/>
      </w:numPr>
      <w:tabs>
        <w:tab w:val="right" w:leader="dot" w:pos="4176"/>
      </w:tabs>
    </w:pPr>
  </w:style>
  <w:style w:type="paragraph" w:styleId="ListNumber2">
    <w:name w:val="List Number 2"/>
    <w:basedOn w:val="List2"/>
    <w:rsid w:val="00A21CC3"/>
    <w:pPr>
      <w:numPr>
        <w:numId w:val="11"/>
      </w:numPr>
      <w:tabs>
        <w:tab w:val="clear" w:pos="1060"/>
      </w:tabs>
    </w:pPr>
  </w:style>
  <w:style w:type="paragraph" w:customStyle="1" w:styleId="MarginNote">
    <w:name w:val="Margin Note"/>
    <w:basedOn w:val="BodyText"/>
    <w:rsid w:val="00A21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CC3"/>
    <w:rPr>
      <w:sz w:val="32"/>
    </w:rPr>
  </w:style>
  <w:style w:type="paragraph" w:customStyle="1" w:styleId="HeadingProcedure">
    <w:name w:val="Heading Procedure"/>
    <w:basedOn w:val="HeadingBase"/>
    <w:next w:val="Normal"/>
    <w:rsid w:val="00A21CC3"/>
    <w:pPr>
      <w:tabs>
        <w:tab w:val="left" w:pos="0"/>
      </w:tabs>
      <w:spacing w:before="120" w:after="60"/>
    </w:pPr>
    <w:rPr>
      <w:i/>
      <w:color w:val="918585"/>
      <w:sz w:val="22"/>
    </w:rPr>
  </w:style>
  <w:style w:type="paragraph" w:customStyle="1" w:styleId="TableBodyText">
    <w:name w:val="Table Body Text"/>
    <w:basedOn w:val="BodyText"/>
    <w:rsid w:val="00A21CC3"/>
    <w:pPr>
      <w:spacing w:before="60" w:after="60"/>
    </w:pPr>
  </w:style>
  <w:style w:type="paragraph" w:styleId="ListContinue">
    <w:name w:val="List Continue"/>
    <w:basedOn w:val="List"/>
    <w:rsid w:val="00A21CC3"/>
    <w:pPr>
      <w:ind w:firstLine="0"/>
    </w:pPr>
  </w:style>
  <w:style w:type="paragraph" w:customStyle="1" w:styleId="ListNote">
    <w:name w:val="List Note"/>
    <w:basedOn w:val="List"/>
    <w:rsid w:val="00A21CC3"/>
    <w:pPr>
      <w:pBdr>
        <w:top w:val="single" w:sz="6" w:space="2" w:color="918585"/>
        <w:bottom w:val="single" w:sz="6" w:space="2" w:color="918585"/>
      </w:pBdr>
      <w:tabs>
        <w:tab w:val="left" w:pos="1021"/>
      </w:tabs>
      <w:ind w:firstLine="0"/>
    </w:pPr>
  </w:style>
  <w:style w:type="paragraph" w:customStyle="1" w:styleId="Warning">
    <w:name w:val="Warning"/>
    <w:basedOn w:val="BodyText"/>
    <w:rsid w:val="00A21CC3"/>
    <w:pPr>
      <w:shd w:val="clear" w:color="auto" w:fill="D9D9D9"/>
      <w:tabs>
        <w:tab w:val="left" w:pos="992"/>
      </w:tabs>
      <w:ind w:left="119" w:right="119"/>
    </w:pPr>
    <w:rPr>
      <w:sz w:val="20"/>
    </w:rPr>
  </w:style>
  <w:style w:type="paragraph" w:customStyle="1" w:styleId="MarginIcons">
    <w:name w:val="Margin Icons"/>
    <w:basedOn w:val="BodyText"/>
    <w:rsid w:val="00A21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CC3"/>
    <w:rPr>
      <w:rFonts w:ascii="Courier New" w:hAnsi="Courier New"/>
    </w:rPr>
  </w:style>
  <w:style w:type="paragraph" w:customStyle="1" w:styleId="NoteBullet">
    <w:name w:val="Note Bullet"/>
    <w:basedOn w:val="Note"/>
    <w:rsid w:val="00A21CC3"/>
    <w:pPr>
      <w:tabs>
        <w:tab w:val="clear" w:pos="680"/>
      </w:tabs>
      <w:spacing w:before="60" w:after="60"/>
    </w:pPr>
  </w:style>
  <w:style w:type="paragraph" w:customStyle="1" w:styleId="SubHeading2">
    <w:name w:val="SubHeading2"/>
    <w:basedOn w:val="HeadingBase"/>
    <w:rsid w:val="00A21CC3"/>
    <w:pPr>
      <w:spacing w:before="240" w:after="60"/>
    </w:pPr>
    <w:rPr>
      <w:sz w:val="20"/>
    </w:rPr>
  </w:style>
  <w:style w:type="paragraph" w:customStyle="1" w:styleId="SubHeading1">
    <w:name w:val="SubHeading1"/>
    <w:basedOn w:val="HeadingBase"/>
    <w:rsid w:val="00A21CC3"/>
    <w:pPr>
      <w:spacing w:before="240" w:after="60"/>
    </w:pPr>
    <w:rPr>
      <w:color w:val="918585"/>
      <w:sz w:val="22"/>
    </w:rPr>
  </w:style>
  <w:style w:type="paragraph" w:customStyle="1" w:styleId="SideHeading">
    <w:name w:val="Side Heading"/>
    <w:basedOn w:val="HeadingBase"/>
    <w:rsid w:val="00A21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CC3"/>
    <w:pPr>
      <w:numPr>
        <w:numId w:val="12"/>
      </w:numPr>
    </w:pPr>
  </w:style>
  <w:style w:type="paragraph" w:styleId="PlainText">
    <w:name w:val="Plain Text"/>
    <w:basedOn w:val="Normal"/>
    <w:link w:val="PlainTextChar"/>
    <w:rsid w:val="00A21CC3"/>
    <w:rPr>
      <w:sz w:val="20"/>
    </w:rPr>
  </w:style>
  <w:style w:type="character" w:customStyle="1" w:styleId="PlainTextChar">
    <w:name w:val="Plain Text Char"/>
    <w:basedOn w:val="DefaultParagraphFont"/>
    <w:link w:val="PlainText"/>
    <w:rsid w:val="00A21CC3"/>
    <w:rPr>
      <w:rFonts w:ascii="Courier New" w:eastAsia="Times New Roman" w:hAnsi="Courier New" w:cs="Times New Roman"/>
      <w:sz w:val="20"/>
      <w:szCs w:val="20"/>
      <w:lang w:eastAsia="en-US"/>
    </w:rPr>
  </w:style>
  <w:style w:type="character" w:customStyle="1" w:styleId="MenuOption">
    <w:name w:val="Menu Option"/>
    <w:basedOn w:val="DefaultParagraphFont"/>
    <w:rsid w:val="00A21CC3"/>
    <w:rPr>
      <w:b/>
      <w:smallCaps/>
    </w:rPr>
  </w:style>
  <w:style w:type="paragraph" w:customStyle="1" w:styleId="TableListNumber">
    <w:name w:val="Table List Number"/>
    <w:basedOn w:val="ListNumber"/>
    <w:rsid w:val="00A21CC3"/>
    <w:pPr>
      <w:numPr>
        <w:numId w:val="0"/>
      </w:numPr>
    </w:pPr>
  </w:style>
  <w:style w:type="paragraph" w:styleId="TOC4">
    <w:name w:val="toc 4"/>
    <w:basedOn w:val="TOCBase"/>
    <w:next w:val="Normal"/>
    <w:semiHidden/>
    <w:rsid w:val="00A21CC3"/>
    <w:pPr>
      <w:tabs>
        <w:tab w:val="right" w:leader="dot" w:pos="9071"/>
      </w:tabs>
      <w:ind w:left="1701"/>
    </w:pPr>
  </w:style>
  <w:style w:type="paragraph" w:customStyle="1" w:styleId="ListAlpha">
    <w:name w:val="List Alpha"/>
    <w:basedOn w:val="List"/>
    <w:rsid w:val="00A21CC3"/>
    <w:pPr>
      <w:numPr>
        <w:numId w:val="10"/>
      </w:numPr>
    </w:pPr>
  </w:style>
  <w:style w:type="paragraph" w:customStyle="1" w:styleId="ListAlpha2">
    <w:name w:val="List Alpha 2"/>
    <w:basedOn w:val="List2"/>
    <w:rsid w:val="00A21CC3"/>
    <w:pPr>
      <w:numPr>
        <w:numId w:val="9"/>
      </w:numPr>
    </w:pPr>
  </w:style>
  <w:style w:type="paragraph" w:styleId="List2">
    <w:name w:val="List 2"/>
    <w:basedOn w:val="BodyText"/>
    <w:rsid w:val="00A21CC3"/>
    <w:pPr>
      <w:tabs>
        <w:tab w:val="left" w:pos="680"/>
      </w:tabs>
      <w:spacing w:before="60" w:after="60"/>
      <w:ind w:left="680" w:hanging="340"/>
    </w:pPr>
  </w:style>
  <w:style w:type="paragraph" w:styleId="List3">
    <w:name w:val="List 3"/>
    <w:basedOn w:val="BodyText"/>
    <w:rsid w:val="00A21CC3"/>
    <w:pPr>
      <w:tabs>
        <w:tab w:val="left" w:pos="1021"/>
      </w:tabs>
      <w:spacing w:before="60" w:after="60"/>
      <w:ind w:left="1020" w:hanging="340"/>
    </w:pPr>
  </w:style>
  <w:style w:type="paragraph" w:styleId="List4">
    <w:name w:val="List 4"/>
    <w:basedOn w:val="BodyText"/>
    <w:rsid w:val="00A21CC3"/>
    <w:pPr>
      <w:tabs>
        <w:tab w:val="left" w:pos="1361"/>
      </w:tabs>
      <w:spacing w:before="60" w:after="60"/>
      <w:ind w:left="1361" w:hanging="340"/>
    </w:pPr>
  </w:style>
  <w:style w:type="paragraph" w:styleId="List5">
    <w:name w:val="List 5"/>
    <w:basedOn w:val="BodyText"/>
    <w:rsid w:val="00A21CC3"/>
    <w:pPr>
      <w:tabs>
        <w:tab w:val="left" w:pos="1701"/>
      </w:tabs>
      <w:spacing w:before="60" w:after="60"/>
      <w:ind w:left="1701" w:hanging="340"/>
    </w:pPr>
  </w:style>
  <w:style w:type="paragraph" w:styleId="ListBullet4">
    <w:name w:val="List Bullet 4"/>
    <w:basedOn w:val="List4"/>
    <w:rsid w:val="00A21CC3"/>
    <w:pPr>
      <w:numPr>
        <w:numId w:val="4"/>
      </w:numPr>
      <w:tabs>
        <w:tab w:val="clear" w:pos="1361"/>
      </w:tabs>
    </w:pPr>
  </w:style>
  <w:style w:type="paragraph" w:styleId="ListBullet5">
    <w:name w:val="List Bullet 5"/>
    <w:basedOn w:val="List5"/>
    <w:rsid w:val="00A21CC3"/>
    <w:pPr>
      <w:numPr>
        <w:numId w:val="5"/>
      </w:numPr>
    </w:pPr>
  </w:style>
  <w:style w:type="paragraph" w:styleId="ListContinue2">
    <w:name w:val="List Continue 2"/>
    <w:basedOn w:val="List2"/>
    <w:rsid w:val="00A21CC3"/>
    <w:pPr>
      <w:ind w:firstLine="0"/>
    </w:pPr>
  </w:style>
  <w:style w:type="paragraph" w:styleId="ListContinue3">
    <w:name w:val="List Continue 3"/>
    <w:basedOn w:val="List3"/>
    <w:rsid w:val="00A21CC3"/>
    <w:pPr>
      <w:ind w:left="1021" w:firstLine="0"/>
    </w:pPr>
  </w:style>
  <w:style w:type="paragraph" w:styleId="ListContinue4">
    <w:name w:val="List Continue 4"/>
    <w:basedOn w:val="List4"/>
    <w:rsid w:val="00A21CC3"/>
    <w:pPr>
      <w:ind w:firstLine="0"/>
    </w:pPr>
  </w:style>
  <w:style w:type="paragraph" w:styleId="ListContinue5">
    <w:name w:val="List Continue 5"/>
    <w:basedOn w:val="List5"/>
    <w:rsid w:val="00A21CC3"/>
    <w:pPr>
      <w:ind w:firstLine="0"/>
    </w:pPr>
  </w:style>
  <w:style w:type="paragraph" w:styleId="ListNumber3">
    <w:name w:val="List Number 3"/>
    <w:basedOn w:val="List3"/>
    <w:rsid w:val="00A21CC3"/>
    <w:pPr>
      <w:numPr>
        <w:numId w:val="6"/>
      </w:numPr>
    </w:pPr>
  </w:style>
  <w:style w:type="paragraph" w:styleId="ListNumber4">
    <w:name w:val="List Number 4"/>
    <w:basedOn w:val="List4"/>
    <w:rsid w:val="00A21CC3"/>
    <w:pPr>
      <w:numPr>
        <w:numId w:val="7"/>
      </w:numPr>
    </w:pPr>
  </w:style>
  <w:style w:type="paragraph" w:styleId="ListNumber5">
    <w:name w:val="List Number 5"/>
    <w:basedOn w:val="List5"/>
    <w:rsid w:val="00A21CC3"/>
    <w:pPr>
      <w:numPr>
        <w:numId w:val="8"/>
      </w:numPr>
    </w:pPr>
  </w:style>
  <w:style w:type="paragraph" w:styleId="BlockText">
    <w:name w:val="Block Text"/>
    <w:basedOn w:val="Normal"/>
    <w:rsid w:val="00A21CC3"/>
    <w:pPr>
      <w:spacing w:after="120"/>
      <w:ind w:left="1440" w:right="1440"/>
    </w:pPr>
  </w:style>
  <w:style w:type="character" w:customStyle="1" w:styleId="Subscript">
    <w:name w:val="Subscript"/>
    <w:basedOn w:val="DefaultParagraphFont"/>
    <w:rsid w:val="00A21CC3"/>
    <w:rPr>
      <w:sz w:val="16"/>
      <w:vertAlign w:val="subscript"/>
    </w:rPr>
  </w:style>
  <w:style w:type="character" w:customStyle="1" w:styleId="Superscript">
    <w:name w:val="Superscript"/>
    <w:basedOn w:val="DefaultParagraphFont"/>
    <w:rsid w:val="00A21CC3"/>
    <w:rPr>
      <w:sz w:val="16"/>
      <w:vertAlign w:val="superscript"/>
    </w:rPr>
  </w:style>
  <w:style w:type="character" w:customStyle="1" w:styleId="Symbols">
    <w:name w:val="Symbols"/>
    <w:basedOn w:val="DefaultParagraphFont"/>
    <w:rsid w:val="00A21CC3"/>
    <w:rPr>
      <w:rFonts w:ascii="Symbol" w:hAnsi="Symbol"/>
    </w:rPr>
  </w:style>
  <w:style w:type="character" w:customStyle="1" w:styleId="MenuOptions">
    <w:name w:val="Menu Options"/>
    <w:basedOn w:val="DefaultParagraphFont"/>
    <w:rsid w:val="00A21CC3"/>
    <w:rPr>
      <w:rFonts w:ascii="Arial Narrow" w:hAnsi="Arial Narrow"/>
      <w:smallCaps/>
    </w:rPr>
  </w:style>
  <w:style w:type="character" w:customStyle="1" w:styleId="Buttons">
    <w:name w:val="Buttons"/>
    <w:basedOn w:val="DefaultParagraphFont"/>
    <w:rsid w:val="00A21CC3"/>
    <w:rPr>
      <w:b/>
    </w:rPr>
  </w:style>
  <w:style w:type="character" w:customStyle="1" w:styleId="Underlined">
    <w:name w:val="Underlined"/>
    <w:basedOn w:val="DefaultParagraphFont"/>
    <w:rsid w:val="00A21CC3"/>
    <w:rPr>
      <w:u w:val="single"/>
    </w:rPr>
  </w:style>
  <w:style w:type="paragraph" w:customStyle="1" w:styleId="TableBodyTextRight">
    <w:name w:val="Table Body Text Right"/>
    <w:basedOn w:val="TableBodyText"/>
    <w:rsid w:val="00A21CC3"/>
    <w:pPr>
      <w:widowControl w:val="0"/>
      <w:autoSpaceDE w:val="0"/>
      <w:autoSpaceDN w:val="0"/>
      <w:adjustRightInd w:val="0"/>
      <w:jc w:val="right"/>
    </w:pPr>
    <w:rPr>
      <w:rFonts w:cs="Arial"/>
      <w:szCs w:val="18"/>
    </w:rPr>
  </w:style>
  <w:style w:type="paragraph" w:customStyle="1" w:styleId="CopyrightText">
    <w:name w:val="Copyright Text"/>
    <w:basedOn w:val="BodyText"/>
    <w:rsid w:val="00A21CC3"/>
    <w:rPr>
      <w:sz w:val="18"/>
    </w:rPr>
  </w:style>
  <w:style w:type="paragraph" w:customStyle="1" w:styleId="BodySmallRight">
    <w:name w:val="Body Small Right"/>
    <w:basedOn w:val="BodyTextRight"/>
    <w:rsid w:val="00A21CC3"/>
    <w:rPr>
      <w:sz w:val="18"/>
      <w:szCs w:val="18"/>
    </w:rPr>
  </w:style>
  <w:style w:type="paragraph" w:customStyle="1" w:styleId="MarginEdition">
    <w:name w:val="Margin Edition"/>
    <w:basedOn w:val="MarginNote"/>
    <w:rsid w:val="00A21CC3"/>
    <w:pPr>
      <w:spacing w:before="0" w:after="0"/>
    </w:pPr>
    <w:rPr>
      <w:rFonts w:ascii="Times New Roman" w:hAnsi="Times New Roman"/>
      <w:color w:val="999999"/>
    </w:rPr>
  </w:style>
  <w:style w:type="paragraph" w:customStyle="1" w:styleId="Spacer">
    <w:name w:val="Spacer"/>
    <w:basedOn w:val="Normal"/>
    <w:rsid w:val="00A21CC3"/>
    <w:rPr>
      <w:sz w:val="2"/>
      <w:szCs w:val="2"/>
    </w:rPr>
  </w:style>
  <w:style w:type="character" w:customStyle="1" w:styleId="Small">
    <w:name w:val="Small"/>
    <w:basedOn w:val="DefaultParagraphFont"/>
    <w:rsid w:val="00A21CC3"/>
    <w:rPr>
      <w:sz w:val="16"/>
    </w:rPr>
  </w:style>
  <w:style w:type="paragraph" w:customStyle="1" w:styleId="WideTable">
    <w:name w:val="Wide Table"/>
    <w:basedOn w:val="Normal"/>
    <w:rsid w:val="00A21CC3"/>
    <w:pPr>
      <w:ind w:left="-1418"/>
    </w:pPr>
    <w:rPr>
      <w:sz w:val="2"/>
      <w:szCs w:val="2"/>
    </w:rPr>
  </w:style>
  <w:style w:type="character" w:styleId="PageNumber">
    <w:name w:val="page number"/>
    <w:basedOn w:val="DefaultParagraphFont"/>
    <w:rsid w:val="00A21CC3"/>
  </w:style>
  <w:style w:type="paragraph" w:styleId="Quote">
    <w:name w:val="Quote"/>
    <w:basedOn w:val="Heading1"/>
    <w:link w:val="QuoteChar"/>
    <w:qFormat/>
    <w:rsid w:val="00A21CC3"/>
    <w:rPr>
      <w:b w:val="0"/>
      <w:sz w:val="72"/>
      <w:szCs w:val="72"/>
      <w:lang w:val="en-NZ"/>
    </w:rPr>
  </w:style>
  <w:style w:type="character" w:customStyle="1" w:styleId="QuoteChar">
    <w:name w:val="Quote Char"/>
    <w:basedOn w:val="DefaultParagraphFont"/>
    <w:link w:val="Quote"/>
    <w:rsid w:val="00A21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CC3"/>
    <w:pPr>
      <w:pageBreakBefore/>
    </w:pPr>
  </w:style>
  <w:style w:type="paragraph" w:customStyle="1" w:styleId="Border">
    <w:name w:val="Border"/>
    <w:basedOn w:val="Normal"/>
    <w:qFormat/>
    <w:rsid w:val="00A21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CC3"/>
    <w:rPr>
      <w:b/>
      <w:bCs/>
      <w:i/>
      <w:iCs/>
      <w:color w:val="auto"/>
    </w:rPr>
  </w:style>
  <w:style w:type="paragraph" w:styleId="IntenseQuote">
    <w:name w:val="Intense Quote"/>
    <w:basedOn w:val="Normal"/>
    <w:next w:val="Normal"/>
    <w:link w:val="IntenseQuoteChar"/>
    <w:uiPriority w:val="30"/>
    <w:qFormat/>
    <w:rsid w:val="00A21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CC3"/>
    <w:rPr>
      <w:smallCaps/>
      <w:color w:val="auto"/>
      <w:u w:val="single"/>
    </w:rPr>
  </w:style>
  <w:style w:type="character" w:styleId="IntenseReference">
    <w:name w:val="Intense Reference"/>
    <w:basedOn w:val="DefaultParagraphFont"/>
    <w:uiPriority w:val="32"/>
    <w:qFormat/>
    <w:rsid w:val="00A21CC3"/>
    <w:rPr>
      <w:b/>
      <w:bCs/>
      <w:smallCaps/>
      <w:color w:val="auto"/>
      <w:spacing w:val="5"/>
      <w:u w:val="single"/>
    </w:rPr>
  </w:style>
  <w:style w:type="paragraph" w:customStyle="1" w:styleId="2ColumnHeading">
    <w:name w:val="2Column Heading"/>
    <w:basedOn w:val="BodyText"/>
    <w:qFormat/>
    <w:rsid w:val="00A21CC3"/>
    <w:pPr>
      <w:spacing w:after="60"/>
      <w:ind w:left="-2268"/>
    </w:pPr>
    <w:rPr>
      <w:b/>
    </w:rPr>
  </w:style>
  <w:style w:type="paragraph" w:customStyle="1" w:styleId="Heading1TOC">
    <w:name w:val="Heading1 TOC"/>
    <w:basedOn w:val="Normal"/>
    <w:qFormat/>
    <w:rsid w:val="00A21CC3"/>
    <w:pPr>
      <w:spacing w:before="240" w:after="120"/>
    </w:pPr>
    <w:rPr>
      <w:rFonts w:ascii="Times New Roman" w:hAnsi="Times New Roman"/>
      <w:b/>
      <w:sz w:val="32"/>
    </w:rPr>
  </w:style>
  <w:style w:type="paragraph" w:customStyle="1" w:styleId="Heading2TOC">
    <w:name w:val="Heading2 TOC"/>
    <w:basedOn w:val="Normal"/>
    <w:qFormat/>
    <w:rsid w:val="00A21CC3"/>
    <w:pPr>
      <w:spacing w:before="240" w:after="60"/>
    </w:pPr>
    <w:rPr>
      <w:rFonts w:ascii="Times New Roman" w:hAnsi="Times New Roman"/>
      <w:b/>
      <w:sz w:val="28"/>
    </w:rPr>
  </w:style>
  <w:style w:type="character" w:customStyle="1" w:styleId="Underline">
    <w:name w:val="Underline"/>
    <w:basedOn w:val="DefaultParagraphFont"/>
    <w:qFormat/>
    <w:rsid w:val="00A21CC3"/>
    <w:rPr>
      <w:u w:val="single"/>
    </w:rPr>
  </w:style>
  <w:style w:type="character" w:customStyle="1" w:styleId="BoldandItalics">
    <w:name w:val="Bold and Italics"/>
    <w:qFormat/>
    <w:rsid w:val="00A21CC3"/>
    <w:rPr>
      <w:b/>
      <w:i/>
      <w:u w:val="none"/>
    </w:rPr>
  </w:style>
  <w:style w:type="paragraph" w:styleId="BalloonText">
    <w:name w:val="Balloon Text"/>
    <w:basedOn w:val="Normal"/>
    <w:link w:val="BalloonTextChar"/>
    <w:rsid w:val="00A21CC3"/>
    <w:rPr>
      <w:rFonts w:ascii="Tahoma" w:hAnsi="Tahoma" w:cs="Tahoma"/>
      <w:sz w:val="16"/>
      <w:szCs w:val="16"/>
    </w:rPr>
  </w:style>
  <w:style w:type="character" w:customStyle="1" w:styleId="BalloonTextChar">
    <w:name w:val="Balloon Text Char"/>
    <w:basedOn w:val="DefaultParagraphFont"/>
    <w:link w:val="BalloonText"/>
    <w:rsid w:val="00A21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CC3"/>
    <w:rPr>
      <w:b/>
      <w:color w:val="660033"/>
      <w:spacing w:val="0"/>
    </w:rPr>
  </w:style>
  <w:style w:type="paragraph" w:customStyle="1" w:styleId="Nameditemlist">
    <w:name w:val="Named item list"/>
    <w:basedOn w:val="BodyText"/>
    <w:qFormat/>
    <w:rsid w:val="00A21CC3"/>
    <w:pPr>
      <w:tabs>
        <w:tab w:val="left" w:pos="2835"/>
      </w:tabs>
      <w:ind w:left="2835" w:hanging="2835"/>
    </w:pPr>
  </w:style>
  <w:style w:type="paragraph" w:customStyle="1" w:styleId="BodyTextnopadding">
    <w:name w:val="Body Text no padding"/>
    <w:basedOn w:val="BodyText"/>
    <w:qFormat/>
    <w:rsid w:val="00A21CC3"/>
    <w:pPr>
      <w:spacing w:before="0" w:after="0"/>
    </w:pPr>
  </w:style>
  <w:style w:type="paragraph" w:customStyle="1" w:styleId="BodyTextBold">
    <w:name w:val="Body Text Bold"/>
    <w:basedOn w:val="BodyText"/>
    <w:qFormat/>
    <w:rsid w:val="00A21CC3"/>
    <w:rPr>
      <w:b/>
    </w:rPr>
  </w:style>
  <w:style w:type="character" w:styleId="Hyperlink">
    <w:name w:val="Hyperlink"/>
    <w:basedOn w:val="DefaultParagraphFont"/>
    <w:uiPriority w:val="99"/>
    <w:unhideWhenUsed/>
    <w:rsid w:val="00A16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Words>
  <Characters>3345</Characters>
  <Application>Microsoft Office Word</Application>
  <DocSecurity>0</DocSecurity>
  <Lines>88</Lines>
  <Paragraphs>65</Paragraphs>
  <ScaleCrop>false</ScaleCrop>
  <Company>Author-it Software Corporation Ltd.</Company>
  <LinksUpToDate>false</LinksUpToDate>
  <CharactersWithSpaces>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DEFINT018 Collect radio frequency emissions</dc:title>
  <dc:subject>Approved</dc:subject>
  <dc:creator>Public Skills Australia</dc:creator>
  <cp:keywords>Release: 1</cp:keywords>
  <dc:description>Review Date: 12 April 2008</dc:description>
  <cp:lastModifiedBy>HSD_TPCMSd.prod</cp:lastModifiedBy>
  <cp:revision>3</cp:revision>
  <dcterms:created xsi:type="dcterms:W3CDTF">2024-11-07T11:20:00Z</dcterms:created>
  <dcterms:modified xsi:type="dcterms:W3CDTF">2024-11-07T11:20:00Z</dcterms:modified>
</cp:coreProperties>
</file>