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CF6" w:rsidP="00935CF6">
      <w:pPr>
        <w:pStyle w:val="Title"/>
      </w:pPr>
      <w:r>
        <w:fldChar w:fldCharType="begin"/>
      </w:r>
      <w:r>
        <w:instrText xml:space="preserve"> TITLE   \* MERGEFORMAT </w:instrText>
      </w:r>
      <w:r>
        <w:fldChar w:fldCharType="separate"/>
      </w:r>
      <w:r>
        <w:t>DEFINT001 Supervise intelligence operations</w:t>
      </w:r>
      <w:r>
        <w:fldChar w:fldCharType="end"/>
      </w:r>
    </w:p>
    <w:p w:rsidR="00935CF6" w:rsidP="00935CF6">
      <w:pPr>
        <w:pStyle w:val="Version"/>
        <w:sectPr w:rsidSect="00B94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775" w:rsidP="00B94775">
      <w:pPr>
        <w:pStyle w:val="SuperHeading"/>
      </w:pPr>
      <w:r w:rsidRPr="00B94775">
        <w:t>DEFINT001 Supervise intelligence operations</w:t>
      </w:r>
    </w:p>
    <w:p w:rsidR="00000000" w:rsidRPr="00B94775" w:rsidP="00B94775">
      <w:pPr>
        <w:pStyle w:val="Heading1"/>
      </w:pPr>
      <w:bookmarkStart w:id="1" w:name="O_958040"/>
      <w:bookmarkEnd w:id="1"/>
      <w:r w:rsidRPr="00B94775">
        <w:t>Modification History</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Release 1. This is the first release of this unit of competency in the DEF Defence Training Package.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2" w:name="O_958041"/>
      <w:bookmarkEnd w:id="2"/>
      <w:r w:rsidRPr="00B94775">
        <w:t>Application</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 xml:space="preserve">This unit specifies the skills and knowledge required by an intelligence supervisor working across the </w:t>
            </w:r>
            <w:r w:rsidRPr="00B94775">
              <w:t>spectrum of strategic, operational and tactical environments.</w:t>
            </w:r>
          </w:p>
          <w:p w:rsidR="00000000" w:rsidRPr="00B94775" w:rsidP="00B94775">
            <w:pPr>
              <w:pStyle w:val="BodyText"/>
            </w:pPr>
            <w:r w:rsidRPr="00B94775">
              <w:t>It includes planning, preparing, conducting and finalising intelligence operations.</w:t>
            </w:r>
          </w:p>
          <w:p w:rsidR="00000000" w:rsidRPr="00B94775" w:rsidP="00B94775">
            <w:pPr>
              <w:pStyle w:val="BodyText"/>
            </w:pPr>
            <w:r w:rsidRPr="00B94775">
              <w:t xml:space="preserve">This unit applies to Defence intelligence operatives although it could apply to any personnel working in this </w:t>
            </w:r>
            <w:r w:rsidRPr="00B94775">
              <w:t>field.</w:t>
            </w:r>
          </w:p>
          <w:p w:rsidR="00000000" w:rsidRPr="00B94775" w:rsidP="00B94775">
            <w:pPr>
              <w:pStyle w:val="BodyText"/>
            </w:pPr>
            <w:r w:rsidRPr="00B94775">
              <w:t>The skills and knowledge described in this unit must be applied within the legislative, regulatory and policy environment in which they are carried out. Organisational policies and procedures must be consulted and adhered to.</w:t>
            </w:r>
          </w:p>
          <w:p w:rsidR="00000000" w:rsidRPr="00B94775" w:rsidP="00B94775">
            <w:pPr>
              <w:pStyle w:val="BodyText"/>
            </w:pPr>
            <w:r w:rsidRPr="00B94775">
              <w:t>Persons undertaking thi</w:t>
            </w:r>
            <w:r w:rsidRPr="00B94775">
              <w:t>s unit work independently or as part of a team, and perform complex tasks in unfamiliar contexts.</w:t>
            </w:r>
          </w:p>
          <w:p w:rsidR="00000000" w:rsidRPr="00B94775" w:rsidP="00B94775">
            <w:pPr>
              <w:pStyle w:val="BodyText"/>
            </w:pPr>
            <w:r w:rsidRPr="00B94775">
              <w:t>No licensing, legislative or certification requirements apply to this unit at the time of publication.</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3" w:name="O_958042"/>
      <w:bookmarkEnd w:id="3"/>
      <w:r w:rsidRPr="00B94775">
        <w:t>Pre-requisite Unit</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Not applicable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4" w:name="O_958043"/>
      <w:bookmarkEnd w:id="4"/>
      <w:r w:rsidRPr="00B94775">
        <w:t>Competency Field</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Intelligence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5" w:name="O_958044"/>
      <w:bookmarkEnd w:id="5"/>
      <w:r w:rsidRPr="00B94775">
        <w:t>Unit Sector</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Not applicable.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6" w:name="O_958045"/>
      <w:bookmarkEnd w:id="6"/>
      <w:r w:rsidRPr="00B947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47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PERFORMANCE CRITERIA</w:t>
            </w:r>
          </w:p>
        </w:tc>
      </w:tr>
      <w:tr w:rsidTr="00B947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Performance criteria describe the performance needed to demonstrate achievement of the element.</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Plan and prepare for intelligence operations</w:t>
            </w: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Confirm and maintain competence of subordinates to undertake intelligence operations in accordance with op</w:t>
            </w:r>
            <w:r w:rsidRPr="00B94775">
              <w:t>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Maintain relevant personnel administration</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Clarify orders to determine commander’s intent</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Determine and manage constraints relevant to task in accordance with operational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Assemble resources for task and report shortfalls that limit capability to chain of command</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Make planning decisions to solve operational problems, based on a logical process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Conduct battle procedure to meet task requirements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Identify hazards, assess risks and implement control measures in accordance with operational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Conduct intelligence operations</w:t>
            </w: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Prepare and deliver orders and briefs, as required</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Direct and supervise subordinates in accordance with op</w:t>
            </w:r>
            <w:r w:rsidRPr="00B94775">
              <w:t>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Liaise with stakeholders in accordance with operational requirements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Conduct, organise and direct support from outside agencies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Provide intelligence operations technical advice to supervisors and subordinates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rPr>
                <w:rStyle w:val="SpecialBold"/>
              </w:rPr>
              <w:t>Finalise intelligence operations</w:t>
            </w: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Conduct debriefs in accordance with operational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Conduct post activity analysis and make subsequent recommendations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Manage equipment, stores and explosive ordnance as required, in accordance with operational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t>Complete documentation in accordance with operational procedures</w:t>
            </w:r>
          </w:p>
        </w:tc>
      </w:tr>
      <w:tr w:rsidTr="00B947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47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4775">
            <w:pPr>
              <w:pStyle w:val="BodyText"/>
              <w:rPr>
                <w:lang w:val="en-NZ"/>
              </w:rPr>
            </w:pPr>
            <w:r w:rsidRPr="00B947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 xml:space="preserve">Monitor and manage subordinate health and wellbeing, </w:t>
            </w:r>
            <w:r w:rsidRPr="00B94775">
              <w:t>and address any ident</w:t>
            </w:r>
            <w:r w:rsidRPr="00B94775">
              <w:t>ified issues as required</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7" w:name="O_958046"/>
      <w:bookmarkEnd w:id="7"/>
      <w:r w:rsidRPr="00B94775">
        <w:t>Foundation Skills</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Foundation skills essential to performance are explicit in the performance criteria of this unit of competency.</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8" w:name="O_958047"/>
      <w:bookmarkEnd w:id="8"/>
      <w:r w:rsidRPr="00B94775">
        <w:t>Range of Conditions</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Range is restricted to essential operating conditions and any other variables essential to the work environment.</w:t>
            </w:r>
          </w:p>
          <w:p w:rsidR="00000000" w:rsidRPr="00B94775" w:rsidP="00B94775">
            <w:pPr>
              <w:pStyle w:val="BodyText"/>
            </w:pPr>
            <w:r w:rsidRPr="00B94775">
              <w:t>Non-essential conditions may be found in the Companion Volume Implementation Guide.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9" w:name="O_958048"/>
      <w:bookmarkEnd w:id="9"/>
      <w:r w:rsidRPr="00B94775">
        <w:t>Unit Mapping Information</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This unit repla</w:t>
            </w:r>
            <w:r w:rsidRPr="00B94775">
              <w:t>ces and is equivalent to DEFIN007A Supervise intelligence operations.</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10" w:name="O_958055"/>
      <w:bookmarkEnd w:id="10"/>
      <w:r w:rsidRPr="00B94775">
        <w:t>Links</w:t>
      </w:r>
    </w:p>
    <w:p w:rsidR="00000000" w:rsidRPr="00B94775" w:rsidP="00935CF6">
      <w:pPr>
        <w:pStyle w:val="BodyText"/>
      </w:pPr>
      <w:r w:rsidRPr="00B947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3D26">
        <w:rPr>
          <w:rStyle w:val="Hyperlink"/>
        </w:rPr>
        <w:t>https://vetnet.gov.au/Pages/TrainingDocs.aspx?q=6bdbab1e-11ed-4bc9-9cba-9e1a55d4e4a9</w:t>
      </w:r>
      <w:r>
        <w:fldChar w:fldCharType="end"/>
      </w:r>
    </w:p>
    <w:p w:rsidR="00000000" w:rsidRPr="00B94775" w:rsidP="00935CF6">
      <w:pPr>
        <w:pStyle w:val="BodyText"/>
        <w:sectPr w:rsidSect="00B94775">
          <w:headerReference w:type="default" r:id="rId10"/>
          <w:footerReference w:type="default" r:id="rId11"/>
          <w:pgSz w:w="11908" w:h="16833"/>
          <w:pgMar w:top="1702" w:right="1418" w:bottom="1702" w:left="1418" w:header="992" w:footer="992" w:gutter="0"/>
          <w:cols w:space="720"/>
          <w:noEndnote/>
          <w:docGrid w:linePitch="299"/>
        </w:sectPr>
      </w:pPr>
    </w:p>
    <w:p w:rsidR="00000000" w:rsidRPr="00B94775" w:rsidP="00B94775">
      <w:pPr>
        <w:pStyle w:val="SuperHeading"/>
      </w:pPr>
      <w:r w:rsidRPr="00B94775">
        <w:t>Assessment Requirements for DEFINT001 Supervise intelligence operations</w:t>
      </w:r>
    </w:p>
    <w:p w:rsidR="00000000" w:rsidRPr="00B94775" w:rsidP="00B94775">
      <w:pPr>
        <w:pStyle w:val="Heading1"/>
      </w:pPr>
      <w:bookmarkStart w:id="11" w:name="O_958050"/>
      <w:bookmarkEnd w:id="11"/>
      <w:r w:rsidRPr="00B94775">
        <w:t>Modification History</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Release 1. This is the first release of this unit of competency in the DEF Defence Training Package.</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12" w:name="O_958051"/>
      <w:bookmarkEnd w:id="12"/>
      <w:r w:rsidRPr="00B94775">
        <w:t>Performance Evidence</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Evidence required to demonstrate competence in this unit must be relevant to and satisfy all of the requirements of the elements and performance criteria on at least two separate occasions and include:</w:t>
            </w:r>
          </w:p>
          <w:p w:rsidR="00000000" w:rsidRPr="00B94775" w:rsidP="00B94775">
            <w:pPr>
              <w:pStyle w:val="ListBullet"/>
            </w:pPr>
            <w:r w:rsidRPr="00B94775">
              <w:t>accessing and</w:t>
            </w:r>
            <w:r w:rsidRPr="00B94775">
              <w:t xml:space="preserve"> using resources</w:t>
            </w:r>
          </w:p>
          <w:p w:rsidR="00000000" w:rsidRPr="00B94775" w:rsidP="00B94775">
            <w:pPr>
              <w:pStyle w:val="ListBullet"/>
            </w:pPr>
            <w:r w:rsidRPr="00B94775">
              <w:t>applying logical process when planning and problemsolving</w:t>
            </w:r>
          </w:p>
          <w:p w:rsidR="00000000" w:rsidRPr="00B94775" w:rsidP="00B94775">
            <w:pPr>
              <w:pStyle w:val="ListBullet"/>
            </w:pPr>
            <w:r w:rsidRPr="00B94775">
              <w:t>conducting briefings and debriefings</w:t>
            </w:r>
          </w:p>
          <w:p w:rsidR="00000000" w:rsidRPr="00B94775" w:rsidP="00B94775">
            <w:pPr>
              <w:pStyle w:val="ListBullet"/>
            </w:pPr>
            <w:r w:rsidRPr="00B94775">
              <w:t>counselling subordinates and evaluating performance</w:t>
            </w:r>
          </w:p>
          <w:p w:rsidR="00000000" w:rsidRPr="00B94775" w:rsidP="00B94775">
            <w:pPr>
              <w:pStyle w:val="ListBullet"/>
            </w:pPr>
            <w:r w:rsidRPr="00B94775">
              <w:t>developing instructions from given orders</w:t>
            </w:r>
          </w:p>
          <w:p w:rsidR="00000000" w:rsidRPr="00B94775" w:rsidP="00B94775">
            <w:pPr>
              <w:pStyle w:val="ListBullet"/>
            </w:pPr>
            <w:r w:rsidRPr="00B94775">
              <w:t xml:space="preserve">disseminating information and providing technical </w:t>
            </w:r>
            <w:r w:rsidRPr="00B94775">
              <w:t>advice</w:t>
            </w:r>
          </w:p>
          <w:p w:rsidR="00000000" w:rsidRPr="00B94775" w:rsidP="00B94775">
            <w:pPr>
              <w:pStyle w:val="ListBullet"/>
            </w:pPr>
            <w:r w:rsidRPr="00B94775">
              <w:t>planning and coordinating protective security operations</w:t>
            </w:r>
          </w:p>
          <w:p w:rsidR="00000000" w:rsidRPr="00B94775" w:rsidP="00B94775">
            <w:pPr>
              <w:pStyle w:val="ListBullet"/>
            </w:pPr>
            <w:r w:rsidRPr="00B94775">
              <w:t>preparing and writing reports</w:t>
            </w:r>
          </w:p>
          <w:p w:rsidR="00000000" w:rsidRPr="00B94775" w:rsidP="00B94775">
            <w:pPr>
              <w:pStyle w:val="ListBullet"/>
            </w:pPr>
            <w:r w:rsidRPr="00B94775">
              <w:t>presenting logical and structured arguments</w:t>
            </w:r>
          </w:p>
          <w:p w:rsidR="00000000" w:rsidRPr="00B94775" w:rsidP="00B94775">
            <w:pPr>
              <w:pStyle w:val="ListBullet"/>
            </w:pPr>
            <w:r w:rsidRPr="00B94775">
              <w:t>processing and maintaining workplace information</w:t>
            </w:r>
          </w:p>
          <w:p w:rsidR="00000000" w:rsidRPr="00B94775" w:rsidP="00B94775">
            <w:pPr>
              <w:pStyle w:val="ListBullet"/>
            </w:pPr>
            <w:r w:rsidRPr="00B94775">
              <w:t>reading, interpreting and applying relevant legislation, policies and procedures</w:t>
            </w:r>
          </w:p>
          <w:p w:rsidR="00000000" w:rsidRPr="00B94775" w:rsidP="00B94775">
            <w:pPr>
              <w:pStyle w:val="ListBullet"/>
            </w:pPr>
            <w:r w:rsidRPr="00B94775">
              <w:t>using a variety of verbal and non-verbal communication techniques, including:</w:t>
            </w:r>
          </w:p>
          <w:p w:rsidR="00000000" w:rsidRPr="00B94775" w:rsidP="00B94775">
            <w:pPr>
              <w:pStyle w:val="ListBullet2"/>
            </w:pPr>
            <w:r w:rsidRPr="00B94775">
              <w:t>giving and receiving workplace feedback</w:t>
            </w:r>
          </w:p>
          <w:p w:rsidR="00000000" w:rsidRPr="00B94775" w:rsidP="00B94775">
            <w:pPr>
              <w:pStyle w:val="ListBullet"/>
            </w:pPr>
            <w:r w:rsidRPr="00B94775">
              <w:t>working as part of a team</w:t>
            </w:r>
          </w:p>
          <w:p w:rsidR="00000000" w:rsidRPr="00B94775" w:rsidP="00B94775">
            <w:pPr>
              <w:pStyle w:val="ListBullet"/>
            </w:pPr>
            <w:r w:rsidRPr="00B94775">
              <w:t>working with minimal supervis</w:t>
            </w:r>
            <w:r w:rsidRPr="00B94775">
              <w:t>ion.</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13" w:name="O_958052"/>
      <w:bookmarkEnd w:id="13"/>
      <w:r w:rsidRPr="00B94775">
        <w:t>Knowledge Evidence</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Evidence required to demonstrate competence in this unit must be relevant to and satisfy all of the requirements of the elements and performance criteria and include knowledge of:</w:t>
            </w:r>
          </w:p>
          <w:p w:rsidR="00000000" w:rsidRPr="00B94775" w:rsidP="00B94775">
            <w:pPr>
              <w:pStyle w:val="ListBullet"/>
            </w:pPr>
            <w:r w:rsidRPr="00B94775">
              <w:t>collection planning</w:t>
            </w:r>
          </w:p>
          <w:p w:rsidR="00000000" w:rsidRPr="00B94775" w:rsidP="00B94775">
            <w:pPr>
              <w:pStyle w:val="ListBullet"/>
            </w:pPr>
            <w:r w:rsidRPr="00B94775">
              <w:t>evaluation criteria</w:t>
            </w:r>
          </w:p>
          <w:p w:rsidR="00000000" w:rsidRPr="00B94775" w:rsidP="00B94775">
            <w:pPr>
              <w:pStyle w:val="ListBullet"/>
            </w:pPr>
            <w:r w:rsidRPr="00B94775">
              <w:t>intelligence operations</w:t>
            </w:r>
          </w:p>
          <w:p w:rsidR="00000000" w:rsidRPr="00B94775" w:rsidP="00B94775">
            <w:pPr>
              <w:pStyle w:val="ListBullet"/>
            </w:pPr>
            <w:r w:rsidRPr="00B94775">
              <w:t>logical processes including:</w:t>
            </w:r>
          </w:p>
          <w:p w:rsidR="00000000" w:rsidRPr="00B94775" w:rsidP="00B94775">
            <w:pPr>
              <w:pStyle w:val="ListBullet2"/>
            </w:pPr>
            <w:r w:rsidRPr="00B94775">
              <w:t>intelligence preparation of the battlefield</w:t>
            </w:r>
          </w:p>
          <w:p w:rsidR="00000000" w:rsidRPr="00B94775" w:rsidP="00B94775">
            <w:pPr>
              <w:pStyle w:val="ListBullet2"/>
            </w:pPr>
            <w:r w:rsidRPr="00B94775">
              <w:t>military appreciation process</w:t>
            </w:r>
          </w:p>
          <w:p w:rsidR="00000000" w:rsidRPr="00B94775" w:rsidP="00B94775">
            <w:pPr>
              <w:pStyle w:val="ListBullet2"/>
            </w:pPr>
            <w:r w:rsidRPr="00B94775">
              <w:t>war gaming</w:t>
            </w:r>
          </w:p>
          <w:p w:rsidR="00000000" w:rsidRPr="00B94775" w:rsidP="00B94775">
            <w:pPr>
              <w:pStyle w:val="ListBullet"/>
            </w:pPr>
            <w:r w:rsidRPr="00B94775">
              <w:t>relevant battle procedures and constraints</w:t>
            </w:r>
          </w:p>
          <w:p w:rsidR="00000000" w:rsidRPr="00B94775" w:rsidP="00B94775">
            <w:pPr>
              <w:pStyle w:val="ListBullet"/>
            </w:pPr>
            <w:r w:rsidRPr="00B94775">
              <w:t>relevant legal responsibilities must include one or more of the following:</w:t>
            </w:r>
          </w:p>
          <w:p w:rsidR="00000000" w:rsidRPr="00B94775" w:rsidP="00B94775">
            <w:pPr>
              <w:pStyle w:val="ListBullet2"/>
            </w:pPr>
            <w:r w:rsidRPr="00B94775">
              <w:t>Geneva conventions and protocols</w:t>
            </w:r>
          </w:p>
          <w:p w:rsidR="00000000" w:rsidRPr="00B94775" w:rsidP="00B94775">
            <w:pPr>
              <w:pStyle w:val="ListBullet2"/>
            </w:pPr>
            <w:r w:rsidRPr="00B94775">
              <w:t>international laws</w:t>
            </w:r>
          </w:p>
          <w:p w:rsidR="00000000" w:rsidRPr="00B94775" w:rsidP="00B94775">
            <w:pPr>
              <w:pStyle w:val="ListBullet2"/>
            </w:pPr>
            <w:r w:rsidRPr="00B94775">
              <w:t>laws of armed conflict</w:t>
            </w:r>
          </w:p>
          <w:p w:rsidR="00000000" w:rsidRPr="00B94775" w:rsidP="00B94775">
            <w:pPr>
              <w:pStyle w:val="ListBullet2"/>
            </w:pPr>
            <w:r w:rsidRPr="00B94775">
              <w:t>rules of engagement</w:t>
            </w:r>
          </w:p>
          <w:p w:rsidR="00000000" w:rsidRPr="00B94775" w:rsidP="00B94775">
            <w:pPr>
              <w:pStyle w:val="ListBullet2"/>
            </w:pPr>
            <w:r w:rsidRPr="00B94775">
              <w:t>state/territory legislation</w:t>
            </w:r>
          </w:p>
          <w:p w:rsidR="00000000" w:rsidRPr="00B94775" w:rsidP="00B94775">
            <w:pPr>
              <w:pStyle w:val="ListBullet"/>
            </w:pPr>
            <w:r w:rsidRPr="00B94775">
              <w:t>relevant legislation and procedures in relation to envir</w:t>
            </w:r>
            <w:r w:rsidRPr="00B94775">
              <w:t>onmental requirements and rules of engagement</w:t>
            </w:r>
          </w:p>
          <w:p w:rsidR="00000000" w:rsidRPr="00B94775" w:rsidP="00B94775">
            <w:pPr>
              <w:pStyle w:val="ListBullet"/>
            </w:pPr>
            <w:r w:rsidRPr="00B94775">
              <w:t>relevant organisational policies and procedures including:</w:t>
            </w:r>
          </w:p>
          <w:p w:rsidR="00000000" w:rsidRPr="00B94775" w:rsidP="00B94775">
            <w:pPr>
              <w:pStyle w:val="ListBullet2"/>
            </w:pPr>
            <w:r w:rsidRPr="00B94775">
              <w:t>work health and safety (WHS)/occupational health and safety (OHS) legislation</w:t>
            </w:r>
          </w:p>
          <w:p w:rsidR="00000000" w:rsidRPr="00B94775" w:rsidP="00B94775">
            <w:pPr>
              <w:pStyle w:val="ListBullet2"/>
            </w:pPr>
            <w:r w:rsidRPr="00B94775">
              <w:t>equipment</w:t>
            </w:r>
          </w:p>
          <w:p w:rsidR="00000000" w:rsidRPr="00B94775" w:rsidP="00B94775">
            <w:pPr>
              <w:pStyle w:val="ListBullet2"/>
            </w:pPr>
            <w:r w:rsidRPr="00B94775">
              <w:t>material and personal safety requirements</w:t>
            </w:r>
          </w:p>
          <w:p w:rsidR="00000000" w:rsidRPr="00B94775" w:rsidP="00B94775">
            <w:pPr>
              <w:pStyle w:val="ListBullet"/>
            </w:pPr>
            <w:r w:rsidRPr="00B94775">
              <w:t>risk assessments</w:t>
            </w:r>
          </w:p>
          <w:p w:rsidR="00000000" w:rsidRPr="00B94775" w:rsidP="00B94775">
            <w:pPr>
              <w:pStyle w:val="ListBullet"/>
            </w:pPr>
            <w:r w:rsidRPr="00B94775">
              <w:t>troop and personnel movement requirements</w:t>
            </w:r>
          </w:p>
          <w:p w:rsidR="00000000" w:rsidRPr="00B94775" w:rsidP="00B94775">
            <w:pPr>
              <w:pStyle w:val="ListBullet"/>
            </w:pPr>
            <w:r w:rsidRPr="00B94775">
              <w:t>workplace communication strategies.</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14" w:name="O_958053"/>
      <w:bookmarkEnd w:id="14"/>
      <w:r w:rsidRPr="00B94775">
        <w:t>Assessment Conditions</w:t>
      </w:r>
    </w:p>
    <w:tbl>
      <w:tblPr>
        <w:tblW w:w="9497" w:type="dxa"/>
        <w:tblLayout w:type="fixed"/>
        <w:tblCellMar>
          <w:left w:w="62" w:type="dxa"/>
          <w:right w:w="62" w:type="dxa"/>
        </w:tblCellMar>
        <w:tblLook w:val="0000"/>
      </w:tblPr>
      <w:tblGrid>
        <w:gridCol w:w="9497"/>
      </w:tblGrid>
      <w:tr w:rsidTr="00B947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775" w:rsidP="00B94775">
            <w:pPr>
              <w:pStyle w:val="BodyText"/>
            </w:pPr>
            <w:r w:rsidRPr="00B94775">
              <w:t>As a minimum, assessors must satisfy applicable regulatory requirements, which include requirements in the Standards for Registered Training Organisations current at the time of assessment.</w:t>
            </w:r>
          </w:p>
          <w:p w:rsidR="00000000" w:rsidRPr="00B94775" w:rsidP="00B94775">
            <w:pPr>
              <w:pStyle w:val="BodyText"/>
            </w:pPr>
            <w:r w:rsidRPr="00B94775">
              <w:t>As a minimum, assessment must satisfy applicable regulatory requir</w:t>
            </w:r>
            <w:r w:rsidRPr="00B94775">
              <w:t>ements, which include requirements in the Standards for Registered Training Organisations current at the time of assessment.</w:t>
            </w:r>
          </w:p>
          <w:p w:rsidR="00000000" w:rsidRPr="00B94775" w:rsidP="00B94775">
            <w:pPr>
              <w:pStyle w:val="BodyText"/>
            </w:pPr>
            <w:r w:rsidRPr="00B94775">
              <w:t>Assessment processes and techniques must be appropriate to the language, literacy and numeracy requirements of the work being perfo</w:t>
            </w:r>
            <w:r w:rsidRPr="00B94775">
              <w:t>rmed and the needs of the candidate.</w:t>
            </w:r>
          </w:p>
          <w:p w:rsidR="00000000" w:rsidRPr="00B94775" w:rsidP="00B94775">
            <w:pPr>
              <w:pStyle w:val="BodyText"/>
            </w:pPr>
            <w:r w:rsidRPr="00B94775">
              <w:t>Assessment must occur in workplace operational situations, where it is appropriate to do so; where this is not appropriate, assessment must occur in simulated workplace operational situations that replicate workplace co</w:t>
            </w:r>
            <w:r w:rsidRPr="00B94775">
              <w:t>nditions. This includes assessment in a minimum of two environments, which must include the following:</w:t>
            </w:r>
          </w:p>
          <w:p w:rsidR="00000000" w:rsidRPr="00B94775" w:rsidP="00B94775">
            <w:pPr>
              <w:pStyle w:val="ListBullet"/>
            </w:pPr>
            <w:r w:rsidRPr="00B94775">
              <w:t>protective security</w:t>
            </w:r>
          </w:p>
          <w:p w:rsidR="00000000" w:rsidRPr="00B94775" w:rsidP="00B94775">
            <w:pPr>
              <w:pStyle w:val="ListBullet"/>
            </w:pPr>
            <w:r w:rsidRPr="00B94775">
              <w:t>combat intelligence</w:t>
            </w:r>
          </w:p>
          <w:p w:rsidR="00000000" w:rsidRPr="00B94775" w:rsidP="00B94775">
            <w:pPr>
              <w:pStyle w:val="ListBullet"/>
            </w:pPr>
            <w:r w:rsidRPr="00B94775">
              <w:t>specialist intelligence disciplines.</w:t>
            </w:r>
          </w:p>
          <w:p w:rsidR="00000000" w:rsidRPr="00B94775" w:rsidP="00B94775">
            <w:pPr>
              <w:pStyle w:val="BodyText"/>
            </w:pPr>
            <w:r w:rsidRPr="00B94775">
              <w:t>Resources for assessment must include access to:</w:t>
            </w:r>
          </w:p>
          <w:p w:rsidR="00000000" w:rsidRPr="00B94775" w:rsidP="00B94775">
            <w:pPr>
              <w:pStyle w:val="ListBullet"/>
            </w:pPr>
            <w:r w:rsidRPr="00B94775">
              <w:t>intelligence workers</w:t>
            </w:r>
          </w:p>
          <w:p w:rsidR="00000000" w:rsidRPr="00B94775" w:rsidP="00B94775">
            <w:pPr>
              <w:pStyle w:val="ListBullet"/>
            </w:pPr>
            <w:r w:rsidRPr="00B94775">
              <w:t>rele</w:t>
            </w:r>
            <w:r w:rsidRPr="00B94775">
              <w:t>vant communication and information technology equipment and data</w:t>
            </w:r>
          </w:p>
          <w:p w:rsidR="00000000" w:rsidRPr="00B94775" w:rsidP="00B94775">
            <w:pPr>
              <w:pStyle w:val="ListBullet"/>
            </w:pPr>
            <w:r w:rsidRPr="00B94775">
              <w:t>a range of relevant exercises, case studies and/or other simulations</w:t>
            </w:r>
          </w:p>
          <w:p w:rsidR="00000000" w:rsidRPr="00B94775" w:rsidP="00B94775">
            <w:pPr>
              <w:pStyle w:val="ListBullet"/>
            </w:pPr>
            <w:r w:rsidRPr="00B94775">
              <w:t>relevant and appropriate materials, tools, equipment and personal protective equipment currently used in industry</w:t>
            </w:r>
          </w:p>
          <w:p w:rsidR="00000000" w:rsidRPr="00B94775" w:rsidP="00B94775">
            <w:pPr>
              <w:pStyle w:val="ListBullet"/>
            </w:pPr>
            <w:r w:rsidRPr="00B94775">
              <w:t>applicab</w:t>
            </w:r>
            <w:r w:rsidRPr="00B94775">
              <w:t>le documentation including operational procedures, regulations, codes of practice and operation manuals.</w:t>
            </w:r>
          </w:p>
        </w:tc>
      </w:tr>
    </w:tbl>
    <w:p w:rsidR="00000000" w:rsidRPr="00B94775" w:rsidP="00B94775">
      <w:pPr>
        <w:pStyle w:val="NoPaddingFontSize1"/>
      </w:pPr>
    </w:p>
    <w:p w:rsidR="00000000" w:rsidRPr="00B94775" w:rsidP="00B94775">
      <w:pPr>
        <w:pStyle w:val="AllowPageBreak"/>
      </w:pPr>
    </w:p>
    <w:p w:rsidR="00000000" w:rsidRPr="00B94775" w:rsidP="00B94775">
      <w:pPr>
        <w:pStyle w:val="Heading1"/>
      </w:pPr>
      <w:bookmarkStart w:id="15" w:name="O_958056"/>
      <w:bookmarkEnd w:id="15"/>
      <w:r w:rsidRPr="00B94775">
        <w:t>Links</w:t>
      </w:r>
    </w:p>
    <w:p w:rsidR="00000000" w:rsidRPr="00B94775" w:rsidP="00935CF6">
      <w:pPr>
        <w:pStyle w:val="BodyText"/>
      </w:pPr>
      <w:r w:rsidRPr="00B947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3D26">
        <w:rPr>
          <w:rStyle w:val="Hyperlink"/>
        </w:rPr>
        <w:t>https://vetnet.gov.au/Pages/TrainingDocs.aspx?q=6bdbab1e-11ed-4bc9-9cba-9e1a55d4e4a9</w:t>
      </w:r>
      <w:r>
        <w:fldChar w:fldCharType="end"/>
      </w:r>
    </w:p>
    <w:p w:rsidR="00000000" w:rsidRPr="00B94775" w:rsidP="00B94775"/>
    <w:sectPr w:rsidSect="00B947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rsidRPr="00935CF6" w:rsidP="00935C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F6" w:rsidP="00B94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CF6" w:rsidP="00B947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5CF6" w:rsidP="00B947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rsidP="00B94775">
    <w:pPr>
      <w:pStyle w:val="Footer"/>
      <w:framePr w:wrap="around"/>
    </w:pPr>
    <w:r>
      <w:fldChar w:fldCharType="begin"/>
    </w:r>
    <w:r>
      <w:instrText xml:space="preserve"> DOCPROPERTY  Subject  \* MERGEFORMAT </w:instrText>
    </w:r>
    <w:r>
      <w:fldChar w:fldCharType="separate"/>
    </w:r>
    <w:r w:rsidR="00935CF6">
      <w:t>Approved</w:t>
    </w:r>
    <w:r w:rsidR="00935CF6">
      <w:fldChar w:fldCharType="end"/>
    </w:r>
    <w:r>
      <w:tab/>
      <w:t xml:space="preserve">Page </w:t>
    </w:r>
    <w:r>
      <w:fldChar w:fldCharType="begin"/>
    </w:r>
    <w:r>
      <w:instrText xml:space="preserve"> PAGE  \* Arabic  \* MERGEFORMAT </w:instrText>
    </w:r>
    <w:r>
      <w:fldChar w:fldCharType="separate"/>
    </w:r>
    <w:r w:rsidR="00935C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CF6">
      <w:rPr>
        <w:noProof/>
      </w:rPr>
      <w:t>4</w:t>
    </w:r>
    <w:r>
      <w:rPr>
        <w:noProof/>
      </w:rPr>
      <w:fldChar w:fldCharType="end"/>
    </w:r>
  </w:p>
  <w:p w:rsidR="00B94775" w:rsidP="00B94775">
    <w:pPr>
      <w:pStyle w:val="Footer"/>
      <w:framePr w:wrap="around"/>
    </w:pPr>
    <w:r>
      <w:t xml:space="preserve">© Commonwealth of Australia, </w:t>
    </w:r>
    <w:r>
      <w:fldChar w:fldCharType="begin"/>
    </w:r>
    <w:r>
      <w:instrText xml:space="preserve"> DATE  \@ "yyyy"  \* MERGEFORMAT </w:instrText>
    </w:r>
    <w:r>
      <w:fldChar w:fldCharType="separate"/>
    </w:r>
    <w:r w:rsidR="00935CF6">
      <w:rPr>
        <w:noProof/>
      </w:rPr>
      <w:t>2025</w:t>
    </w:r>
    <w:r>
      <w:fldChar w:fldCharType="end"/>
    </w:r>
    <w:r>
      <w:tab/>
    </w:r>
    <w:r>
      <w:fldChar w:fldCharType="begin"/>
    </w:r>
    <w:r>
      <w:instrText xml:space="preserve"> DOCPROPERTY  Author  \* MERGEFORMAT </w:instrText>
    </w:r>
    <w:r>
      <w:fldChar w:fldCharType="separate"/>
    </w:r>
    <w:r w:rsidR="00935CF6">
      <w:t>Public Skills Australia</w:t>
    </w:r>
    <w:r w:rsidR="00935CF6">
      <w:fldChar w:fldCharType="end"/>
    </w:r>
  </w:p>
  <w:p w:rsidR="00B94775" w:rsidP="00B94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775" w:rsidRPr="00935CF6" w:rsidP="00935C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F6" w:rsidRPr="002D2AF8" w:rsidP="00B94775">
    <w:pPr>
      <w:pStyle w:val="Header"/>
      <w:framePr w:wrap="around"/>
    </w:pPr>
    <w:r>
      <w:fldChar w:fldCharType="begin"/>
    </w:r>
    <w:r>
      <w:instrText xml:space="preserve"> TITLE   \* MERGEFORMAT </w:instrText>
    </w:r>
    <w:r>
      <w:fldChar w:fldCharType="separate"/>
    </w:r>
    <w:r>
      <w:t>DEFINT001 Supervise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CF6" w:rsidP="00B947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75" w:rsidRPr="002D2AF8" w:rsidP="00B94775">
    <w:pPr>
      <w:pStyle w:val="Header"/>
      <w:framePr w:wrap="around"/>
    </w:pPr>
    <w:r>
      <w:fldChar w:fldCharType="begin"/>
    </w:r>
    <w:r>
      <w:instrText xml:space="preserve"> TITLE   \* MERGEFORMAT </w:instrText>
    </w:r>
    <w:r>
      <w:fldChar w:fldCharType="separate"/>
    </w:r>
    <w:r w:rsidR="00935CF6">
      <w:t>DEFINT001 Supervise intelligence operations</w:t>
    </w:r>
    <w:r w:rsidR="00935CF6">
      <w:fldChar w:fldCharType="end"/>
    </w:r>
    <w:r>
      <w:tab/>
      <w:t xml:space="preserve">Date this document was generated: </w:t>
    </w:r>
    <w:r>
      <w:fldChar w:fldCharType="begin"/>
    </w:r>
    <w:r>
      <w:instrText xml:space="preserve"> CREATEDATE  \@ "d MMMM yyyy"  \* MERGEFORMAT </w:instrText>
    </w:r>
    <w:r>
      <w:fldChar w:fldCharType="separate"/>
    </w:r>
    <w:r w:rsidR="00935CF6">
      <w:rPr>
        <w:noProof/>
      </w:rPr>
      <w:t>2 March 2025</w:t>
    </w:r>
    <w:r>
      <w:fldChar w:fldCharType="end"/>
    </w:r>
  </w:p>
  <w:p w:rsidR="00B94775" w:rsidP="00B94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8F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6C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0D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775"/>
    <w:pPr>
      <w:spacing w:before="360" w:after="60"/>
      <w:outlineLvl w:val="0"/>
    </w:pPr>
    <w:rPr>
      <w:sz w:val="32"/>
    </w:rPr>
  </w:style>
  <w:style w:type="paragraph" w:styleId="Heading2">
    <w:name w:val="heading 2"/>
    <w:basedOn w:val="HeadingBase"/>
    <w:next w:val="BodyText"/>
    <w:link w:val="Heading2Char"/>
    <w:qFormat/>
    <w:rsid w:val="00B94775"/>
    <w:pPr>
      <w:keepLines/>
      <w:spacing w:before="240" w:after="120"/>
      <w:outlineLvl w:val="1"/>
    </w:pPr>
    <w:rPr>
      <w:sz w:val="28"/>
      <w:szCs w:val="40"/>
    </w:rPr>
  </w:style>
  <w:style w:type="paragraph" w:styleId="Heading3">
    <w:name w:val="heading 3"/>
    <w:basedOn w:val="HeadingBase"/>
    <w:next w:val="BodyText"/>
    <w:link w:val="Heading3Char"/>
    <w:qFormat/>
    <w:rsid w:val="00B94775"/>
    <w:pPr>
      <w:spacing w:before="180" w:after="120"/>
      <w:outlineLvl w:val="2"/>
    </w:pPr>
    <w:rPr>
      <w:spacing w:val="-10"/>
      <w:kern w:val="32"/>
    </w:rPr>
  </w:style>
  <w:style w:type="paragraph" w:styleId="Heading4">
    <w:name w:val="heading 4"/>
    <w:basedOn w:val="HeadingBase"/>
    <w:next w:val="BodyText"/>
    <w:link w:val="Heading4Char"/>
    <w:qFormat/>
    <w:rsid w:val="00B94775"/>
    <w:pPr>
      <w:spacing w:before="160" w:after="120"/>
      <w:outlineLvl w:val="3"/>
    </w:pPr>
    <w:rPr>
      <w:sz w:val="22"/>
    </w:rPr>
  </w:style>
  <w:style w:type="paragraph" w:styleId="Heading5">
    <w:name w:val="heading 5"/>
    <w:basedOn w:val="HeadingBase"/>
    <w:next w:val="Normal"/>
    <w:link w:val="Heading5Char"/>
    <w:qFormat/>
    <w:rsid w:val="00B94775"/>
    <w:pPr>
      <w:spacing w:before="80"/>
      <w:outlineLvl w:val="4"/>
    </w:pPr>
    <w:rPr>
      <w:color w:val="918585"/>
      <w:sz w:val="20"/>
    </w:rPr>
  </w:style>
  <w:style w:type="paragraph" w:styleId="Heading6">
    <w:name w:val="heading 6"/>
    <w:basedOn w:val="HeadingBase"/>
    <w:next w:val="Normal"/>
    <w:link w:val="Heading6Char"/>
    <w:qFormat/>
    <w:rsid w:val="00B94775"/>
    <w:pPr>
      <w:spacing w:before="60"/>
      <w:outlineLvl w:val="5"/>
    </w:pPr>
    <w:rPr>
      <w:color w:val="918585"/>
      <w:sz w:val="20"/>
    </w:rPr>
  </w:style>
  <w:style w:type="paragraph" w:styleId="Heading7">
    <w:name w:val="heading 7"/>
    <w:basedOn w:val="Normal"/>
    <w:next w:val="Normal"/>
    <w:link w:val="Heading7Char"/>
    <w:qFormat/>
    <w:rsid w:val="00B94775"/>
    <w:pPr>
      <w:ind w:left="720"/>
      <w:outlineLvl w:val="6"/>
    </w:pPr>
    <w:rPr>
      <w:i/>
    </w:rPr>
  </w:style>
  <w:style w:type="paragraph" w:styleId="Heading8">
    <w:name w:val="heading 8"/>
    <w:basedOn w:val="Normal"/>
    <w:next w:val="Normal"/>
    <w:link w:val="Heading8Char"/>
    <w:qFormat/>
    <w:rsid w:val="00B94775"/>
    <w:pPr>
      <w:ind w:left="720"/>
      <w:outlineLvl w:val="7"/>
    </w:pPr>
    <w:rPr>
      <w:i/>
    </w:rPr>
  </w:style>
  <w:style w:type="paragraph" w:styleId="Heading9">
    <w:name w:val="heading 9"/>
    <w:basedOn w:val="Normal"/>
    <w:next w:val="Normal"/>
    <w:link w:val="Heading9Char"/>
    <w:qFormat/>
    <w:rsid w:val="00B94775"/>
    <w:pPr>
      <w:ind w:left="720"/>
      <w:outlineLvl w:val="8"/>
    </w:pPr>
    <w:rPr>
      <w:i/>
    </w:rPr>
  </w:style>
  <w:style w:type="character" w:default="1" w:styleId="DefaultParagraphFont">
    <w:name w:val="Default Paragraph Font"/>
    <w:uiPriority w:val="1"/>
    <w:unhideWhenUsed/>
    <w:rsid w:val="00B94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775"/>
  </w:style>
  <w:style w:type="character" w:customStyle="1" w:styleId="Heading1Char">
    <w:name w:val="Heading 1 Char"/>
    <w:basedOn w:val="DefaultParagraphFont"/>
    <w:link w:val="Heading1"/>
    <w:rsid w:val="00B94775"/>
    <w:rPr>
      <w:rFonts w:ascii="Times New Roman" w:eastAsia="Times New Roman" w:hAnsi="Times New Roman" w:cs="Times New Roman"/>
      <w:b/>
      <w:sz w:val="32"/>
      <w:szCs w:val="20"/>
      <w:lang w:eastAsia="en-US"/>
    </w:rPr>
  </w:style>
  <w:style w:type="paragraph" w:styleId="BodyText">
    <w:name w:val="Body Text"/>
    <w:basedOn w:val="Normal"/>
    <w:link w:val="BodyTextChar"/>
    <w:rsid w:val="00B94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775"/>
    <w:rPr>
      <w:rFonts w:ascii="Times New Roman" w:eastAsia="Times New Roman" w:hAnsi="Times New Roman" w:cs="Times New Roman"/>
      <w:sz w:val="24"/>
      <w:lang w:eastAsia="en-US"/>
    </w:rPr>
  </w:style>
  <w:style w:type="paragraph" w:styleId="ListBullet">
    <w:name w:val="List Bullet"/>
    <w:basedOn w:val="List"/>
    <w:rsid w:val="00B94775"/>
    <w:pPr>
      <w:numPr>
        <w:numId w:val="12"/>
      </w:numPr>
      <w:tabs>
        <w:tab w:val="clear" w:pos="340"/>
      </w:tabs>
      <w:spacing w:before="40" w:after="40"/>
    </w:pPr>
  </w:style>
  <w:style w:type="character" w:customStyle="1" w:styleId="SpecialBold">
    <w:name w:val="Special Bold"/>
    <w:basedOn w:val="DefaultParagraphFont"/>
    <w:rsid w:val="00B94775"/>
    <w:rPr>
      <w:b/>
      <w:spacing w:val="0"/>
    </w:rPr>
  </w:style>
  <w:style w:type="paragraph" w:styleId="ListBullet2">
    <w:name w:val="List Bullet 2"/>
    <w:basedOn w:val="List2"/>
    <w:rsid w:val="00B94775"/>
    <w:pPr>
      <w:numPr>
        <w:numId w:val="13"/>
      </w:numPr>
      <w:tabs>
        <w:tab w:val="clear" w:pos="680"/>
      </w:tabs>
    </w:pPr>
  </w:style>
  <w:style w:type="paragraph" w:customStyle="1" w:styleId="SuperHeading">
    <w:name w:val="SuperHeading"/>
    <w:basedOn w:val="Normal"/>
    <w:rsid w:val="00B94775"/>
    <w:pPr>
      <w:spacing w:before="240" w:after="120"/>
      <w:outlineLvl w:val="0"/>
    </w:pPr>
    <w:rPr>
      <w:rFonts w:ascii="Times New Roman" w:hAnsi="Times New Roman"/>
      <w:b/>
      <w:sz w:val="32"/>
    </w:rPr>
  </w:style>
  <w:style w:type="paragraph" w:customStyle="1" w:styleId="AllowPageBreak">
    <w:name w:val="AllowPageBreak"/>
    <w:rsid w:val="00B947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4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775"/>
    <w:rPr>
      <w:rFonts w:ascii="Courier New" w:eastAsia="Times New Roman" w:hAnsi="Courier New" w:cs="Times New Roman"/>
      <w:i/>
      <w:szCs w:val="20"/>
      <w:lang w:eastAsia="en-US"/>
    </w:rPr>
  </w:style>
  <w:style w:type="paragraph" w:customStyle="1" w:styleId="HeadingBase">
    <w:name w:val="Heading Base"/>
    <w:rsid w:val="00B94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775"/>
    <w:pPr>
      <w:tabs>
        <w:tab w:val="right" w:leader="dot" w:pos="9072"/>
      </w:tabs>
      <w:ind w:left="567"/>
    </w:pPr>
    <w:rPr>
      <w:szCs w:val="22"/>
    </w:rPr>
  </w:style>
  <w:style w:type="paragraph" w:customStyle="1" w:styleId="TOCBase">
    <w:name w:val="TOC Base"/>
    <w:rsid w:val="00B94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775"/>
    <w:pPr>
      <w:tabs>
        <w:tab w:val="right" w:leader="dot" w:pos="9072"/>
      </w:tabs>
      <w:spacing w:before="40" w:after="40"/>
      <w:ind w:left="284"/>
    </w:pPr>
    <w:rPr>
      <w:rFonts w:ascii="Times New Roman" w:hAnsi="Times New Roman"/>
    </w:rPr>
  </w:style>
  <w:style w:type="paragraph" w:styleId="TOC1">
    <w:name w:val="toc 1"/>
    <w:basedOn w:val="TOCBase"/>
    <w:next w:val="Normal"/>
    <w:rsid w:val="00B94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775"/>
    <w:rPr>
      <w:rFonts w:ascii="Times New Roman" w:eastAsia="Times New Roman" w:hAnsi="Times New Roman" w:cs="Times New Roman"/>
      <w:sz w:val="16"/>
      <w:lang w:eastAsia="en-US"/>
    </w:rPr>
  </w:style>
  <w:style w:type="paragraph" w:styleId="Title">
    <w:name w:val="Title"/>
    <w:basedOn w:val="HeadingBase"/>
    <w:link w:val="TitleChar"/>
    <w:qFormat/>
    <w:rsid w:val="00B94775"/>
    <w:pPr>
      <w:spacing w:before="5040"/>
      <w:jc w:val="center"/>
    </w:pPr>
    <w:rPr>
      <w:sz w:val="48"/>
      <w:szCs w:val="72"/>
      <w:lang w:val="en-US"/>
    </w:rPr>
  </w:style>
  <w:style w:type="character" w:customStyle="1" w:styleId="TitleChar">
    <w:name w:val="Title Char"/>
    <w:basedOn w:val="DefaultParagraphFont"/>
    <w:link w:val="Title"/>
    <w:rsid w:val="00B94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775"/>
    <w:pPr>
      <w:tabs>
        <w:tab w:val="left" w:pos="3600"/>
        <w:tab w:val="left" w:pos="3958"/>
      </w:tabs>
    </w:pPr>
  </w:style>
  <w:style w:type="paragraph" w:styleId="List">
    <w:name w:val="List"/>
    <w:basedOn w:val="BodyText"/>
    <w:next w:val="BodyText"/>
    <w:rsid w:val="00B94775"/>
    <w:pPr>
      <w:tabs>
        <w:tab w:val="left" w:pos="340"/>
      </w:tabs>
      <w:spacing w:before="60" w:after="60"/>
      <w:ind w:left="340" w:hanging="340"/>
    </w:pPr>
  </w:style>
  <w:style w:type="paragraph" w:customStyle="1" w:styleId="Note">
    <w:name w:val="Note"/>
    <w:basedOn w:val="BodyText"/>
    <w:rsid w:val="00B94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775"/>
    <w:pPr>
      <w:framePr w:wrap="auto" w:hAnchor="text" w:y="6049"/>
    </w:pPr>
    <w:rPr>
      <w:color w:val="000000"/>
      <w:sz w:val="40"/>
    </w:rPr>
  </w:style>
  <w:style w:type="paragraph" w:customStyle="1" w:styleId="TOCTitle">
    <w:name w:val="TOCTitle"/>
    <w:basedOn w:val="Heading1"/>
    <w:rsid w:val="00B94775"/>
    <w:pPr>
      <w:spacing w:after="240"/>
      <w:jc w:val="center"/>
      <w:outlineLvl w:val="9"/>
    </w:pPr>
    <w:rPr>
      <w:caps/>
    </w:rPr>
  </w:style>
  <w:style w:type="paragraph" w:customStyle="1" w:styleId="Version">
    <w:name w:val="Version"/>
    <w:rsid w:val="00B94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775"/>
    <w:pPr>
      <w:keepNext w:val="0"/>
      <w:tabs>
        <w:tab w:val="right" w:pos="4176"/>
      </w:tabs>
      <w:ind w:left="198" w:hanging="198"/>
    </w:pPr>
    <w:rPr>
      <w:rFonts w:ascii="Garamond" w:hAnsi="Garamond"/>
    </w:rPr>
  </w:style>
  <w:style w:type="paragraph" w:styleId="IndexHeading">
    <w:name w:val="index heading"/>
    <w:basedOn w:val="Normal"/>
    <w:next w:val="Index1"/>
    <w:semiHidden/>
    <w:rsid w:val="00B94775"/>
    <w:pPr>
      <w:spacing w:before="120" w:after="120"/>
    </w:pPr>
    <w:rPr>
      <w:rFonts w:ascii="Arial" w:hAnsi="Arial"/>
      <w:b/>
      <w:color w:val="918585"/>
      <w:sz w:val="24"/>
    </w:rPr>
  </w:style>
  <w:style w:type="paragraph" w:styleId="Header">
    <w:name w:val="header"/>
    <w:basedOn w:val="Normal"/>
    <w:link w:val="HeaderChar"/>
    <w:rsid w:val="00B94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775"/>
    <w:rPr>
      <w:rFonts w:ascii="Times New Roman" w:eastAsia="Times New Roman" w:hAnsi="Times New Roman" w:cs="Times New Roman"/>
      <w:sz w:val="16"/>
      <w:szCs w:val="20"/>
      <w:lang w:val="en-GB" w:eastAsia="en-US"/>
    </w:rPr>
  </w:style>
  <w:style w:type="paragraph" w:customStyle="1" w:styleId="Chapter">
    <w:name w:val="Chapter"/>
    <w:basedOn w:val="Normal"/>
    <w:rsid w:val="00B94775"/>
    <w:pPr>
      <w:spacing w:before="240"/>
    </w:pPr>
    <w:rPr>
      <w:rFonts w:ascii="Times New Roman" w:hAnsi="Times New Roman"/>
      <w:smallCaps/>
      <w:spacing w:val="80"/>
      <w:sz w:val="28"/>
    </w:rPr>
  </w:style>
  <w:style w:type="paragraph" w:customStyle="1" w:styleId="InChapter">
    <w:name w:val="InChapter"/>
    <w:basedOn w:val="Heading3"/>
    <w:rsid w:val="00B94775"/>
    <w:pPr>
      <w:spacing w:after="240"/>
      <w:outlineLvl w:val="9"/>
    </w:pPr>
    <w:rPr>
      <w:noProof/>
    </w:rPr>
  </w:style>
  <w:style w:type="paragraph" w:styleId="Index2">
    <w:name w:val="index 2"/>
    <w:basedOn w:val="Normal"/>
    <w:next w:val="Normal"/>
    <w:semiHidden/>
    <w:rsid w:val="00B94775"/>
    <w:pPr>
      <w:tabs>
        <w:tab w:val="right" w:pos="4176"/>
      </w:tabs>
      <w:ind w:left="568" w:hanging="284"/>
    </w:pPr>
    <w:rPr>
      <w:rFonts w:ascii="Garamond" w:hAnsi="Garamond"/>
    </w:rPr>
  </w:style>
  <w:style w:type="paragraph" w:customStyle="1" w:styleId="Byline">
    <w:name w:val="Byline"/>
    <w:rsid w:val="00B94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775"/>
    <w:pPr>
      <w:tabs>
        <w:tab w:val="clear" w:pos="3600"/>
        <w:tab w:val="clear" w:pos="3958"/>
      </w:tabs>
      <w:jc w:val="right"/>
    </w:pPr>
  </w:style>
  <w:style w:type="character" w:styleId="Emphasis">
    <w:name w:val="Emphasis"/>
    <w:basedOn w:val="DefaultParagraphFont"/>
    <w:qFormat/>
    <w:rsid w:val="00B94775"/>
    <w:rPr>
      <w:i/>
    </w:rPr>
  </w:style>
  <w:style w:type="paragraph" w:styleId="Caption">
    <w:name w:val="caption"/>
    <w:basedOn w:val="BodyText"/>
    <w:next w:val="Normal"/>
    <w:qFormat/>
    <w:rsid w:val="00B94775"/>
    <w:pPr>
      <w:framePr w:w="2268" w:hSpace="181" w:vSpace="181" w:wrap="around" w:vAnchor="text" w:hAnchor="page" w:x="1135" w:y="285" w:anchorLock="1"/>
    </w:pPr>
    <w:rPr>
      <w:i/>
    </w:rPr>
  </w:style>
  <w:style w:type="paragraph" w:customStyle="1" w:styleId="MiniTOCTitle">
    <w:name w:val="MiniTOCTitle"/>
    <w:basedOn w:val="Heading4"/>
    <w:rsid w:val="00B94775"/>
    <w:pPr>
      <w:spacing w:before="240"/>
      <w:outlineLvl w:val="9"/>
    </w:pPr>
    <w:rPr>
      <w:noProof/>
      <w:sz w:val="24"/>
    </w:rPr>
  </w:style>
  <w:style w:type="paragraph" w:customStyle="1" w:styleId="MiniTOCItem">
    <w:name w:val="MiniTOCItem"/>
    <w:basedOn w:val="ListBullet"/>
    <w:rsid w:val="00B94775"/>
    <w:pPr>
      <w:numPr>
        <w:numId w:val="0"/>
      </w:numPr>
      <w:tabs>
        <w:tab w:val="right" w:leader="dot" w:pos="6521"/>
      </w:tabs>
      <w:spacing w:before="0" w:after="0"/>
    </w:pPr>
  </w:style>
  <w:style w:type="paragraph" w:customStyle="1" w:styleId="TOFTitle">
    <w:name w:val="TOFTitle"/>
    <w:basedOn w:val="TOCTitle"/>
    <w:rsid w:val="00B94775"/>
  </w:style>
  <w:style w:type="paragraph" w:styleId="TableofFigures">
    <w:name w:val="table of figures"/>
    <w:basedOn w:val="Normal"/>
    <w:next w:val="Normal"/>
    <w:semiHidden/>
    <w:rsid w:val="00B94775"/>
    <w:pPr>
      <w:tabs>
        <w:tab w:val="right" w:leader="dot" w:pos="9072"/>
      </w:tabs>
      <w:ind w:left="970" w:hanging="403"/>
    </w:pPr>
    <w:rPr>
      <w:rFonts w:ascii="Times New Roman" w:hAnsi="Times New Roman"/>
      <w:b/>
    </w:rPr>
  </w:style>
  <w:style w:type="paragraph" w:styleId="ListNumber">
    <w:name w:val="List Number"/>
    <w:basedOn w:val="List"/>
    <w:rsid w:val="00B94775"/>
    <w:pPr>
      <w:numPr>
        <w:numId w:val="15"/>
      </w:numPr>
      <w:tabs>
        <w:tab w:val="clear" w:pos="340"/>
      </w:tabs>
    </w:pPr>
  </w:style>
  <w:style w:type="character" w:customStyle="1" w:styleId="WingdingSymbols">
    <w:name w:val="Wingding Symbols"/>
    <w:rsid w:val="00B94775"/>
    <w:rPr>
      <w:rFonts w:ascii="Wingdings" w:hAnsi="Wingdings"/>
    </w:rPr>
  </w:style>
  <w:style w:type="paragraph" w:customStyle="1" w:styleId="TableHeading">
    <w:name w:val="Table Heading"/>
    <w:basedOn w:val="HeadingBase"/>
    <w:rsid w:val="00B94775"/>
    <w:pPr>
      <w:keepLines/>
      <w:pBdr>
        <w:bottom w:val="single" w:sz="6" w:space="1" w:color="918585"/>
      </w:pBdr>
      <w:spacing w:before="240"/>
    </w:pPr>
  </w:style>
  <w:style w:type="character" w:customStyle="1" w:styleId="HotSpot">
    <w:name w:val="HotSpot"/>
    <w:rsid w:val="00B94775"/>
    <w:rPr>
      <w:color w:val="0033CC"/>
      <w:u w:val="none"/>
    </w:rPr>
  </w:style>
  <w:style w:type="paragraph" w:customStyle="1" w:styleId="BodyTextRight">
    <w:name w:val="Body Text Right"/>
    <w:basedOn w:val="BodyText"/>
    <w:rsid w:val="00B94775"/>
    <w:pPr>
      <w:spacing w:before="0" w:after="0"/>
      <w:jc w:val="right"/>
    </w:pPr>
  </w:style>
  <w:style w:type="paragraph" w:styleId="Index3">
    <w:name w:val="index 3"/>
    <w:basedOn w:val="ListNumber2"/>
    <w:next w:val="Normal"/>
    <w:semiHidden/>
    <w:rsid w:val="00B94775"/>
    <w:pPr>
      <w:numPr>
        <w:numId w:val="0"/>
      </w:numPr>
      <w:tabs>
        <w:tab w:val="right" w:leader="dot" w:pos="4176"/>
      </w:tabs>
    </w:pPr>
  </w:style>
  <w:style w:type="paragraph" w:styleId="ListNumber2">
    <w:name w:val="List Number 2"/>
    <w:basedOn w:val="List2"/>
    <w:rsid w:val="00B94775"/>
    <w:pPr>
      <w:numPr>
        <w:numId w:val="10"/>
      </w:numPr>
      <w:tabs>
        <w:tab w:val="clear" w:pos="1060"/>
      </w:tabs>
    </w:pPr>
  </w:style>
  <w:style w:type="paragraph" w:customStyle="1" w:styleId="MarginNote">
    <w:name w:val="Margin Note"/>
    <w:basedOn w:val="BodyText"/>
    <w:rsid w:val="00B94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775"/>
    <w:rPr>
      <w:sz w:val="32"/>
    </w:rPr>
  </w:style>
  <w:style w:type="paragraph" w:customStyle="1" w:styleId="HeadingProcedure">
    <w:name w:val="Heading Procedure"/>
    <w:basedOn w:val="HeadingBase"/>
    <w:next w:val="Normal"/>
    <w:rsid w:val="00B94775"/>
    <w:pPr>
      <w:tabs>
        <w:tab w:val="left" w:pos="0"/>
      </w:tabs>
      <w:spacing w:before="120" w:after="60"/>
    </w:pPr>
    <w:rPr>
      <w:i/>
      <w:color w:val="918585"/>
      <w:sz w:val="22"/>
    </w:rPr>
  </w:style>
  <w:style w:type="paragraph" w:customStyle="1" w:styleId="TableBodyText">
    <w:name w:val="Table Body Text"/>
    <w:basedOn w:val="BodyText"/>
    <w:rsid w:val="00B94775"/>
    <w:pPr>
      <w:spacing w:before="60" w:after="60"/>
    </w:pPr>
  </w:style>
  <w:style w:type="paragraph" w:styleId="ListContinue">
    <w:name w:val="List Continue"/>
    <w:basedOn w:val="List"/>
    <w:rsid w:val="00B94775"/>
    <w:pPr>
      <w:ind w:firstLine="0"/>
    </w:pPr>
  </w:style>
  <w:style w:type="paragraph" w:customStyle="1" w:styleId="ListNote">
    <w:name w:val="List Note"/>
    <w:basedOn w:val="List"/>
    <w:rsid w:val="00B94775"/>
    <w:pPr>
      <w:pBdr>
        <w:top w:val="single" w:sz="6" w:space="2" w:color="918585"/>
        <w:bottom w:val="single" w:sz="6" w:space="2" w:color="918585"/>
      </w:pBdr>
      <w:tabs>
        <w:tab w:val="left" w:pos="1021"/>
      </w:tabs>
      <w:ind w:firstLine="0"/>
    </w:pPr>
  </w:style>
  <w:style w:type="paragraph" w:customStyle="1" w:styleId="Warning">
    <w:name w:val="Warning"/>
    <w:basedOn w:val="BodyText"/>
    <w:rsid w:val="00B94775"/>
    <w:pPr>
      <w:shd w:val="clear" w:color="auto" w:fill="D9D9D9"/>
      <w:tabs>
        <w:tab w:val="left" w:pos="992"/>
      </w:tabs>
      <w:ind w:left="119" w:right="119"/>
    </w:pPr>
    <w:rPr>
      <w:sz w:val="20"/>
    </w:rPr>
  </w:style>
  <w:style w:type="paragraph" w:customStyle="1" w:styleId="MarginIcons">
    <w:name w:val="Margin Icons"/>
    <w:basedOn w:val="BodyText"/>
    <w:rsid w:val="00B94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775"/>
    <w:rPr>
      <w:rFonts w:ascii="Courier New" w:hAnsi="Courier New"/>
    </w:rPr>
  </w:style>
  <w:style w:type="paragraph" w:customStyle="1" w:styleId="NoteBullet">
    <w:name w:val="Note Bullet"/>
    <w:basedOn w:val="Note"/>
    <w:rsid w:val="00B94775"/>
    <w:pPr>
      <w:tabs>
        <w:tab w:val="clear" w:pos="680"/>
      </w:tabs>
      <w:spacing w:before="60" w:after="60"/>
    </w:pPr>
  </w:style>
  <w:style w:type="paragraph" w:customStyle="1" w:styleId="SubHeading2">
    <w:name w:val="SubHeading2"/>
    <w:basedOn w:val="HeadingBase"/>
    <w:rsid w:val="00B94775"/>
    <w:pPr>
      <w:spacing w:before="240" w:after="60"/>
    </w:pPr>
    <w:rPr>
      <w:sz w:val="20"/>
    </w:rPr>
  </w:style>
  <w:style w:type="paragraph" w:customStyle="1" w:styleId="SubHeading1">
    <w:name w:val="SubHeading1"/>
    <w:basedOn w:val="HeadingBase"/>
    <w:rsid w:val="00B94775"/>
    <w:pPr>
      <w:spacing w:before="240" w:after="60"/>
    </w:pPr>
    <w:rPr>
      <w:color w:val="918585"/>
      <w:sz w:val="22"/>
    </w:rPr>
  </w:style>
  <w:style w:type="paragraph" w:customStyle="1" w:styleId="SideHeading">
    <w:name w:val="Side Heading"/>
    <w:basedOn w:val="HeadingBase"/>
    <w:rsid w:val="00B94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775"/>
    <w:pPr>
      <w:tabs>
        <w:tab w:val="num" w:pos="360"/>
      </w:tabs>
    </w:pPr>
  </w:style>
  <w:style w:type="paragraph" w:styleId="PlainText">
    <w:name w:val="Plain Text"/>
    <w:basedOn w:val="Normal"/>
    <w:link w:val="PlainTextChar"/>
    <w:rsid w:val="00B94775"/>
    <w:rPr>
      <w:sz w:val="20"/>
    </w:rPr>
  </w:style>
  <w:style w:type="character" w:customStyle="1" w:styleId="PlainTextChar">
    <w:name w:val="Plain Text Char"/>
    <w:basedOn w:val="DefaultParagraphFont"/>
    <w:link w:val="PlainText"/>
    <w:rsid w:val="00B94775"/>
    <w:rPr>
      <w:rFonts w:ascii="Courier New" w:eastAsia="Times New Roman" w:hAnsi="Courier New" w:cs="Times New Roman"/>
      <w:sz w:val="20"/>
      <w:szCs w:val="20"/>
      <w:lang w:eastAsia="en-US"/>
    </w:rPr>
  </w:style>
  <w:style w:type="character" w:customStyle="1" w:styleId="MenuOption">
    <w:name w:val="Menu Option"/>
    <w:basedOn w:val="DefaultParagraphFont"/>
    <w:rsid w:val="00B94775"/>
    <w:rPr>
      <w:b/>
      <w:smallCaps/>
    </w:rPr>
  </w:style>
  <w:style w:type="paragraph" w:customStyle="1" w:styleId="TableListNumber">
    <w:name w:val="Table List Number"/>
    <w:basedOn w:val="ListNumber"/>
    <w:rsid w:val="00B94775"/>
    <w:pPr>
      <w:numPr>
        <w:numId w:val="0"/>
      </w:numPr>
    </w:pPr>
  </w:style>
  <w:style w:type="paragraph" w:styleId="TOC4">
    <w:name w:val="toc 4"/>
    <w:basedOn w:val="TOCBase"/>
    <w:next w:val="Normal"/>
    <w:semiHidden/>
    <w:rsid w:val="00B94775"/>
    <w:pPr>
      <w:tabs>
        <w:tab w:val="right" w:leader="dot" w:pos="9071"/>
      </w:tabs>
      <w:ind w:left="1701"/>
    </w:pPr>
  </w:style>
  <w:style w:type="paragraph" w:customStyle="1" w:styleId="ListAlpha">
    <w:name w:val="List Alpha"/>
    <w:basedOn w:val="List"/>
    <w:rsid w:val="00B94775"/>
    <w:pPr>
      <w:numPr>
        <w:numId w:val="9"/>
      </w:numPr>
    </w:pPr>
  </w:style>
  <w:style w:type="paragraph" w:customStyle="1" w:styleId="ListAlpha2">
    <w:name w:val="List Alpha 2"/>
    <w:basedOn w:val="List2"/>
    <w:rsid w:val="00B94775"/>
    <w:pPr>
      <w:numPr>
        <w:numId w:val="8"/>
      </w:numPr>
    </w:pPr>
  </w:style>
  <w:style w:type="paragraph" w:styleId="List2">
    <w:name w:val="List 2"/>
    <w:basedOn w:val="BodyText"/>
    <w:rsid w:val="00B94775"/>
    <w:pPr>
      <w:tabs>
        <w:tab w:val="left" w:pos="680"/>
      </w:tabs>
      <w:spacing w:before="60" w:after="60"/>
      <w:ind w:left="680" w:hanging="340"/>
    </w:pPr>
  </w:style>
  <w:style w:type="paragraph" w:styleId="List3">
    <w:name w:val="List 3"/>
    <w:basedOn w:val="BodyText"/>
    <w:rsid w:val="00B94775"/>
    <w:pPr>
      <w:tabs>
        <w:tab w:val="left" w:pos="1021"/>
      </w:tabs>
      <w:spacing w:before="60" w:after="60"/>
      <w:ind w:left="1020" w:hanging="340"/>
    </w:pPr>
  </w:style>
  <w:style w:type="paragraph" w:styleId="List4">
    <w:name w:val="List 4"/>
    <w:basedOn w:val="BodyText"/>
    <w:rsid w:val="00B94775"/>
    <w:pPr>
      <w:tabs>
        <w:tab w:val="left" w:pos="1361"/>
      </w:tabs>
      <w:spacing w:before="60" w:after="60"/>
      <w:ind w:left="1361" w:hanging="340"/>
    </w:pPr>
  </w:style>
  <w:style w:type="paragraph" w:styleId="List5">
    <w:name w:val="List 5"/>
    <w:basedOn w:val="BodyText"/>
    <w:rsid w:val="00B94775"/>
    <w:pPr>
      <w:tabs>
        <w:tab w:val="left" w:pos="1701"/>
      </w:tabs>
      <w:spacing w:before="60" w:after="60"/>
      <w:ind w:left="1701" w:hanging="340"/>
    </w:pPr>
  </w:style>
  <w:style w:type="paragraph" w:styleId="ListBullet3">
    <w:name w:val="List Bullet 3"/>
    <w:basedOn w:val="List3"/>
    <w:rsid w:val="00B94775"/>
    <w:pPr>
      <w:numPr>
        <w:numId w:val="14"/>
      </w:numPr>
      <w:tabs>
        <w:tab w:val="clear" w:pos="1021"/>
      </w:tabs>
      <w:ind w:left="1037" w:hanging="357"/>
    </w:pPr>
  </w:style>
  <w:style w:type="paragraph" w:styleId="ListBullet4">
    <w:name w:val="List Bullet 4"/>
    <w:basedOn w:val="List4"/>
    <w:rsid w:val="00B94775"/>
    <w:pPr>
      <w:numPr>
        <w:numId w:val="3"/>
      </w:numPr>
      <w:tabs>
        <w:tab w:val="clear" w:pos="1361"/>
      </w:tabs>
    </w:pPr>
  </w:style>
  <w:style w:type="paragraph" w:styleId="ListBullet5">
    <w:name w:val="List Bullet 5"/>
    <w:basedOn w:val="List5"/>
    <w:rsid w:val="00B94775"/>
    <w:pPr>
      <w:numPr>
        <w:numId w:val="4"/>
      </w:numPr>
    </w:pPr>
  </w:style>
  <w:style w:type="paragraph" w:styleId="ListContinue2">
    <w:name w:val="List Continue 2"/>
    <w:basedOn w:val="List2"/>
    <w:rsid w:val="00B94775"/>
    <w:pPr>
      <w:ind w:firstLine="0"/>
    </w:pPr>
  </w:style>
  <w:style w:type="paragraph" w:styleId="ListContinue3">
    <w:name w:val="List Continue 3"/>
    <w:basedOn w:val="List3"/>
    <w:rsid w:val="00B94775"/>
    <w:pPr>
      <w:ind w:left="1021" w:firstLine="0"/>
    </w:pPr>
  </w:style>
  <w:style w:type="paragraph" w:styleId="ListContinue4">
    <w:name w:val="List Continue 4"/>
    <w:basedOn w:val="List4"/>
    <w:rsid w:val="00B94775"/>
    <w:pPr>
      <w:ind w:firstLine="0"/>
    </w:pPr>
  </w:style>
  <w:style w:type="paragraph" w:styleId="ListContinue5">
    <w:name w:val="List Continue 5"/>
    <w:basedOn w:val="List5"/>
    <w:rsid w:val="00B94775"/>
    <w:pPr>
      <w:ind w:firstLine="0"/>
    </w:pPr>
  </w:style>
  <w:style w:type="paragraph" w:styleId="ListNumber3">
    <w:name w:val="List Number 3"/>
    <w:basedOn w:val="List3"/>
    <w:rsid w:val="00B94775"/>
    <w:pPr>
      <w:numPr>
        <w:numId w:val="5"/>
      </w:numPr>
    </w:pPr>
  </w:style>
  <w:style w:type="paragraph" w:styleId="ListNumber4">
    <w:name w:val="List Number 4"/>
    <w:basedOn w:val="List4"/>
    <w:rsid w:val="00B94775"/>
    <w:pPr>
      <w:numPr>
        <w:numId w:val="6"/>
      </w:numPr>
    </w:pPr>
  </w:style>
  <w:style w:type="paragraph" w:styleId="ListNumber5">
    <w:name w:val="List Number 5"/>
    <w:basedOn w:val="List5"/>
    <w:rsid w:val="00B94775"/>
    <w:pPr>
      <w:numPr>
        <w:numId w:val="7"/>
      </w:numPr>
    </w:pPr>
  </w:style>
  <w:style w:type="paragraph" w:styleId="BlockText">
    <w:name w:val="Block Text"/>
    <w:basedOn w:val="Normal"/>
    <w:rsid w:val="00B94775"/>
    <w:pPr>
      <w:spacing w:after="120"/>
      <w:ind w:left="1440" w:right="1440"/>
    </w:pPr>
  </w:style>
  <w:style w:type="character" w:customStyle="1" w:styleId="Subscript">
    <w:name w:val="Subscript"/>
    <w:basedOn w:val="DefaultParagraphFont"/>
    <w:rsid w:val="00B94775"/>
    <w:rPr>
      <w:sz w:val="16"/>
      <w:vertAlign w:val="subscript"/>
    </w:rPr>
  </w:style>
  <w:style w:type="character" w:customStyle="1" w:styleId="Superscript">
    <w:name w:val="Superscript"/>
    <w:basedOn w:val="DefaultParagraphFont"/>
    <w:rsid w:val="00B94775"/>
    <w:rPr>
      <w:sz w:val="16"/>
      <w:vertAlign w:val="superscript"/>
    </w:rPr>
  </w:style>
  <w:style w:type="character" w:customStyle="1" w:styleId="Symbols">
    <w:name w:val="Symbols"/>
    <w:basedOn w:val="DefaultParagraphFont"/>
    <w:rsid w:val="00B94775"/>
    <w:rPr>
      <w:rFonts w:ascii="Symbol" w:hAnsi="Symbol"/>
    </w:rPr>
  </w:style>
  <w:style w:type="character" w:customStyle="1" w:styleId="MenuOptions">
    <w:name w:val="Menu Options"/>
    <w:basedOn w:val="DefaultParagraphFont"/>
    <w:rsid w:val="00B94775"/>
    <w:rPr>
      <w:rFonts w:ascii="Arial Narrow" w:hAnsi="Arial Narrow"/>
      <w:smallCaps/>
    </w:rPr>
  </w:style>
  <w:style w:type="character" w:customStyle="1" w:styleId="Buttons">
    <w:name w:val="Buttons"/>
    <w:basedOn w:val="DefaultParagraphFont"/>
    <w:rsid w:val="00B94775"/>
    <w:rPr>
      <w:b/>
    </w:rPr>
  </w:style>
  <w:style w:type="character" w:customStyle="1" w:styleId="Underlined">
    <w:name w:val="Underlined"/>
    <w:basedOn w:val="DefaultParagraphFont"/>
    <w:rsid w:val="00B94775"/>
    <w:rPr>
      <w:u w:val="single"/>
    </w:rPr>
  </w:style>
  <w:style w:type="paragraph" w:customStyle="1" w:styleId="TableBodyTextRight">
    <w:name w:val="Table Body Text Right"/>
    <w:basedOn w:val="TableBodyText"/>
    <w:rsid w:val="00B94775"/>
    <w:pPr>
      <w:widowControl w:val="0"/>
      <w:autoSpaceDE w:val="0"/>
      <w:autoSpaceDN w:val="0"/>
      <w:adjustRightInd w:val="0"/>
      <w:jc w:val="right"/>
    </w:pPr>
    <w:rPr>
      <w:rFonts w:cs="Arial"/>
      <w:szCs w:val="18"/>
    </w:rPr>
  </w:style>
  <w:style w:type="paragraph" w:customStyle="1" w:styleId="CopyrightText">
    <w:name w:val="Copyright Text"/>
    <w:basedOn w:val="BodyText"/>
    <w:rsid w:val="00B94775"/>
    <w:rPr>
      <w:sz w:val="18"/>
    </w:rPr>
  </w:style>
  <w:style w:type="paragraph" w:customStyle="1" w:styleId="BodySmallRight">
    <w:name w:val="Body Small Right"/>
    <w:basedOn w:val="BodyTextRight"/>
    <w:rsid w:val="00B94775"/>
    <w:rPr>
      <w:sz w:val="18"/>
      <w:szCs w:val="18"/>
    </w:rPr>
  </w:style>
  <w:style w:type="paragraph" w:customStyle="1" w:styleId="MarginEdition">
    <w:name w:val="Margin Edition"/>
    <w:basedOn w:val="MarginNote"/>
    <w:rsid w:val="00B94775"/>
    <w:pPr>
      <w:spacing w:before="0" w:after="0"/>
    </w:pPr>
    <w:rPr>
      <w:rFonts w:ascii="Times New Roman" w:hAnsi="Times New Roman"/>
      <w:color w:val="999999"/>
    </w:rPr>
  </w:style>
  <w:style w:type="paragraph" w:customStyle="1" w:styleId="Spacer">
    <w:name w:val="Spacer"/>
    <w:basedOn w:val="Normal"/>
    <w:rsid w:val="00B94775"/>
    <w:rPr>
      <w:sz w:val="2"/>
      <w:szCs w:val="2"/>
    </w:rPr>
  </w:style>
  <w:style w:type="character" w:customStyle="1" w:styleId="Small">
    <w:name w:val="Small"/>
    <w:basedOn w:val="DefaultParagraphFont"/>
    <w:rsid w:val="00B94775"/>
    <w:rPr>
      <w:sz w:val="16"/>
    </w:rPr>
  </w:style>
  <w:style w:type="paragraph" w:customStyle="1" w:styleId="WideTable">
    <w:name w:val="Wide Table"/>
    <w:basedOn w:val="Normal"/>
    <w:rsid w:val="00B94775"/>
    <w:pPr>
      <w:ind w:left="-1418"/>
    </w:pPr>
    <w:rPr>
      <w:sz w:val="2"/>
      <w:szCs w:val="2"/>
    </w:rPr>
  </w:style>
  <w:style w:type="character" w:styleId="PageNumber">
    <w:name w:val="page number"/>
    <w:basedOn w:val="DefaultParagraphFont"/>
    <w:rsid w:val="00B94775"/>
  </w:style>
  <w:style w:type="paragraph" w:styleId="Quote">
    <w:name w:val="Quote"/>
    <w:basedOn w:val="Heading1"/>
    <w:link w:val="QuoteChar"/>
    <w:qFormat/>
    <w:rsid w:val="00B94775"/>
    <w:rPr>
      <w:b w:val="0"/>
      <w:sz w:val="72"/>
      <w:szCs w:val="72"/>
      <w:lang w:val="en-NZ"/>
    </w:rPr>
  </w:style>
  <w:style w:type="character" w:customStyle="1" w:styleId="QuoteChar">
    <w:name w:val="Quote Char"/>
    <w:basedOn w:val="DefaultParagraphFont"/>
    <w:link w:val="Quote"/>
    <w:rsid w:val="00B94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775"/>
    <w:pPr>
      <w:pageBreakBefore/>
    </w:pPr>
  </w:style>
  <w:style w:type="paragraph" w:customStyle="1" w:styleId="Border">
    <w:name w:val="Border"/>
    <w:basedOn w:val="Normal"/>
    <w:qFormat/>
    <w:rsid w:val="00B94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775"/>
    <w:rPr>
      <w:b/>
      <w:bCs/>
      <w:i/>
      <w:iCs/>
      <w:color w:val="auto"/>
    </w:rPr>
  </w:style>
  <w:style w:type="paragraph" w:styleId="IntenseQuote">
    <w:name w:val="Intense Quote"/>
    <w:basedOn w:val="Normal"/>
    <w:next w:val="Normal"/>
    <w:link w:val="IntenseQuoteChar"/>
    <w:uiPriority w:val="30"/>
    <w:qFormat/>
    <w:rsid w:val="00B94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775"/>
    <w:rPr>
      <w:smallCaps/>
      <w:color w:val="auto"/>
      <w:u w:val="single"/>
    </w:rPr>
  </w:style>
  <w:style w:type="character" w:styleId="IntenseReference">
    <w:name w:val="Intense Reference"/>
    <w:basedOn w:val="DefaultParagraphFont"/>
    <w:uiPriority w:val="32"/>
    <w:qFormat/>
    <w:rsid w:val="00B94775"/>
    <w:rPr>
      <w:b/>
      <w:bCs/>
      <w:smallCaps/>
      <w:color w:val="auto"/>
      <w:spacing w:val="5"/>
      <w:u w:val="single"/>
    </w:rPr>
  </w:style>
  <w:style w:type="paragraph" w:customStyle="1" w:styleId="2ColumnHeading">
    <w:name w:val="2Column Heading"/>
    <w:basedOn w:val="BodyText"/>
    <w:qFormat/>
    <w:rsid w:val="00B94775"/>
    <w:pPr>
      <w:spacing w:after="60"/>
      <w:ind w:left="-2268"/>
    </w:pPr>
    <w:rPr>
      <w:b/>
    </w:rPr>
  </w:style>
  <w:style w:type="paragraph" w:customStyle="1" w:styleId="Heading1TOC">
    <w:name w:val="Heading1 TOC"/>
    <w:basedOn w:val="Normal"/>
    <w:qFormat/>
    <w:rsid w:val="00B94775"/>
    <w:pPr>
      <w:spacing w:before="240" w:after="120"/>
    </w:pPr>
    <w:rPr>
      <w:rFonts w:ascii="Times New Roman" w:hAnsi="Times New Roman"/>
      <w:b/>
      <w:sz w:val="32"/>
    </w:rPr>
  </w:style>
  <w:style w:type="paragraph" w:customStyle="1" w:styleId="Heading2TOC">
    <w:name w:val="Heading2 TOC"/>
    <w:basedOn w:val="Normal"/>
    <w:qFormat/>
    <w:rsid w:val="00B94775"/>
    <w:pPr>
      <w:spacing w:before="240" w:after="60"/>
    </w:pPr>
    <w:rPr>
      <w:rFonts w:ascii="Times New Roman" w:hAnsi="Times New Roman"/>
      <w:b/>
      <w:sz w:val="28"/>
    </w:rPr>
  </w:style>
  <w:style w:type="character" w:customStyle="1" w:styleId="Underline">
    <w:name w:val="Underline"/>
    <w:basedOn w:val="DefaultParagraphFont"/>
    <w:qFormat/>
    <w:rsid w:val="00B94775"/>
    <w:rPr>
      <w:u w:val="single"/>
    </w:rPr>
  </w:style>
  <w:style w:type="character" w:customStyle="1" w:styleId="BoldandItalics">
    <w:name w:val="Bold and Italics"/>
    <w:qFormat/>
    <w:rsid w:val="00B94775"/>
    <w:rPr>
      <w:b/>
      <w:i/>
      <w:u w:val="none"/>
    </w:rPr>
  </w:style>
  <w:style w:type="paragraph" w:styleId="BalloonText">
    <w:name w:val="Balloon Text"/>
    <w:basedOn w:val="Normal"/>
    <w:link w:val="BalloonTextChar"/>
    <w:rsid w:val="00B94775"/>
    <w:rPr>
      <w:rFonts w:ascii="Tahoma" w:hAnsi="Tahoma" w:cs="Tahoma"/>
      <w:sz w:val="16"/>
      <w:szCs w:val="16"/>
    </w:rPr>
  </w:style>
  <w:style w:type="character" w:customStyle="1" w:styleId="BalloonTextChar">
    <w:name w:val="Balloon Text Char"/>
    <w:basedOn w:val="DefaultParagraphFont"/>
    <w:link w:val="BalloonText"/>
    <w:rsid w:val="00B94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775"/>
    <w:rPr>
      <w:b/>
      <w:color w:val="660033"/>
      <w:spacing w:val="0"/>
    </w:rPr>
  </w:style>
  <w:style w:type="paragraph" w:customStyle="1" w:styleId="Nameditemlist">
    <w:name w:val="Named item list"/>
    <w:basedOn w:val="BodyText"/>
    <w:qFormat/>
    <w:rsid w:val="00B94775"/>
    <w:pPr>
      <w:tabs>
        <w:tab w:val="left" w:pos="2835"/>
      </w:tabs>
      <w:ind w:left="2835" w:hanging="2835"/>
    </w:pPr>
  </w:style>
  <w:style w:type="paragraph" w:customStyle="1" w:styleId="BodyTextnopadding">
    <w:name w:val="Body Text no padding"/>
    <w:basedOn w:val="BodyText"/>
    <w:qFormat/>
    <w:rsid w:val="00B94775"/>
    <w:pPr>
      <w:spacing w:before="0" w:after="0"/>
    </w:pPr>
  </w:style>
  <w:style w:type="paragraph" w:customStyle="1" w:styleId="BodyTextBold">
    <w:name w:val="Body Text Bold"/>
    <w:basedOn w:val="BodyText"/>
    <w:qFormat/>
    <w:rsid w:val="00B94775"/>
    <w:rPr>
      <w:b/>
    </w:rPr>
  </w:style>
  <w:style w:type="character" w:styleId="Hyperlink">
    <w:name w:val="Hyperlink"/>
    <w:basedOn w:val="DefaultParagraphFont"/>
    <w:uiPriority w:val="99"/>
    <w:unhideWhenUsed/>
    <w:rsid w:val="00935C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6594</Characters>
  <Application>Microsoft Office Word</Application>
  <DocSecurity>0</DocSecurity>
  <Lines>253</Lines>
  <Paragraphs>157</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DEFINT001 Supervise intelligence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