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F31" w:rsidP="00A50F31">
      <w:pPr>
        <w:pStyle w:val="Title"/>
      </w:pPr>
      <w:r>
        <w:fldChar w:fldCharType="begin"/>
      </w:r>
      <w:r>
        <w:instrText xml:space="preserve"> TITLE   \* MERGEFORMAT </w:instrText>
      </w:r>
      <w:r>
        <w:fldChar w:fldCharType="separate"/>
      </w:r>
      <w:r>
        <w:t>Assessment Requirements for DEFINT001 Supervise intelligence operations</w:t>
      </w:r>
      <w:r>
        <w:fldChar w:fldCharType="end"/>
      </w:r>
    </w:p>
    <w:p w:rsidR="00A50F31" w:rsidP="00A50F31">
      <w:pPr>
        <w:pStyle w:val="Version"/>
        <w:sectPr w:rsidSect="00D21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606" w:rsidP="00D21606">
      <w:pPr>
        <w:pStyle w:val="SuperHeading"/>
      </w:pPr>
      <w:r w:rsidRPr="00D21606">
        <w:t>Assessment Requirements for DEFINT001 Supervise intelligence operations</w:t>
      </w:r>
    </w:p>
    <w:p w:rsidR="00000000" w:rsidRPr="00D21606" w:rsidP="00D21606">
      <w:pPr>
        <w:pStyle w:val="Heading1"/>
      </w:pPr>
      <w:bookmarkStart w:id="1" w:name="O_958050"/>
      <w:bookmarkEnd w:id="1"/>
      <w:r w:rsidRPr="00D21606">
        <w:t>Modification History</w:t>
      </w:r>
    </w:p>
    <w:tbl>
      <w:tblPr>
        <w:tblW w:w="9497" w:type="dxa"/>
        <w:tblLayout w:type="fixed"/>
        <w:tblCellMar>
          <w:left w:w="62" w:type="dxa"/>
          <w:right w:w="62" w:type="dxa"/>
        </w:tblCellMar>
        <w:tblLook w:val="0000"/>
      </w:tblPr>
      <w:tblGrid>
        <w:gridCol w:w="9497"/>
      </w:tblGrid>
      <w:tr w:rsidTr="00D21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606" w:rsidP="00D21606">
            <w:pPr>
              <w:pStyle w:val="BodyText"/>
            </w:pPr>
            <w:r w:rsidRPr="00D21606">
              <w:t>Release 1. This is the first release of this unit of competency in the DEF Defence Training Package.</w:t>
            </w:r>
          </w:p>
        </w:tc>
      </w:tr>
    </w:tbl>
    <w:p w:rsidR="00000000" w:rsidRPr="00D21606" w:rsidP="00D21606">
      <w:pPr>
        <w:pStyle w:val="NoPaddingFontSize1"/>
      </w:pPr>
    </w:p>
    <w:p w:rsidR="00000000" w:rsidRPr="00D21606" w:rsidP="00D21606">
      <w:pPr>
        <w:pStyle w:val="AllowPageBreak"/>
      </w:pPr>
    </w:p>
    <w:p w:rsidR="00000000" w:rsidRPr="00D21606" w:rsidP="00D21606">
      <w:pPr>
        <w:pStyle w:val="Heading1"/>
      </w:pPr>
      <w:bookmarkStart w:id="2" w:name="O_958051"/>
      <w:bookmarkEnd w:id="2"/>
      <w:r w:rsidRPr="00D21606">
        <w:t>Performance Evidence</w:t>
      </w:r>
    </w:p>
    <w:tbl>
      <w:tblPr>
        <w:tblW w:w="9497" w:type="dxa"/>
        <w:tblLayout w:type="fixed"/>
        <w:tblCellMar>
          <w:left w:w="62" w:type="dxa"/>
          <w:right w:w="62" w:type="dxa"/>
        </w:tblCellMar>
        <w:tblLook w:val="0000"/>
      </w:tblPr>
      <w:tblGrid>
        <w:gridCol w:w="9497"/>
      </w:tblGrid>
      <w:tr w:rsidTr="00D21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606" w:rsidP="00D21606">
            <w:pPr>
              <w:pStyle w:val="BodyText"/>
            </w:pPr>
            <w:r w:rsidRPr="00D21606">
              <w:t>Evidence required to demonstrate competence in this unit must be relevant to and satisfy all of the requirements of the elements and performance criteria on at least two separate occasions and include:</w:t>
            </w:r>
          </w:p>
          <w:p w:rsidR="00000000" w:rsidRPr="00D21606" w:rsidP="00D21606">
            <w:pPr>
              <w:pStyle w:val="ListBullet"/>
            </w:pPr>
            <w:r w:rsidRPr="00D21606">
              <w:t>accessing and using resources</w:t>
            </w:r>
          </w:p>
          <w:p w:rsidR="00000000" w:rsidRPr="00D21606" w:rsidP="00D21606">
            <w:pPr>
              <w:pStyle w:val="ListBullet"/>
            </w:pPr>
            <w:r w:rsidRPr="00D21606">
              <w:t>applying logical proces</w:t>
            </w:r>
            <w:r w:rsidRPr="00D21606">
              <w:t>s when planning and problemsolving</w:t>
            </w:r>
          </w:p>
          <w:p w:rsidR="00000000" w:rsidRPr="00D21606" w:rsidP="00D21606">
            <w:pPr>
              <w:pStyle w:val="ListBullet"/>
            </w:pPr>
            <w:r w:rsidRPr="00D21606">
              <w:t>conducting briefings and debriefings</w:t>
            </w:r>
          </w:p>
          <w:p w:rsidR="00000000" w:rsidRPr="00D21606" w:rsidP="00D21606">
            <w:pPr>
              <w:pStyle w:val="ListBullet"/>
            </w:pPr>
            <w:r w:rsidRPr="00D21606">
              <w:t>counselling subordinates and evaluating performance</w:t>
            </w:r>
          </w:p>
          <w:p w:rsidR="00000000" w:rsidRPr="00D21606" w:rsidP="00D21606">
            <w:pPr>
              <w:pStyle w:val="ListBullet"/>
            </w:pPr>
            <w:r w:rsidRPr="00D21606">
              <w:t>developing instructions from given orders</w:t>
            </w:r>
          </w:p>
          <w:p w:rsidR="00000000" w:rsidRPr="00D21606" w:rsidP="00D21606">
            <w:pPr>
              <w:pStyle w:val="ListBullet"/>
            </w:pPr>
            <w:r w:rsidRPr="00D21606">
              <w:t>disseminating information and providing technical advice</w:t>
            </w:r>
          </w:p>
          <w:p w:rsidR="00000000" w:rsidRPr="00D21606" w:rsidP="00D21606">
            <w:pPr>
              <w:pStyle w:val="ListBullet"/>
            </w:pPr>
            <w:r w:rsidRPr="00D21606">
              <w:t>planning and coordinating protect</w:t>
            </w:r>
            <w:r w:rsidRPr="00D21606">
              <w:t>ive security operations</w:t>
            </w:r>
          </w:p>
          <w:p w:rsidR="00000000" w:rsidRPr="00D21606" w:rsidP="00D21606">
            <w:pPr>
              <w:pStyle w:val="ListBullet"/>
            </w:pPr>
            <w:r w:rsidRPr="00D21606">
              <w:t>preparing and writing reports</w:t>
            </w:r>
          </w:p>
          <w:p w:rsidR="00000000" w:rsidRPr="00D21606" w:rsidP="00D21606">
            <w:pPr>
              <w:pStyle w:val="ListBullet"/>
            </w:pPr>
            <w:r w:rsidRPr="00D21606">
              <w:t>presenting logical and structured arguments</w:t>
            </w:r>
          </w:p>
          <w:p w:rsidR="00000000" w:rsidRPr="00D21606" w:rsidP="00D21606">
            <w:pPr>
              <w:pStyle w:val="ListBullet"/>
            </w:pPr>
            <w:r w:rsidRPr="00D21606">
              <w:t>processing and maintaining workplace information</w:t>
            </w:r>
          </w:p>
          <w:p w:rsidR="00000000" w:rsidRPr="00D21606" w:rsidP="00D21606">
            <w:pPr>
              <w:pStyle w:val="ListBullet"/>
            </w:pPr>
            <w:r w:rsidRPr="00D21606">
              <w:t>reading, interpreting and applying relevant legislation, policies and procedures</w:t>
            </w:r>
          </w:p>
          <w:p w:rsidR="00000000" w:rsidRPr="00D21606" w:rsidP="00D21606">
            <w:pPr>
              <w:pStyle w:val="ListBullet"/>
            </w:pPr>
            <w:r w:rsidRPr="00D21606">
              <w:t>using a variety of verbal and non-verbal communication techniques, including:</w:t>
            </w:r>
          </w:p>
          <w:p w:rsidR="00000000" w:rsidRPr="00D21606" w:rsidP="00D21606">
            <w:pPr>
              <w:pStyle w:val="ListBullet2"/>
            </w:pPr>
            <w:r w:rsidRPr="00D21606">
              <w:t>giving and receiving workplace feedback</w:t>
            </w:r>
          </w:p>
          <w:p w:rsidR="00000000" w:rsidRPr="00D21606" w:rsidP="00D21606">
            <w:pPr>
              <w:pStyle w:val="ListBullet"/>
            </w:pPr>
            <w:r w:rsidRPr="00D21606">
              <w:t>working as part of a team</w:t>
            </w:r>
          </w:p>
          <w:p w:rsidR="00000000" w:rsidRPr="00D21606" w:rsidP="00D21606">
            <w:pPr>
              <w:pStyle w:val="ListBullet"/>
            </w:pPr>
            <w:r w:rsidRPr="00D21606">
              <w:t>working with minimal supervision.</w:t>
            </w:r>
          </w:p>
        </w:tc>
      </w:tr>
    </w:tbl>
    <w:p w:rsidR="00000000" w:rsidRPr="00D21606" w:rsidP="00D21606">
      <w:pPr>
        <w:pStyle w:val="NoPaddingFontSize1"/>
      </w:pPr>
    </w:p>
    <w:p w:rsidR="00000000" w:rsidRPr="00D21606" w:rsidP="00D21606">
      <w:pPr>
        <w:pStyle w:val="AllowPageBreak"/>
      </w:pPr>
    </w:p>
    <w:p w:rsidR="00000000" w:rsidRPr="00D21606" w:rsidP="00D21606">
      <w:pPr>
        <w:pStyle w:val="Heading1"/>
      </w:pPr>
      <w:bookmarkStart w:id="3" w:name="O_958052"/>
      <w:bookmarkEnd w:id="3"/>
      <w:r w:rsidRPr="00D21606">
        <w:t>Knowledge Evidence</w:t>
      </w:r>
    </w:p>
    <w:tbl>
      <w:tblPr>
        <w:tblW w:w="9497" w:type="dxa"/>
        <w:tblLayout w:type="fixed"/>
        <w:tblCellMar>
          <w:left w:w="62" w:type="dxa"/>
          <w:right w:w="62" w:type="dxa"/>
        </w:tblCellMar>
        <w:tblLook w:val="0000"/>
      </w:tblPr>
      <w:tblGrid>
        <w:gridCol w:w="9497"/>
      </w:tblGrid>
      <w:tr w:rsidTr="00D21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606" w:rsidP="00D21606">
            <w:pPr>
              <w:pStyle w:val="BodyText"/>
            </w:pPr>
            <w:r w:rsidRPr="00D21606">
              <w:t>Evidence required to demonstrate competence in this unit must be relevant to and satisfy all of the requirements of the elements and performance criteria and include knowledge of:</w:t>
            </w:r>
          </w:p>
          <w:p w:rsidR="00000000" w:rsidRPr="00D21606" w:rsidP="00D21606">
            <w:pPr>
              <w:pStyle w:val="ListBullet"/>
            </w:pPr>
            <w:r w:rsidRPr="00D21606">
              <w:t>collection planning</w:t>
            </w:r>
          </w:p>
          <w:p w:rsidR="00000000" w:rsidRPr="00D21606" w:rsidP="00D21606">
            <w:pPr>
              <w:pStyle w:val="ListBullet"/>
            </w:pPr>
            <w:r w:rsidRPr="00D21606">
              <w:t>evaluation criteria</w:t>
            </w:r>
          </w:p>
          <w:p w:rsidR="00000000" w:rsidRPr="00D21606" w:rsidP="00D21606">
            <w:pPr>
              <w:pStyle w:val="ListBullet"/>
            </w:pPr>
            <w:r w:rsidRPr="00D21606">
              <w:t>intelligence operations</w:t>
            </w:r>
          </w:p>
          <w:p w:rsidR="00000000" w:rsidRPr="00D21606" w:rsidP="00D21606">
            <w:pPr>
              <w:pStyle w:val="ListBullet"/>
            </w:pPr>
            <w:r w:rsidRPr="00D21606">
              <w:t>logical pro</w:t>
            </w:r>
            <w:r w:rsidRPr="00D21606">
              <w:t>cesses including:</w:t>
            </w:r>
          </w:p>
          <w:p w:rsidR="00000000" w:rsidRPr="00D21606" w:rsidP="00D21606">
            <w:pPr>
              <w:pStyle w:val="ListBullet2"/>
            </w:pPr>
            <w:r w:rsidRPr="00D21606">
              <w:t>intelligence preparation of the battlefield</w:t>
            </w:r>
          </w:p>
          <w:p w:rsidR="00000000" w:rsidRPr="00D21606" w:rsidP="00D21606">
            <w:pPr>
              <w:pStyle w:val="ListBullet2"/>
            </w:pPr>
            <w:r w:rsidRPr="00D21606">
              <w:t>military appreciation process</w:t>
            </w:r>
          </w:p>
          <w:p w:rsidR="00000000" w:rsidRPr="00D21606" w:rsidP="00D21606">
            <w:pPr>
              <w:pStyle w:val="ListBullet2"/>
            </w:pPr>
            <w:r w:rsidRPr="00D21606">
              <w:t>war gaming</w:t>
            </w:r>
          </w:p>
          <w:p w:rsidR="00000000" w:rsidRPr="00D21606" w:rsidP="00D21606">
            <w:pPr>
              <w:pStyle w:val="ListBullet"/>
            </w:pPr>
            <w:r w:rsidRPr="00D21606">
              <w:t>relevant battle procedures and constraints</w:t>
            </w:r>
          </w:p>
          <w:p w:rsidR="00000000" w:rsidRPr="00D21606" w:rsidP="00D21606">
            <w:pPr>
              <w:pStyle w:val="ListBullet"/>
            </w:pPr>
            <w:r w:rsidRPr="00D21606">
              <w:t>relevant legal responsibilities must include one or more of the following:</w:t>
            </w:r>
          </w:p>
          <w:p w:rsidR="00000000" w:rsidRPr="00D21606" w:rsidP="00D21606">
            <w:pPr>
              <w:pStyle w:val="ListBullet2"/>
            </w:pPr>
            <w:r w:rsidRPr="00D21606">
              <w:t>Geneva conventions and protocols</w:t>
            </w:r>
          </w:p>
          <w:p w:rsidR="00000000" w:rsidRPr="00D21606" w:rsidP="00D21606">
            <w:pPr>
              <w:pStyle w:val="ListBullet2"/>
            </w:pPr>
            <w:r w:rsidRPr="00D21606">
              <w:t>international laws</w:t>
            </w:r>
          </w:p>
          <w:p w:rsidR="00000000" w:rsidRPr="00D21606" w:rsidP="00D21606">
            <w:pPr>
              <w:pStyle w:val="ListBullet2"/>
            </w:pPr>
            <w:r w:rsidRPr="00D21606">
              <w:t>laws of armed conflict</w:t>
            </w:r>
          </w:p>
          <w:p w:rsidR="00000000" w:rsidRPr="00D21606" w:rsidP="00D21606">
            <w:pPr>
              <w:pStyle w:val="ListBullet2"/>
            </w:pPr>
            <w:r w:rsidRPr="00D21606">
              <w:t>rules of engagement</w:t>
            </w:r>
          </w:p>
          <w:p w:rsidR="00000000" w:rsidRPr="00D21606" w:rsidP="00D21606">
            <w:pPr>
              <w:pStyle w:val="ListBullet2"/>
            </w:pPr>
            <w:r w:rsidRPr="00D21606">
              <w:t>state/territory legislation</w:t>
            </w:r>
          </w:p>
          <w:p w:rsidR="00000000" w:rsidRPr="00D21606" w:rsidP="00D21606">
            <w:pPr>
              <w:pStyle w:val="ListBullet"/>
            </w:pPr>
            <w:r w:rsidRPr="00D21606">
              <w:t>relevant legislation and procedures in relation to environmental requirements and rules of engagement</w:t>
            </w:r>
          </w:p>
          <w:p w:rsidR="00000000" w:rsidRPr="00D21606" w:rsidP="00D21606">
            <w:pPr>
              <w:pStyle w:val="ListBullet"/>
            </w:pPr>
            <w:r w:rsidRPr="00D21606">
              <w:t>relevant organisational policies and procedures including:</w:t>
            </w:r>
          </w:p>
          <w:p w:rsidR="00000000" w:rsidRPr="00D21606" w:rsidP="00D21606">
            <w:pPr>
              <w:pStyle w:val="ListBullet2"/>
            </w:pPr>
            <w:r w:rsidRPr="00D21606">
              <w:t>wo</w:t>
            </w:r>
            <w:r w:rsidRPr="00D21606">
              <w:t>rk health and safety (WHS)/occupational health and safety (OHS) legislation</w:t>
            </w:r>
          </w:p>
          <w:p w:rsidR="00000000" w:rsidRPr="00D21606" w:rsidP="00D21606">
            <w:pPr>
              <w:pStyle w:val="ListBullet2"/>
            </w:pPr>
            <w:r w:rsidRPr="00D21606">
              <w:t>equipment</w:t>
            </w:r>
          </w:p>
          <w:p w:rsidR="00000000" w:rsidRPr="00D21606" w:rsidP="00D21606">
            <w:pPr>
              <w:pStyle w:val="ListBullet2"/>
            </w:pPr>
            <w:r w:rsidRPr="00D21606">
              <w:t>material and personal safety requirements</w:t>
            </w:r>
          </w:p>
          <w:p w:rsidR="00000000" w:rsidRPr="00D21606" w:rsidP="00D21606">
            <w:pPr>
              <w:pStyle w:val="ListBullet"/>
            </w:pPr>
            <w:r w:rsidRPr="00D21606">
              <w:t>risk assessments</w:t>
            </w:r>
          </w:p>
          <w:p w:rsidR="00000000" w:rsidRPr="00D21606" w:rsidP="00D21606">
            <w:pPr>
              <w:pStyle w:val="ListBullet"/>
            </w:pPr>
            <w:r w:rsidRPr="00D21606">
              <w:t>troop and personnel movement requirements</w:t>
            </w:r>
          </w:p>
          <w:p w:rsidR="00000000" w:rsidRPr="00D21606" w:rsidP="00D21606">
            <w:pPr>
              <w:pStyle w:val="ListBullet"/>
            </w:pPr>
            <w:r w:rsidRPr="00D21606">
              <w:t>workplace communication strategies.</w:t>
            </w:r>
          </w:p>
        </w:tc>
      </w:tr>
    </w:tbl>
    <w:p w:rsidR="00000000" w:rsidRPr="00D21606" w:rsidP="00D21606">
      <w:pPr>
        <w:pStyle w:val="NoPaddingFontSize1"/>
      </w:pPr>
    </w:p>
    <w:p w:rsidR="00000000" w:rsidRPr="00D21606" w:rsidP="00D21606">
      <w:pPr>
        <w:pStyle w:val="AllowPageBreak"/>
      </w:pPr>
    </w:p>
    <w:p w:rsidR="00000000" w:rsidRPr="00D21606" w:rsidP="00D21606">
      <w:pPr>
        <w:pStyle w:val="Heading1"/>
      </w:pPr>
      <w:bookmarkStart w:id="4" w:name="O_958053"/>
      <w:bookmarkEnd w:id="4"/>
      <w:r w:rsidRPr="00D21606">
        <w:t>Assessment Conditions</w:t>
      </w:r>
    </w:p>
    <w:tbl>
      <w:tblPr>
        <w:tblW w:w="9497" w:type="dxa"/>
        <w:tblLayout w:type="fixed"/>
        <w:tblCellMar>
          <w:left w:w="62" w:type="dxa"/>
          <w:right w:w="62" w:type="dxa"/>
        </w:tblCellMar>
        <w:tblLook w:val="0000"/>
      </w:tblPr>
      <w:tblGrid>
        <w:gridCol w:w="9497"/>
      </w:tblGrid>
      <w:tr w:rsidTr="00D21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606" w:rsidP="00D21606">
            <w:pPr>
              <w:pStyle w:val="BodyText"/>
            </w:pPr>
            <w:r w:rsidRPr="00D21606">
              <w:t>As a minimum, assessors must satisfy applicable regulatory requirements, which include requirements in the Standards for Registered Training Organisations current at the time of assessment.</w:t>
            </w:r>
          </w:p>
          <w:p w:rsidR="00000000" w:rsidRPr="00D21606" w:rsidP="00D21606">
            <w:pPr>
              <w:pStyle w:val="BodyText"/>
            </w:pPr>
            <w:r w:rsidRPr="00D21606">
              <w:t>As a minimum, assessment must satisfy applicable regulatory requirements, which include requirements in the Standards for Registered Training Organisations current at the time of assessment.</w:t>
            </w:r>
          </w:p>
          <w:p w:rsidR="00000000" w:rsidRPr="00D21606" w:rsidP="00D21606">
            <w:pPr>
              <w:pStyle w:val="BodyText"/>
            </w:pPr>
            <w:r w:rsidRPr="00D21606">
              <w:t>Assessment processes and techniques must be appropriate to the la</w:t>
            </w:r>
            <w:r w:rsidRPr="00D21606">
              <w:t>nguage, literacy and numeracy requirements of the work being performed and the needs of the candidate.</w:t>
            </w:r>
          </w:p>
          <w:p w:rsidR="00000000" w:rsidRPr="00D21606" w:rsidP="00D21606">
            <w:pPr>
              <w:pStyle w:val="BodyText"/>
            </w:pPr>
            <w:r w:rsidRPr="00D21606">
              <w:t>Assessment must occur in workplace operational situations, where it is appropriate to do so; where this is not appropriate, assessment must occur in simu</w:t>
            </w:r>
            <w:r w:rsidRPr="00D21606">
              <w:t>lated workplace operational situations that replicate workplace conditions. This includes assessment in a minimum of two environments, which must include the following:</w:t>
            </w:r>
          </w:p>
          <w:p w:rsidR="00000000" w:rsidRPr="00D21606" w:rsidP="00D21606">
            <w:pPr>
              <w:pStyle w:val="ListBullet"/>
            </w:pPr>
            <w:r w:rsidRPr="00D21606">
              <w:t>protective security</w:t>
            </w:r>
          </w:p>
          <w:p w:rsidR="00000000" w:rsidRPr="00D21606" w:rsidP="00D21606">
            <w:pPr>
              <w:pStyle w:val="ListBullet"/>
            </w:pPr>
            <w:r w:rsidRPr="00D21606">
              <w:t>combat intelligence</w:t>
            </w:r>
          </w:p>
          <w:p w:rsidR="00000000" w:rsidRPr="00D21606" w:rsidP="00D21606">
            <w:pPr>
              <w:pStyle w:val="ListBullet"/>
            </w:pPr>
            <w:r w:rsidRPr="00D21606">
              <w:t>specialist intelligence disciplines.</w:t>
            </w:r>
          </w:p>
          <w:p w:rsidR="00000000" w:rsidRPr="00D21606" w:rsidP="00D21606">
            <w:pPr>
              <w:pStyle w:val="BodyText"/>
            </w:pPr>
            <w:r w:rsidRPr="00D21606">
              <w:t>Resources</w:t>
            </w:r>
            <w:r w:rsidRPr="00D21606">
              <w:t xml:space="preserve"> for assessment must include access to:</w:t>
            </w:r>
          </w:p>
          <w:p w:rsidR="00000000" w:rsidRPr="00D21606" w:rsidP="00D21606">
            <w:pPr>
              <w:pStyle w:val="ListBullet"/>
            </w:pPr>
            <w:r w:rsidRPr="00D21606">
              <w:t>intelligence workers</w:t>
            </w:r>
          </w:p>
          <w:p w:rsidR="00000000" w:rsidRPr="00D21606" w:rsidP="00D21606">
            <w:pPr>
              <w:pStyle w:val="ListBullet"/>
            </w:pPr>
            <w:r w:rsidRPr="00D21606">
              <w:t>relevant communication and information technology equipment and data</w:t>
            </w:r>
          </w:p>
          <w:p w:rsidR="00000000" w:rsidRPr="00D21606" w:rsidP="00D21606">
            <w:pPr>
              <w:pStyle w:val="ListBullet"/>
            </w:pPr>
            <w:r w:rsidRPr="00D21606">
              <w:t>a range of relevant exercises, case studies and/or other simulations</w:t>
            </w:r>
          </w:p>
          <w:p w:rsidR="00000000" w:rsidRPr="00D21606" w:rsidP="00D21606">
            <w:pPr>
              <w:pStyle w:val="ListBullet"/>
            </w:pPr>
            <w:r w:rsidRPr="00D21606">
              <w:t>relevant and appropriate materials, tools, equipment and</w:t>
            </w:r>
            <w:r w:rsidRPr="00D21606">
              <w:t xml:space="preserve"> personal protective equipment currently used in industry</w:t>
            </w:r>
          </w:p>
          <w:p w:rsidR="00000000" w:rsidRPr="00D21606" w:rsidP="00D21606">
            <w:pPr>
              <w:pStyle w:val="ListBullet"/>
            </w:pPr>
            <w:r w:rsidRPr="00D21606">
              <w:t xml:space="preserve">applicable documentation including operational procedures, regulations, codes of practice </w:t>
            </w:r>
            <w:r w:rsidRPr="00D21606">
              <w:t>and operation manuals.</w:t>
            </w:r>
          </w:p>
        </w:tc>
      </w:tr>
    </w:tbl>
    <w:p w:rsidR="00000000" w:rsidRPr="00D21606" w:rsidP="00D21606">
      <w:pPr>
        <w:pStyle w:val="NoPaddingFontSize1"/>
      </w:pPr>
    </w:p>
    <w:p w:rsidR="00000000" w:rsidRPr="00D21606" w:rsidP="00D21606">
      <w:pPr>
        <w:pStyle w:val="AllowPageBreak"/>
      </w:pPr>
    </w:p>
    <w:p w:rsidR="00000000" w:rsidRPr="00D21606" w:rsidP="00D21606">
      <w:pPr>
        <w:pStyle w:val="Heading1"/>
      </w:pPr>
      <w:bookmarkStart w:id="5" w:name="O_958056"/>
      <w:bookmarkEnd w:id="5"/>
      <w:r w:rsidRPr="00D21606">
        <w:t>Links</w:t>
      </w:r>
    </w:p>
    <w:p w:rsidR="00000000" w:rsidRPr="00D21606" w:rsidP="00A50F31">
      <w:pPr>
        <w:pStyle w:val="BodyText"/>
      </w:pPr>
      <w:r w:rsidRPr="00D216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12DB7">
        <w:rPr>
          <w:rStyle w:val="Hyperlink"/>
        </w:rPr>
        <w:t>https://vetnet.gov.au/Pages/TrainingDocs.aspx?q=6bdbab1e-11ed-4bc9-9cba-9e1a55d4e4a9</w:t>
      </w:r>
      <w:r>
        <w:fldChar w:fldCharType="end"/>
      </w:r>
    </w:p>
    <w:p w:rsidR="00000000" w:rsidRPr="00D21606" w:rsidP="00D21606"/>
    <w:sectPr w:rsidSect="00D216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06" w:rsidRPr="00A50F31" w:rsidP="00A50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31" w:rsidP="00D21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F31" w:rsidP="00D216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50F31" w:rsidP="00D21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606" w:rsidRPr="00A50F31" w:rsidP="00A50F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31" w:rsidRPr="002D2AF8" w:rsidP="00D21606">
    <w:pPr>
      <w:pStyle w:val="Header"/>
      <w:framePr w:wrap="around"/>
    </w:pPr>
    <w:r>
      <w:fldChar w:fldCharType="begin"/>
    </w:r>
    <w:r>
      <w:instrText xml:space="preserve"> TITLE   \* MERGEFORMAT </w:instrText>
    </w:r>
    <w:r>
      <w:fldChar w:fldCharType="separate"/>
    </w:r>
    <w:r>
      <w:t>Assessment Requirements for DEFINT001 Supervise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50F31" w:rsidP="00D21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88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42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4D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606"/>
    <w:pPr>
      <w:spacing w:before="360" w:after="60"/>
      <w:outlineLvl w:val="0"/>
    </w:pPr>
    <w:rPr>
      <w:sz w:val="32"/>
    </w:rPr>
  </w:style>
  <w:style w:type="paragraph" w:styleId="Heading2">
    <w:name w:val="heading 2"/>
    <w:basedOn w:val="HeadingBase"/>
    <w:next w:val="BodyText"/>
    <w:link w:val="Heading2Char"/>
    <w:qFormat/>
    <w:rsid w:val="00D21606"/>
    <w:pPr>
      <w:keepLines/>
      <w:spacing w:before="240" w:after="120"/>
      <w:outlineLvl w:val="1"/>
    </w:pPr>
    <w:rPr>
      <w:sz w:val="28"/>
      <w:szCs w:val="40"/>
    </w:rPr>
  </w:style>
  <w:style w:type="paragraph" w:styleId="Heading3">
    <w:name w:val="heading 3"/>
    <w:basedOn w:val="HeadingBase"/>
    <w:next w:val="BodyText"/>
    <w:link w:val="Heading3Char"/>
    <w:qFormat/>
    <w:rsid w:val="00D21606"/>
    <w:pPr>
      <w:spacing w:before="180" w:after="120"/>
      <w:outlineLvl w:val="2"/>
    </w:pPr>
    <w:rPr>
      <w:spacing w:val="-10"/>
      <w:kern w:val="32"/>
    </w:rPr>
  </w:style>
  <w:style w:type="paragraph" w:styleId="Heading4">
    <w:name w:val="heading 4"/>
    <w:basedOn w:val="HeadingBase"/>
    <w:next w:val="BodyText"/>
    <w:link w:val="Heading4Char"/>
    <w:qFormat/>
    <w:rsid w:val="00D21606"/>
    <w:pPr>
      <w:spacing w:before="160" w:after="120"/>
      <w:outlineLvl w:val="3"/>
    </w:pPr>
    <w:rPr>
      <w:sz w:val="22"/>
    </w:rPr>
  </w:style>
  <w:style w:type="paragraph" w:styleId="Heading5">
    <w:name w:val="heading 5"/>
    <w:basedOn w:val="HeadingBase"/>
    <w:next w:val="Normal"/>
    <w:link w:val="Heading5Char"/>
    <w:qFormat/>
    <w:rsid w:val="00D21606"/>
    <w:pPr>
      <w:spacing w:before="80"/>
      <w:outlineLvl w:val="4"/>
    </w:pPr>
    <w:rPr>
      <w:color w:val="918585"/>
      <w:sz w:val="20"/>
    </w:rPr>
  </w:style>
  <w:style w:type="paragraph" w:styleId="Heading6">
    <w:name w:val="heading 6"/>
    <w:basedOn w:val="HeadingBase"/>
    <w:next w:val="Normal"/>
    <w:link w:val="Heading6Char"/>
    <w:qFormat/>
    <w:rsid w:val="00D21606"/>
    <w:pPr>
      <w:spacing w:before="60"/>
      <w:outlineLvl w:val="5"/>
    </w:pPr>
    <w:rPr>
      <w:color w:val="918585"/>
      <w:sz w:val="20"/>
    </w:rPr>
  </w:style>
  <w:style w:type="paragraph" w:styleId="Heading7">
    <w:name w:val="heading 7"/>
    <w:basedOn w:val="Normal"/>
    <w:next w:val="Normal"/>
    <w:link w:val="Heading7Char"/>
    <w:qFormat/>
    <w:rsid w:val="00D21606"/>
    <w:pPr>
      <w:ind w:left="720"/>
      <w:outlineLvl w:val="6"/>
    </w:pPr>
    <w:rPr>
      <w:i/>
    </w:rPr>
  </w:style>
  <w:style w:type="paragraph" w:styleId="Heading8">
    <w:name w:val="heading 8"/>
    <w:basedOn w:val="Normal"/>
    <w:next w:val="Normal"/>
    <w:link w:val="Heading8Char"/>
    <w:qFormat/>
    <w:rsid w:val="00D21606"/>
    <w:pPr>
      <w:ind w:left="720"/>
      <w:outlineLvl w:val="7"/>
    </w:pPr>
    <w:rPr>
      <w:i/>
    </w:rPr>
  </w:style>
  <w:style w:type="paragraph" w:styleId="Heading9">
    <w:name w:val="heading 9"/>
    <w:basedOn w:val="Normal"/>
    <w:next w:val="Normal"/>
    <w:link w:val="Heading9Char"/>
    <w:qFormat/>
    <w:rsid w:val="00D21606"/>
    <w:pPr>
      <w:ind w:left="720"/>
      <w:outlineLvl w:val="8"/>
    </w:pPr>
    <w:rPr>
      <w:i/>
    </w:rPr>
  </w:style>
  <w:style w:type="character" w:default="1" w:styleId="DefaultParagraphFont">
    <w:name w:val="Default Paragraph Font"/>
    <w:uiPriority w:val="1"/>
    <w:unhideWhenUsed/>
    <w:rsid w:val="00D21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606"/>
  </w:style>
  <w:style w:type="character" w:customStyle="1" w:styleId="Heading1Char">
    <w:name w:val="Heading 1 Char"/>
    <w:basedOn w:val="DefaultParagraphFont"/>
    <w:link w:val="Heading1"/>
    <w:rsid w:val="00D21606"/>
    <w:rPr>
      <w:rFonts w:ascii="Times New Roman" w:eastAsia="Times New Roman" w:hAnsi="Times New Roman" w:cs="Times New Roman"/>
      <w:b/>
      <w:sz w:val="32"/>
      <w:szCs w:val="20"/>
      <w:lang w:eastAsia="en-US"/>
    </w:rPr>
  </w:style>
  <w:style w:type="paragraph" w:styleId="BodyText">
    <w:name w:val="Body Text"/>
    <w:basedOn w:val="Normal"/>
    <w:link w:val="BodyTextChar"/>
    <w:rsid w:val="00D21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606"/>
    <w:rPr>
      <w:rFonts w:ascii="Times New Roman" w:eastAsia="Times New Roman" w:hAnsi="Times New Roman" w:cs="Times New Roman"/>
      <w:sz w:val="24"/>
      <w:lang w:eastAsia="en-US"/>
    </w:rPr>
  </w:style>
  <w:style w:type="paragraph" w:styleId="ListBullet">
    <w:name w:val="List Bullet"/>
    <w:basedOn w:val="List"/>
    <w:rsid w:val="00D21606"/>
    <w:pPr>
      <w:numPr>
        <w:numId w:val="12"/>
      </w:numPr>
      <w:tabs>
        <w:tab w:val="clear" w:pos="340"/>
      </w:tabs>
      <w:spacing w:before="40" w:after="40"/>
    </w:pPr>
  </w:style>
  <w:style w:type="paragraph" w:styleId="ListBullet2">
    <w:name w:val="List Bullet 2"/>
    <w:basedOn w:val="List2"/>
    <w:rsid w:val="00D21606"/>
    <w:pPr>
      <w:numPr>
        <w:numId w:val="13"/>
      </w:numPr>
      <w:tabs>
        <w:tab w:val="clear" w:pos="680"/>
      </w:tabs>
    </w:pPr>
  </w:style>
  <w:style w:type="paragraph" w:customStyle="1" w:styleId="SuperHeading">
    <w:name w:val="SuperHeading"/>
    <w:basedOn w:val="Normal"/>
    <w:rsid w:val="00D21606"/>
    <w:pPr>
      <w:spacing w:before="240" w:after="120"/>
      <w:outlineLvl w:val="0"/>
    </w:pPr>
    <w:rPr>
      <w:rFonts w:ascii="Times New Roman" w:hAnsi="Times New Roman"/>
      <w:b/>
      <w:sz w:val="32"/>
    </w:rPr>
  </w:style>
  <w:style w:type="paragraph" w:customStyle="1" w:styleId="AllowPageBreak">
    <w:name w:val="AllowPageBreak"/>
    <w:rsid w:val="00D216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1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606"/>
    <w:rPr>
      <w:rFonts w:ascii="Courier New" w:eastAsia="Times New Roman" w:hAnsi="Courier New" w:cs="Times New Roman"/>
      <w:i/>
      <w:szCs w:val="20"/>
      <w:lang w:eastAsia="en-US"/>
    </w:rPr>
  </w:style>
  <w:style w:type="paragraph" w:customStyle="1" w:styleId="HeadingBase">
    <w:name w:val="Heading Base"/>
    <w:rsid w:val="00D21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606"/>
    <w:pPr>
      <w:tabs>
        <w:tab w:val="right" w:leader="dot" w:pos="9072"/>
      </w:tabs>
      <w:ind w:left="567"/>
    </w:pPr>
    <w:rPr>
      <w:szCs w:val="22"/>
    </w:rPr>
  </w:style>
  <w:style w:type="paragraph" w:customStyle="1" w:styleId="TOCBase">
    <w:name w:val="TOC Base"/>
    <w:rsid w:val="00D21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606"/>
    <w:pPr>
      <w:tabs>
        <w:tab w:val="right" w:leader="dot" w:pos="9072"/>
      </w:tabs>
      <w:spacing w:before="40" w:after="40"/>
      <w:ind w:left="284"/>
    </w:pPr>
    <w:rPr>
      <w:rFonts w:ascii="Times New Roman" w:hAnsi="Times New Roman"/>
    </w:rPr>
  </w:style>
  <w:style w:type="paragraph" w:styleId="TOC1">
    <w:name w:val="toc 1"/>
    <w:basedOn w:val="TOCBase"/>
    <w:next w:val="Normal"/>
    <w:rsid w:val="00D21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606"/>
    <w:rPr>
      <w:rFonts w:ascii="Times New Roman" w:eastAsia="Times New Roman" w:hAnsi="Times New Roman" w:cs="Times New Roman"/>
      <w:sz w:val="16"/>
      <w:lang w:eastAsia="en-US"/>
    </w:rPr>
  </w:style>
  <w:style w:type="paragraph" w:styleId="Title">
    <w:name w:val="Title"/>
    <w:basedOn w:val="HeadingBase"/>
    <w:link w:val="TitleChar"/>
    <w:qFormat/>
    <w:rsid w:val="00D21606"/>
    <w:pPr>
      <w:spacing w:before="5040"/>
      <w:jc w:val="center"/>
    </w:pPr>
    <w:rPr>
      <w:sz w:val="48"/>
      <w:szCs w:val="72"/>
      <w:lang w:val="en-US"/>
    </w:rPr>
  </w:style>
  <w:style w:type="character" w:customStyle="1" w:styleId="TitleChar">
    <w:name w:val="Title Char"/>
    <w:basedOn w:val="DefaultParagraphFont"/>
    <w:link w:val="Title"/>
    <w:rsid w:val="00D21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606"/>
    <w:pPr>
      <w:tabs>
        <w:tab w:val="left" w:pos="3600"/>
        <w:tab w:val="left" w:pos="3958"/>
      </w:tabs>
    </w:pPr>
  </w:style>
  <w:style w:type="paragraph" w:styleId="List">
    <w:name w:val="List"/>
    <w:basedOn w:val="BodyText"/>
    <w:next w:val="BodyText"/>
    <w:rsid w:val="00D21606"/>
    <w:pPr>
      <w:tabs>
        <w:tab w:val="left" w:pos="340"/>
      </w:tabs>
      <w:spacing w:before="60" w:after="60"/>
      <w:ind w:left="340" w:hanging="340"/>
    </w:pPr>
  </w:style>
  <w:style w:type="paragraph" w:customStyle="1" w:styleId="Note">
    <w:name w:val="Note"/>
    <w:basedOn w:val="BodyText"/>
    <w:rsid w:val="00D216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606"/>
    <w:rPr>
      <w:b/>
      <w:spacing w:val="0"/>
    </w:rPr>
  </w:style>
  <w:style w:type="paragraph" w:customStyle="1" w:styleId="SuperTitle">
    <w:name w:val="SuperTitle"/>
    <w:basedOn w:val="Title"/>
    <w:rsid w:val="00D21606"/>
    <w:pPr>
      <w:framePr w:wrap="auto" w:hAnchor="text" w:y="6049"/>
    </w:pPr>
    <w:rPr>
      <w:color w:val="000000"/>
      <w:sz w:val="40"/>
    </w:rPr>
  </w:style>
  <w:style w:type="paragraph" w:customStyle="1" w:styleId="TOCTitle">
    <w:name w:val="TOCTitle"/>
    <w:basedOn w:val="Heading1"/>
    <w:rsid w:val="00D21606"/>
    <w:pPr>
      <w:spacing w:after="240"/>
      <w:jc w:val="center"/>
      <w:outlineLvl w:val="9"/>
    </w:pPr>
    <w:rPr>
      <w:caps/>
    </w:rPr>
  </w:style>
  <w:style w:type="paragraph" w:customStyle="1" w:styleId="Version">
    <w:name w:val="Version"/>
    <w:rsid w:val="00D21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606"/>
    <w:pPr>
      <w:keepNext w:val="0"/>
      <w:tabs>
        <w:tab w:val="right" w:pos="4176"/>
      </w:tabs>
      <w:ind w:left="198" w:hanging="198"/>
    </w:pPr>
    <w:rPr>
      <w:rFonts w:ascii="Garamond" w:hAnsi="Garamond"/>
    </w:rPr>
  </w:style>
  <w:style w:type="paragraph" w:styleId="IndexHeading">
    <w:name w:val="index heading"/>
    <w:basedOn w:val="Normal"/>
    <w:next w:val="Index1"/>
    <w:semiHidden/>
    <w:rsid w:val="00D21606"/>
    <w:pPr>
      <w:spacing w:before="120" w:after="120"/>
    </w:pPr>
    <w:rPr>
      <w:rFonts w:ascii="Arial" w:hAnsi="Arial"/>
      <w:b/>
      <w:color w:val="918585"/>
      <w:sz w:val="24"/>
    </w:rPr>
  </w:style>
  <w:style w:type="paragraph" w:styleId="Header">
    <w:name w:val="header"/>
    <w:basedOn w:val="Normal"/>
    <w:link w:val="HeaderChar"/>
    <w:rsid w:val="00D21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606"/>
    <w:rPr>
      <w:rFonts w:ascii="Times New Roman" w:eastAsia="Times New Roman" w:hAnsi="Times New Roman" w:cs="Times New Roman"/>
      <w:sz w:val="16"/>
      <w:szCs w:val="20"/>
      <w:lang w:val="en-GB" w:eastAsia="en-US"/>
    </w:rPr>
  </w:style>
  <w:style w:type="paragraph" w:customStyle="1" w:styleId="Chapter">
    <w:name w:val="Chapter"/>
    <w:basedOn w:val="Normal"/>
    <w:rsid w:val="00D21606"/>
    <w:pPr>
      <w:spacing w:before="240"/>
    </w:pPr>
    <w:rPr>
      <w:rFonts w:ascii="Times New Roman" w:hAnsi="Times New Roman"/>
      <w:smallCaps/>
      <w:spacing w:val="80"/>
      <w:sz w:val="28"/>
    </w:rPr>
  </w:style>
  <w:style w:type="paragraph" w:customStyle="1" w:styleId="InChapter">
    <w:name w:val="InChapter"/>
    <w:basedOn w:val="Heading3"/>
    <w:rsid w:val="00D21606"/>
    <w:pPr>
      <w:spacing w:after="240"/>
      <w:outlineLvl w:val="9"/>
    </w:pPr>
    <w:rPr>
      <w:noProof/>
    </w:rPr>
  </w:style>
  <w:style w:type="paragraph" w:styleId="Index2">
    <w:name w:val="index 2"/>
    <w:basedOn w:val="Normal"/>
    <w:next w:val="Normal"/>
    <w:semiHidden/>
    <w:rsid w:val="00D21606"/>
    <w:pPr>
      <w:tabs>
        <w:tab w:val="right" w:pos="4176"/>
      </w:tabs>
      <w:ind w:left="568" w:hanging="284"/>
    </w:pPr>
    <w:rPr>
      <w:rFonts w:ascii="Garamond" w:hAnsi="Garamond"/>
    </w:rPr>
  </w:style>
  <w:style w:type="paragraph" w:customStyle="1" w:styleId="Byline">
    <w:name w:val="Byline"/>
    <w:rsid w:val="00D21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606"/>
    <w:pPr>
      <w:tabs>
        <w:tab w:val="clear" w:pos="3600"/>
        <w:tab w:val="clear" w:pos="3958"/>
      </w:tabs>
      <w:jc w:val="right"/>
    </w:pPr>
  </w:style>
  <w:style w:type="character" w:styleId="Emphasis">
    <w:name w:val="Emphasis"/>
    <w:basedOn w:val="DefaultParagraphFont"/>
    <w:qFormat/>
    <w:rsid w:val="00D21606"/>
    <w:rPr>
      <w:i/>
    </w:rPr>
  </w:style>
  <w:style w:type="paragraph" w:styleId="Caption">
    <w:name w:val="caption"/>
    <w:basedOn w:val="BodyText"/>
    <w:next w:val="Normal"/>
    <w:qFormat/>
    <w:rsid w:val="00D21606"/>
    <w:pPr>
      <w:framePr w:w="2268" w:hSpace="181" w:vSpace="181" w:wrap="around" w:vAnchor="text" w:hAnchor="page" w:x="1135" w:y="285" w:anchorLock="1"/>
    </w:pPr>
    <w:rPr>
      <w:i/>
    </w:rPr>
  </w:style>
  <w:style w:type="paragraph" w:customStyle="1" w:styleId="MiniTOCTitle">
    <w:name w:val="MiniTOCTitle"/>
    <w:basedOn w:val="Heading4"/>
    <w:rsid w:val="00D21606"/>
    <w:pPr>
      <w:spacing w:before="240"/>
      <w:outlineLvl w:val="9"/>
    </w:pPr>
    <w:rPr>
      <w:noProof/>
      <w:sz w:val="24"/>
    </w:rPr>
  </w:style>
  <w:style w:type="paragraph" w:customStyle="1" w:styleId="MiniTOCItem">
    <w:name w:val="MiniTOCItem"/>
    <w:basedOn w:val="ListBullet"/>
    <w:rsid w:val="00D21606"/>
    <w:pPr>
      <w:numPr>
        <w:numId w:val="0"/>
      </w:numPr>
      <w:tabs>
        <w:tab w:val="right" w:leader="dot" w:pos="6521"/>
      </w:tabs>
      <w:spacing w:before="0" w:after="0"/>
    </w:pPr>
  </w:style>
  <w:style w:type="paragraph" w:customStyle="1" w:styleId="TOFTitle">
    <w:name w:val="TOFTitle"/>
    <w:basedOn w:val="TOCTitle"/>
    <w:rsid w:val="00D21606"/>
  </w:style>
  <w:style w:type="paragraph" w:styleId="TableofFigures">
    <w:name w:val="table of figures"/>
    <w:basedOn w:val="Normal"/>
    <w:next w:val="Normal"/>
    <w:semiHidden/>
    <w:rsid w:val="00D21606"/>
    <w:pPr>
      <w:tabs>
        <w:tab w:val="right" w:leader="dot" w:pos="9072"/>
      </w:tabs>
      <w:ind w:left="970" w:hanging="403"/>
    </w:pPr>
    <w:rPr>
      <w:rFonts w:ascii="Times New Roman" w:hAnsi="Times New Roman"/>
      <w:b/>
    </w:rPr>
  </w:style>
  <w:style w:type="paragraph" w:styleId="ListNumber">
    <w:name w:val="List Number"/>
    <w:basedOn w:val="List"/>
    <w:rsid w:val="00D21606"/>
    <w:pPr>
      <w:numPr>
        <w:numId w:val="15"/>
      </w:numPr>
      <w:tabs>
        <w:tab w:val="clear" w:pos="340"/>
      </w:tabs>
    </w:pPr>
  </w:style>
  <w:style w:type="character" w:customStyle="1" w:styleId="WingdingSymbols">
    <w:name w:val="Wingding Symbols"/>
    <w:rsid w:val="00D21606"/>
    <w:rPr>
      <w:rFonts w:ascii="Wingdings" w:hAnsi="Wingdings"/>
    </w:rPr>
  </w:style>
  <w:style w:type="paragraph" w:customStyle="1" w:styleId="TableHeading">
    <w:name w:val="Table Heading"/>
    <w:basedOn w:val="HeadingBase"/>
    <w:rsid w:val="00D21606"/>
    <w:pPr>
      <w:keepLines/>
      <w:pBdr>
        <w:bottom w:val="single" w:sz="6" w:space="1" w:color="918585"/>
      </w:pBdr>
      <w:spacing w:before="240"/>
    </w:pPr>
  </w:style>
  <w:style w:type="character" w:customStyle="1" w:styleId="HotSpot">
    <w:name w:val="HotSpot"/>
    <w:rsid w:val="00D21606"/>
    <w:rPr>
      <w:color w:val="0033CC"/>
      <w:u w:val="none"/>
    </w:rPr>
  </w:style>
  <w:style w:type="paragraph" w:customStyle="1" w:styleId="BodyTextRight">
    <w:name w:val="Body Text Right"/>
    <w:basedOn w:val="BodyText"/>
    <w:rsid w:val="00D21606"/>
    <w:pPr>
      <w:spacing w:before="0" w:after="0"/>
      <w:jc w:val="right"/>
    </w:pPr>
  </w:style>
  <w:style w:type="paragraph" w:styleId="Index3">
    <w:name w:val="index 3"/>
    <w:basedOn w:val="ListNumber2"/>
    <w:next w:val="Normal"/>
    <w:semiHidden/>
    <w:rsid w:val="00D21606"/>
    <w:pPr>
      <w:numPr>
        <w:numId w:val="0"/>
      </w:numPr>
      <w:tabs>
        <w:tab w:val="right" w:leader="dot" w:pos="4176"/>
      </w:tabs>
    </w:pPr>
  </w:style>
  <w:style w:type="paragraph" w:styleId="ListNumber2">
    <w:name w:val="List Number 2"/>
    <w:basedOn w:val="List2"/>
    <w:rsid w:val="00D21606"/>
    <w:pPr>
      <w:numPr>
        <w:numId w:val="10"/>
      </w:numPr>
      <w:tabs>
        <w:tab w:val="clear" w:pos="1060"/>
      </w:tabs>
    </w:pPr>
  </w:style>
  <w:style w:type="paragraph" w:customStyle="1" w:styleId="MarginNote">
    <w:name w:val="Margin Note"/>
    <w:basedOn w:val="BodyText"/>
    <w:rsid w:val="00D21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606"/>
    <w:rPr>
      <w:sz w:val="32"/>
    </w:rPr>
  </w:style>
  <w:style w:type="paragraph" w:customStyle="1" w:styleId="HeadingProcedure">
    <w:name w:val="Heading Procedure"/>
    <w:basedOn w:val="HeadingBase"/>
    <w:next w:val="Normal"/>
    <w:rsid w:val="00D21606"/>
    <w:pPr>
      <w:tabs>
        <w:tab w:val="left" w:pos="0"/>
      </w:tabs>
      <w:spacing w:before="120" w:after="60"/>
    </w:pPr>
    <w:rPr>
      <w:i/>
      <w:color w:val="918585"/>
      <w:sz w:val="22"/>
    </w:rPr>
  </w:style>
  <w:style w:type="paragraph" w:customStyle="1" w:styleId="TableBodyText">
    <w:name w:val="Table Body Text"/>
    <w:basedOn w:val="BodyText"/>
    <w:rsid w:val="00D21606"/>
    <w:pPr>
      <w:spacing w:before="60" w:after="60"/>
    </w:pPr>
  </w:style>
  <w:style w:type="paragraph" w:styleId="ListContinue">
    <w:name w:val="List Continue"/>
    <w:basedOn w:val="List"/>
    <w:rsid w:val="00D21606"/>
    <w:pPr>
      <w:ind w:firstLine="0"/>
    </w:pPr>
  </w:style>
  <w:style w:type="paragraph" w:customStyle="1" w:styleId="ListNote">
    <w:name w:val="List Note"/>
    <w:basedOn w:val="List"/>
    <w:rsid w:val="00D21606"/>
    <w:pPr>
      <w:pBdr>
        <w:top w:val="single" w:sz="6" w:space="2" w:color="918585"/>
        <w:bottom w:val="single" w:sz="6" w:space="2" w:color="918585"/>
      </w:pBdr>
      <w:tabs>
        <w:tab w:val="left" w:pos="1021"/>
      </w:tabs>
      <w:ind w:firstLine="0"/>
    </w:pPr>
  </w:style>
  <w:style w:type="paragraph" w:customStyle="1" w:styleId="Warning">
    <w:name w:val="Warning"/>
    <w:basedOn w:val="BodyText"/>
    <w:rsid w:val="00D21606"/>
    <w:pPr>
      <w:shd w:val="clear" w:color="auto" w:fill="D9D9D9"/>
      <w:tabs>
        <w:tab w:val="left" w:pos="992"/>
      </w:tabs>
      <w:ind w:left="119" w:right="119"/>
    </w:pPr>
    <w:rPr>
      <w:sz w:val="20"/>
    </w:rPr>
  </w:style>
  <w:style w:type="paragraph" w:customStyle="1" w:styleId="MarginIcons">
    <w:name w:val="Margin Icons"/>
    <w:basedOn w:val="BodyText"/>
    <w:rsid w:val="00D21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606"/>
    <w:rPr>
      <w:rFonts w:ascii="Courier New" w:hAnsi="Courier New"/>
    </w:rPr>
  </w:style>
  <w:style w:type="paragraph" w:customStyle="1" w:styleId="NoteBullet">
    <w:name w:val="Note Bullet"/>
    <w:basedOn w:val="Note"/>
    <w:rsid w:val="00D21606"/>
    <w:pPr>
      <w:tabs>
        <w:tab w:val="clear" w:pos="680"/>
      </w:tabs>
      <w:spacing w:before="60" w:after="60"/>
    </w:pPr>
  </w:style>
  <w:style w:type="paragraph" w:customStyle="1" w:styleId="SubHeading2">
    <w:name w:val="SubHeading2"/>
    <w:basedOn w:val="HeadingBase"/>
    <w:rsid w:val="00D21606"/>
    <w:pPr>
      <w:spacing w:before="240" w:after="60"/>
    </w:pPr>
    <w:rPr>
      <w:sz w:val="20"/>
    </w:rPr>
  </w:style>
  <w:style w:type="paragraph" w:customStyle="1" w:styleId="SubHeading1">
    <w:name w:val="SubHeading1"/>
    <w:basedOn w:val="HeadingBase"/>
    <w:rsid w:val="00D21606"/>
    <w:pPr>
      <w:spacing w:before="240" w:after="60"/>
    </w:pPr>
    <w:rPr>
      <w:color w:val="918585"/>
      <w:sz w:val="22"/>
    </w:rPr>
  </w:style>
  <w:style w:type="paragraph" w:customStyle="1" w:styleId="SideHeading">
    <w:name w:val="Side Heading"/>
    <w:basedOn w:val="HeadingBase"/>
    <w:rsid w:val="00D21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606"/>
    <w:pPr>
      <w:tabs>
        <w:tab w:val="num" w:pos="360"/>
      </w:tabs>
    </w:pPr>
  </w:style>
  <w:style w:type="paragraph" w:styleId="PlainText">
    <w:name w:val="Plain Text"/>
    <w:basedOn w:val="Normal"/>
    <w:link w:val="PlainTextChar"/>
    <w:rsid w:val="00D21606"/>
    <w:rPr>
      <w:sz w:val="20"/>
    </w:rPr>
  </w:style>
  <w:style w:type="character" w:customStyle="1" w:styleId="PlainTextChar">
    <w:name w:val="Plain Text Char"/>
    <w:basedOn w:val="DefaultParagraphFont"/>
    <w:link w:val="PlainText"/>
    <w:rsid w:val="00D21606"/>
    <w:rPr>
      <w:rFonts w:ascii="Courier New" w:eastAsia="Times New Roman" w:hAnsi="Courier New" w:cs="Times New Roman"/>
      <w:sz w:val="20"/>
      <w:szCs w:val="20"/>
      <w:lang w:eastAsia="en-US"/>
    </w:rPr>
  </w:style>
  <w:style w:type="character" w:customStyle="1" w:styleId="MenuOption">
    <w:name w:val="Menu Option"/>
    <w:basedOn w:val="DefaultParagraphFont"/>
    <w:rsid w:val="00D21606"/>
    <w:rPr>
      <w:b/>
      <w:smallCaps/>
    </w:rPr>
  </w:style>
  <w:style w:type="paragraph" w:customStyle="1" w:styleId="TableListNumber">
    <w:name w:val="Table List Number"/>
    <w:basedOn w:val="ListNumber"/>
    <w:rsid w:val="00D21606"/>
    <w:pPr>
      <w:numPr>
        <w:numId w:val="0"/>
      </w:numPr>
    </w:pPr>
  </w:style>
  <w:style w:type="paragraph" w:styleId="TOC4">
    <w:name w:val="toc 4"/>
    <w:basedOn w:val="TOCBase"/>
    <w:next w:val="Normal"/>
    <w:semiHidden/>
    <w:rsid w:val="00D21606"/>
    <w:pPr>
      <w:tabs>
        <w:tab w:val="right" w:leader="dot" w:pos="9071"/>
      </w:tabs>
      <w:ind w:left="1701"/>
    </w:pPr>
  </w:style>
  <w:style w:type="paragraph" w:customStyle="1" w:styleId="ListAlpha">
    <w:name w:val="List Alpha"/>
    <w:basedOn w:val="List"/>
    <w:rsid w:val="00D21606"/>
    <w:pPr>
      <w:numPr>
        <w:numId w:val="9"/>
      </w:numPr>
    </w:pPr>
  </w:style>
  <w:style w:type="paragraph" w:customStyle="1" w:styleId="ListAlpha2">
    <w:name w:val="List Alpha 2"/>
    <w:basedOn w:val="List2"/>
    <w:rsid w:val="00D21606"/>
    <w:pPr>
      <w:numPr>
        <w:numId w:val="8"/>
      </w:numPr>
    </w:pPr>
  </w:style>
  <w:style w:type="paragraph" w:styleId="List2">
    <w:name w:val="List 2"/>
    <w:basedOn w:val="BodyText"/>
    <w:rsid w:val="00D21606"/>
    <w:pPr>
      <w:tabs>
        <w:tab w:val="left" w:pos="680"/>
      </w:tabs>
      <w:spacing w:before="60" w:after="60"/>
      <w:ind w:left="680" w:hanging="340"/>
    </w:pPr>
  </w:style>
  <w:style w:type="paragraph" w:styleId="List3">
    <w:name w:val="List 3"/>
    <w:basedOn w:val="BodyText"/>
    <w:rsid w:val="00D21606"/>
    <w:pPr>
      <w:tabs>
        <w:tab w:val="left" w:pos="1021"/>
      </w:tabs>
      <w:spacing w:before="60" w:after="60"/>
      <w:ind w:left="1020" w:hanging="340"/>
    </w:pPr>
  </w:style>
  <w:style w:type="paragraph" w:styleId="List4">
    <w:name w:val="List 4"/>
    <w:basedOn w:val="BodyText"/>
    <w:rsid w:val="00D21606"/>
    <w:pPr>
      <w:tabs>
        <w:tab w:val="left" w:pos="1361"/>
      </w:tabs>
      <w:spacing w:before="60" w:after="60"/>
      <w:ind w:left="1361" w:hanging="340"/>
    </w:pPr>
  </w:style>
  <w:style w:type="paragraph" w:styleId="List5">
    <w:name w:val="List 5"/>
    <w:basedOn w:val="BodyText"/>
    <w:rsid w:val="00D21606"/>
    <w:pPr>
      <w:tabs>
        <w:tab w:val="left" w:pos="1701"/>
      </w:tabs>
      <w:spacing w:before="60" w:after="60"/>
      <w:ind w:left="1701" w:hanging="340"/>
    </w:pPr>
  </w:style>
  <w:style w:type="paragraph" w:styleId="ListBullet3">
    <w:name w:val="List Bullet 3"/>
    <w:basedOn w:val="List3"/>
    <w:rsid w:val="00D21606"/>
    <w:pPr>
      <w:numPr>
        <w:numId w:val="14"/>
      </w:numPr>
      <w:tabs>
        <w:tab w:val="clear" w:pos="1021"/>
      </w:tabs>
      <w:ind w:left="1037" w:hanging="357"/>
    </w:pPr>
  </w:style>
  <w:style w:type="paragraph" w:styleId="ListBullet4">
    <w:name w:val="List Bullet 4"/>
    <w:basedOn w:val="List4"/>
    <w:rsid w:val="00D21606"/>
    <w:pPr>
      <w:numPr>
        <w:numId w:val="3"/>
      </w:numPr>
      <w:tabs>
        <w:tab w:val="clear" w:pos="1361"/>
      </w:tabs>
    </w:pPr>
  </w:style>
  <w:style w:type="paragraph" w:styleId="ListBullet5">
    <w:name w:val="List Bullet 5"/>
    <w:basedOn w:val="List5"/>
    <w:rsid w:val="00D21606"/>
    <w:pPr>
      <w:numPr>
        <w:numId w:val="4"/>
      </w:numPr>
    </w:pPr>
  </w:style>
  <w:style w:type="paragraph" w:styleId="ListContinue2">
    <w:name w:val="List Continue 2"/>
    <w:basedOn w:val="List2"/>
    <w:rsid w:val="00D21606"/>
    <w:pPr>
      <w:ind w:firstLine="0"/>
    </w:pPr>
  </w:style>
  <w:style w:type="paragraph" w:styleId="ListContinue3">
    <w:name w:val="List Continue 3"/>
    <w:basedOn w:val="List3"/>
    <w:rsid w:val="00D21606"/>
    <w:pPr>
      <w:ind w:left="1021" w:firstLine="0"/>
    </w:pPr>
  </w:style>
  <w:style w:type="paragraph" w:styleId="ListContinue4">
    <w:name w:val="List Continue 4"/>
    <w:basedOn w:val="List4"/>
    <w:rsid w:val="00D21606"/>
    <w:pPr>
      <w:ind w:firstLine="0"/>
    </w:pPr>
  </w:style>
  <w:style w:type="paragraph" w:styleId="ListContinue5">
    <w:name w:val="List Continue 5"/>
    <w:basedOn w:val="List5"/>
    <w:rsid w:val="00D21606"/>
    <w:pPr>
      <w:ind w:firstLine="0"/>
    </w:pPr>
  </w:style>
  <w:style w:type="paragraph" w:styleId="ListNumber3">
    <w:name w:val="List Number 3"/>
    <w:basedOn w:val="List3"/>
    <w:rsid w:val="00D21606"/>
    <w:pPr>
      <w:numPr>
        <w:numId w:val="5"/>
      </w:numPr>
    </w:pPr>
  </w:style>
  <w:style w:type="paragraph" w:styleId="ListNumber4">
    <w:name w:val="List Number 4"/>
    <w:basedOn w:val="List4"/>
    <w:rsid w:val="00D21606"/>
    <w:pPr>
      <w:numPr>
        <w:numId w:val="6"/>
      </w:numPr>
    </w:pPr>
  </w:style>
  <w:style w:type="paragraph" w:styleId="ListNumber5">
    <w:name w:val="List Number 5"/>
    <w:basedOn w:val="List5"/>
    <w:rsid w:val="00D21606"/>
    <w:pPr>
      <w:numPr>
        <w:numId w:val="7"/>
      </w:numPr>
    </w:pPr>
  </w:style>
  <w:style w:type="paragraph" w:styleId="BlockText">
    <w:name w:val="Block Text"/>
    <w:basedOn w:val="Normal"/>
    <w:rsid w:val="00D21606"/>
    <w:pPr>
      <w:spacing w:after="120"/>
      <w:ind w:left="1440" w:right="1440"/>
    </w:pPr>
  </w:style>
  <w:style w:type="character" w:customStyle="1" w:styleId="Subscript">
    <w:name w:val="Subscript"/>
    <w:basedOn w:val="DefaultParagraphFont"/>
    <w:rsid w:val="00D21606"/>
    <w:rPr>
      <w:sz w:val="16"/>
      <w:vertAlign w:val="subscript"/>
    </w:rPr>
  </w:style>
  <w:style w:type="character" w:customStyle="1" w:styleId="Superscript">
    <w:name w:val="Superscript"/>
    <w:basedOn w:val="DefaultParagraphFont"/>
    <w:rsid w:val="00D21606"/>
    <w:rPr>
      <w:sz w:val="16"/>
      <w:vertAlign w:val="superscript"/>
    </w:rPr>
  </w:style>
  <w:style w:type="character" w:customStyle="1" w:styleId="Symbols">
    <w:name w:val="Symbols"/>
    <w:basedOn w:val="DefaultParagraphFont"/>
    <w:rsid w:val="00D21606"/>
    <w:rPr>
      <w:rFonts w:ascii="Symbol" w:hAnsi="Symbol"/>
    </w:rPr>
  </w:style>
  <w:style w:type="character" w:customStyle="1" w:styleId="MenuOptions">
    <w:name w:val="Menu Options"/>
    <w:basedOn w:val="DefaultParagraphFont"/>
    <w:rsid w:val="00D21606"/>
    <w:rPr>
      <w:rFonts w:ascii="Arial Narrow" w:hAnsi="Arial Narrow"/>
      <w:smallCaps/>
    </w:rPr>
  </w:style>
  <w:style w:type="character" w:customStyle="1" w:styleId="Buttons">
    <w:name w:val="Buttons"/>
    <w:basedOn w:val="DefaultParagraphFont"/>
    <w:rsid w:val="00D21606"/>
    <w:rPr>
      <w:b/>
    </w:rPr>
  </w:style>
  <w:style w:type="character" w:customStyle="1" w:styleId="Underlined">
    <w:name w:val="Underlined"/>
    <w:basedOn w:val="DefaultParagraphFont"/>
    <w:rsid w:val="00D21606"/>
    <w:rPr>
      <w:u w:val="single"/>
    </w:rPr>
  </w:style>
  <w:style w:type="paragraph" w:customStyle="1" w:styleId="TableBodyTextRight">
    <w:name w:val="Table Body Text Right"/>
    <w:basedOn w:val="TableBodyText"/>
    <w:rsid w:val="00D21606"/>
    <w:pPr>
      <w:widowControl w:val="0"/>
      <w:autoSpaceDE w:val="0"/>
      <w:autoSpaceDN w:val="0"/>
      <w:adjustRightInd w:val="0"/>
      <w:jc w:val="right"/>
    </w:pPr>
    <w:rPr>
      <w:rFonts w:cs="Arial"/>
      <w:szCs w:val="18"/>
    </w:rPr>
  </w:style>
  <w:style w:type="paragraph" w:customStyle="1" w:styleId="CopyrightText">
    <w:name w:val="Copyright Text"/>
    <w:basedOn w:val="BodyText"/>
    <w:rsid w:val="00D21606"/>
    <w:rPr>
      <w:sz w:val="18"/>
    </w:rPr>
  </w:style>
  <w:style w:type="paragraph" w:customStyle="1" w:styleId="BodySmallRight">
    <w:name w:val="Body Small Right"/>
    <w:basedOn w:val="BodyTextRight"/>
    <w:rsid w:val="00D21606"/>
    <w:rPr>
      <w:sz w:val="18"/>
      <w:szCs w:val="18"/>
    </w:rPr>
  </w:style>
  <w:style w:type="paragraph" w:customStyle="1" w:styleId="MarginEdition">
    <w:name w:val="Margin Edition"/>
    <w:basedOn w:val="MarginNote"/>
    <w:rsid w:val="00D21606"/>
    <w:pPr>
      <w:spacing w:before="0" w:after="0"/>
    </w:pPr>
    <w:rPr>
      <w:rFonts w:ascii="Times New Roman" w:hAnsi="Times New Roman"/>
      <w:color w:val="999999"/>
    </w:rPr>
  </w:style>
  <w:style w:type="paragraph" w:customStyle="1" w:styleId="Spacer">
    <w:name w:val="Spacer"/>
    <w:basedOn w:val="Normal"/>
    <w:rsid w:val="00D21606"/>
    <w:rPr>
      <w:sz w:val="2"/>
      <w:szCs w:val="2"/>
    </w:rPr>
  </w:style>
  <w:style w:type="character" w:customStyle="1" w:styleId="Small">
    <w:name w:val="Small"/>
    <w:basedOn w:val="DefaultParagraphFont"/>
    <w:rsid w:val="00D21606"/>
    <w:rPr>
      <w:sz w:val="16"/>
    </w:rPr>
  </w:style>
  <w:style w:type="paragraph" w:customStyle="1" w:styleId="WideTable">
    <w:name w:val="Wide Table"/>
    <w:basedOn w:val="Normal"/>
    <w:rsid w:val="00D21606"/>
    <w:pPr>
      <w:ind w:left="-1418"/>
    </w:pPr>
    <w:rPr>
      <w:sz w:val="2"/>
      <w:szCs w:val="2"/>
    </w:rPr>
  </w:style>
  <w:style w:type="character" w:styleId="PageNumber">
    <w:name w:val="page number"/>
    <w:basedOn w:val="DefaultParagraphFont"/>
    <w:rsid w:val="00D21606"/>
  </w:style>
  <w:style w:type="paragraph" w:styleId="Quote">
    <w:name w:val="Quote"/>
    <w:basedOn w:val="Heading1"/>
    <w:link w:val="QuoteChar"/>
    <w:qFormat/>
    <w:rsid w:val="00D21606"/>
    <w:rPr>
      <w:b w:val="0"/>
      <w:sz w:val="72"/>
      <w:szCs w:val="72"/>
      <w:lang w:val="en-NZ"/>
    </w:rPr>
  </w:style>
  <w:style w:type="character" w:customStyle="1" w:styleId="QuoteChar">
    <w:name w:val="Quote Char"/>
    <w:basedOn w:val="DefaultParagraphFont"/>
    <w:link w:val="Quote"/>
    <w:rsid w:val="00D21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606"/>
    <w:pPr>
      <w:pageBreakBefore/>
    </w:pPr>
  </w:style>
  <w:style w:type="paragraph" w:customStyle="1" w:styleId="Border">
    <w:name w:val="Border"/>
    <w:basedOn w:val="Normal"/>
    <w:qFormat/>
    <w:rsid w:val="00D21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606"/>
    <w:rPr>
      <w:b/>
      <w:bCs/>
      <w:i/>
      <w:iCs/>
      <w:color w:val="auto"/>
    </w:rPr>
  </w:style>
  <w:style w:type="paragraph" w:styleId="IntenseQuote">
    <w:name w:val="Intense Quote"/>
    <w:basedOn w:val="Normal"/>
    <w:next w:val="Normal"/>
    <w:link w:val="IntenseQuoteChar"/>
    <w:uiPriority w:val="30"/>
    <w:qFormat/>
    <w:rsid w:val="00D21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606"/>
    <w:rPr>
      <w:smallCaps/>
      <w:color w:val="auto"/>
      <w:u w:val="single"/>
    </w:rPr>
  </w:style>
  <w:style w:type="character" w:styleId="IntenseReference">
    <w:name w:val="Intense Reference"/>
    <w:basedOn w:val="DefaultParagraphFont"/>
    <w:uiPriority w:val="32"/>
    <w:qFormat/>
    <w:rsid w:val="00D21606"/>
    <w:rPr>
      <w:b/>
      <w:bCs/>
      <w:smallCaps/>
      <w:color w:val="auto"/>
      <w:spacing w:val="5"/>
      <w:u w:val="single"/>
    </w:rPr>
  </w:style>
  <w:style w:type="paragraph" w:customStyle="1" w:styleId="2ColumnHeading">
    <w:name w:val="2Column Heading"/>
    <w:basedOn w:val="BodyText"/>
    <w:qFormat/>
    <w:rsid w:val="00D21606"/>
    <w:pPr>
      <w:spacing w:after="60"/>
      <w:ind w:left="-2268"/>
    </w:pPr>
    <w:rPr>
      <w:b/>
    </w:rPr>
  </w:style>
  <w:style w:type="paragraph" w:customStyle="1" w:styleId="Heading1TOC">
    <w:name w:val="Heading1 TOC"/>
    <w:basedOn w:val="Normal"/>
    <w:qFormat/>
    <w:rsid w:val="00D21606"/>
    <w:pPr>
      <w:spacing w:before="240" w:after="120"/>
    </w:pPr>
    <w:rPr>
      <w:rFonts w:ascii="Times New Roman" w:hAnsi="Times New Roman"/>
      <w:b/>
      <w:sz w:val="32"/>
    </w:rPr>
  </w:style>
  <w:style w:type="paragraph" w:customStyle="1" w:styleId="Heading2TOC">
    <w:name w:val="Heading2 TOC"/>
    <w:basedOn w:val="Normal"/>
    <w:qFormat/>
    <w:rsid w:val="00D21606"/>
    <w:pPr>
      <w:spacing w:before="240" w:after="60"/>
    </w:pPr>
    <w:rPr>
      <w:rFonts w:ascii="Times New Roman" w:hAnsi="Times New Roman"/>
      <w:b/>
      <w:sz w:val="28"/>
    </w:rPr>
  </w:style>
  <w:style w:type="character" w:customStyle="1" w:styleId="Underline">
    <w:name w:val="Underline"/>
    <w:basedOn w:val="DefaultParagraphFont"/>
    <w:qFormat/>
    <w:rsid w:val="00D21606"/>
    <w:rPr>
      <w:u w:val="single"/>
    </w:rPr>
  </w:style>
  <w:style w:type="character" w:customStyle="1" w:styleId="BoldandItalics">
    <w:name w:val="Bold and Italics"/>
    <w:qFormat/>
    <w:rsid w:val="00D21606"/>
    <w:rPr>
      <w:b/>
      <w:i/>
      <w:u w:val="none"/>
    </w:rPr>
  </w:style>
  <w:style w:type="paragraph" w:styleId="BalloonText">
    <w:name w:val="Balloon Text"/>
    <w:basedOn w:val="Normal"/>
    <w:link w:val="BalloonTextChar"/>
    <w:rsid w:val="00D21606"/>
    <w:rPr>
      <w:rFonts w:ascii="Tahoma" w:hAnsi="Tahoma" w:cs="Tahoma"/>
      <w:sz w:val="16"/>
      <w:szCs w:val="16"/>
    </w:rPr>
  </w:style>
  <w:style w:type="character" w:customStyle="1" w:styleId="BalloonTextChar">
    <w:name w:val="Balloon Text Char"/>
    <w:basedOn w:val="DefaultParagraphFont"/>
    <w:link w:val="BalloonText"/>
    <w:rsid w:val="00D21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606"/>
    <w:rPr>
      <w:b/>
      <w:color w:val="660033"/>
      <w:spacing w:val="0"/>
    </w:rPr>
  </w:style>
  <w:style w:type="paragraph" w:customStyle="1" w:styleId="Nameditemlist">
    <w:name w:val="Named item list"/>
    <w:basedOn w:val="BodyText"/>
    <w:qFormat/>
    <w:rsid w:val="00D21606"/>
    <w:pPr>
      <w:tabs>
        <w:tab w:val="left" w:pos="2835"/>
      </w:tabs>
      <w:ind w:left="2835" w:hanging="2835"/>
    </w:pPr>
  </w:style>
  <w:style w:type="paragraph" w:customStyle="1" w:styleId="BodyTextnopadding">
    <w:name w:val="Body Text no padding"/>
    <w:basedOn w:val="BodyText"/>
    <w:qFormat/>
    <w:rsid w:val="00D21606"/>
    <w:pPr>
      <w:spacing w:before="0" w:after="0"/>
    </w:pPr>
  </w:style>
  <w:style w:type="paragraph" w:customStyle="1" w:styleId="BodyTextBold">
    <w:name w:val="Body Text Bold"/>
    <w:basedOn w:val="BodyText"/>
    <w:qFormat/>
    <w:rsid w:val="00D21606"/>
    <w:rPr>
      <w:b/>
    </w:rPr>
  </w:style>
  <w:style w:type="character" w:styleId="Hyperlink">
    <w:name w:val="Hyperlink"/>
    <w:basedOn w:val="DefaultParagraphFont"/>
    <w:uiPriority w:val="99"/>
    <w:unhideWhenUsed/>
    <w:rsid w:val="00A50F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490</Words>
  <Characters>3469</Characters>
  <Application>Microsoft Office Word</Application>
  <DocSecurity>0</DocSecurity>
  <Lines>93</Lines>
  <Paragraphs>71</Paragraphs>
  <ScaleCrop>false</ScaleCrop>
  <Company>Author-it Software Corporation Ltd.</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DEFINT001 Supervise intelligence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