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5E4" w:rsidP="009A75E4">
      <w:pPr>
        <w:pStyle w:val="Title"/>
      </w:pPr>
      <w:r>
        <w:fldChar w:fldCharType="begin"/>
      </w:r>
      <w:r>
        <w:instrText xml:space="preserve"> TITLE   \* MERGEFORMAT </w:instrText>
      </w:r>
      <w:r>
        <w:fldChar w:fldCharType="separate"/>
      </w:r>
      <w:r>
        <w:t>DEFGEO004 Provide geospatial technical advice</w:t>
      </w:r>
      <w:r>
        <w:fldChar w:fldCharType="end"/>
      </w:r>
    </w:p>
    <w:p w:rsidR="009A75E4" w:rsidP="009A75E4">
      <w:pPr>
        <w:pStyle w:val="Version"/>
        <w:sectPr w:rsidSect="00072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05E" w:rsidP="0007205E">
      <w:pPr>
        <w:pStyle w:val="SuperHeading"/>
      </w:pPr>
      <w:r w:rsidRPr="0007205E">
        <w:t>DEFGEO004 Provide geospatial technical advice</w:t>
      </w:r>
    </w:p>
    <w:p w:rsidR="00000000" w:rsidRPr="0007205E" w:rsidP="0007205E">
      <w:pPr>
        <w:pStyle w:val="Heading1"/>
      </w:pPr>
      <w:bookmarkStart w:id="1" w:name="O_980086"/>
      <w:bookmarkEnd w:id="1"/>
      <w:r w:rsidRPr="0007205E">
        <w:t>Modification History</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Release 1. This is the first release of this unit of competence from the Defence DEF Training Package</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2" w:name="O_980087"/>
      <w:bookmarkEnd w:id="2"/>
      <w:r w:rsidRPr="0007205E">
        <w:t>Application</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This unit describes the skills required to provide geospatial technical advice related to geos</w:t>
            </w:r>
            <w:r w:rsidRPr="0007205E">
              <w:t>patial capabilities within a Defence environment. The geospatial capabilities include current and future capability options and are related to current and future Defence operations and training.</w:t>
            </w:r>
          </w:p>
          <w:p w:rsidR="00000000" w:rsidRPr="0007205E" w:rsidP="0007205E">
            <w:pPr>
              <w:pStyle w:val="BodyText"/>
            </w:pPr>
            <w:r w:rsidRPr="0007205E">
              <w:t>This unit was developed for Defence personnel in a geospatial</w:t>
            </w:r>
            <w:r w:rsidRPr="0007205E">
              <w:t xml:space="preserve"> workplace but may be relevant to others who work in this field.</w:t>
            </w:r>
          </w:p>
          <w:p w:rsidR="00000000" w:rsidRPr="0007205E" w:rsidP="0007205E">
            <w:pPr>
              <w:pStyle w:val="BodyText"/>
            </w:pPr>
            <w:r w:rsidRPr="0007205E">
              <w:t>Those undertaking this unit would work independently or as part of a team, under indirect supervision while performing complex tasks, in a small range of familiar contexts. They would use dis</w:t>
            </w:r>
            <w:r w:rsidRPr="0007205E">
              <w:t>cretion and judgement and take responsibility for the quality of their outputs.</w:t>
            </w:r>
          </w:p>
          <w:p w:rsidR="00000000" w:rsidRPr="0007205E" w:rsidP="0007205E">
            <w:pPr>
              <w:pStyle w:val="BodyText"/>
            </w:pPr>
            <w:r w:rsidRPr="0007205E">
              <w:rPr>
                <w:rStyle w:val="SpecialBold"/>
              </w:rPr>
              <w:t>Licensing/Regulatory Information</w:t>
            </w:r>
          </w:p>
          <w:p w:rsidR="00000000" w:rsidRPr="0007205E" w:rsidP="0007205E">
            <w:pPr>
              <w:pStyle w:val="BodyText"/>
            </w:pPr>
            <w:r w:rsidRPr="0007205E">
              <w:t>No licensing, legislative or certification requirements apply to unit at the time of publication.</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3" w:name="O_980088"/>
      <w:bookmarkEnd w:id="3"/>
      <w:r w:rsidRPr="0007205E">
        <w:t>Pre-requisite Unit</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Not app</w:t>
            </w:r>
            <w:r w:rsidRPr="0007205E">
              <w:t>licable</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4" w:name="O_980089"/>
      <w:bookmarkEnd w:id="4"/>
      <w:r w:rsidRPr="0007205E">
        <w:t>Competency Field</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Geospatial</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5" w:name="O_980090"/>
      <w:bookmarkEnd w:id="5"/>
      <w:r w:rsidRPr="0007205E">
        <w:t>Unit Sector</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Not applicable</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6" w:name="O_980091"/>
      <w:bookmarkEnd w:id="6"/>
      <w:r w:rsidRPr="0007205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20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PERFORMANCE CRITERIA</w:t>
            </w:r>
          </w:p>
        </w:tc>
      </w:tr>
      <w:tr w:rsidTr="0007205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Performance criteria describe the performance needed to demonstrate achievement of the element.</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 xml:space="preserve">Identify and analyse </w:t>
            </w:r>
            <w:r w:rsidRPr="0007205E">
              <w:rPr>
                <w:rStyle w:val="SpecialBold"/>
              </w:rPr>
              <w:t>issues</w:t>
            </w: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 xml:space="preserve">Circumstances requiring the provision of advice for operations capabilities are observed, received and </w:t>
            </w:r>
            <w:r w:rsidRPr="0007205E">
              <w:t>clarified in accordan</w:t>
            </w:r>
            <w:r w:rsidRPr="0007205E">
              <w:t>ce with Australian Defence Force (ADF) regulatory requirements, organisational policy and Standard Operational Procedures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Issues relating to operations capabilities are identified and confirmed through effective consultation with relevant per</w:t>
            </w:r>
            <w:r w:rsidRPr="0007205E">
              <w:t>sonnel in accordance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Issues are interpreted and analysed to determine the circumstances in accordance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Research of relevant documents and literature is conducted in relation to i</w:t>
            </w:r>
            <w:r w:rsidRPr="0007205E">
              <w:t>dentified issues and unclear findings are clarified with relevant personnel in accordance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Formulate options</w:t>
            </w: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Options are identified and evaluated relating to the provision of current and potential future geospatial capability advice in acco</w:t>
            </w:r>
            <w:r w:rsidRPr="0007205E">
              <w:t>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Options are prioritised and preferred geospatial capability option is selected in accordance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rPr>
                <w:rStyle w:val="SpecialBold"/>
              </w:rPr>
              <w:t>Provide advice</w:t>
            </w: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Advice is formulated and discussed with stakeholders in accordance with SOPs</w:t>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Stakeholder requirements are negotiated, incorporated and documented within the proposed advice in accordance with SOPs</w:t>
            </w:r>
            <w:r w:rsidRPr="0007205E">
              <w:tab/>
            </w:r>
          </w:p>
        </w:tc>
      </w:tr>
      <w:tr w:rsidTr="0007205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20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Reports are prepared for concluded advice within specified time and budget in accordance with SOPs</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7" w:name="O_980092"/>
      <w:bookmarkEnd w:id="7"/>
      <w:r w:rsidRPr="0007205E">
        <w:t>Foundation Skills</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Foundation skills essential to performance are explicit in the performance criteria of this unit of competency</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8" w:name="O_980093"/>
      <w:bookmarkEnd w:id="8"/>
      <w:r w:rsidRPr="0007205E">
        <w:t>Range of Conditions</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Range is restricted to essential operating conditions and any other variables essential to the work environment.</w:t>
            </w:r>
          </w:p>
          <w:p w:rsidR="00000000" w:rsidRPr="0007205E" w:rsidP="0007205E">
            <w:pPr>
              <w:pStyle w:val="BodyText"/>
            </w:pPr>
            <w:r w:rsidRPr="0007205E">
              <w:t>Non-essential conditions may be found in the Companion Volume Implementation Guide</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9" w:name="O_980094"/>
      <w:bookmarkEnd w:id="9"/>
      <w:r w:rsidRPr="0007205E">
        <w:t>Unit Mapping Information</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No equivalent un</w:t>
            </w:r>
            <w:r w:rsidRPr="0007205E">
              <w:t>it</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10" w:name="O_980101"/>
      <w:bookmarkEnd w:id="10"/>
      <w:r w:rsidRPr="0007205E">
        <w:t>Links</w:t>
      </w:r>
    </w:p>
    <w:p w:rsidR="00000000" w:rsidRPr="0007205E" w:rsidP="009A75E4">
      <w:pPr>
        <w:pStyle w:val="BodyText"/>
      </w:pPr>
      <w:r w:rsidRPr="0007205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554D">
        <w:rPr>
          <w:rStyle w:val="Hyperlink"/>
        </w:rPr>
        <w:t>https://vetnet.gov.au/Pages/TrainingDocs.aspx?q=6bdbab1e-11ed-4bc9-9cba-9e1a55d4e4a9</w:t>
      </w:r>
      <w:r>
        <w:fldChar w:fldCharType="end"/>
      </w:r>
    </w:p>
    <w:p w:rsidR="00000000" w:rsidRPr="0007205E" w:rsidP="009A75E4">
      <w:pPr>
        <w:pStyle w:val="BodyText"/>
        <w:sectPr w:rsidSect="0007205E">
          <w:headerReference w:type="default" r:id="rId10"/>
          <w:footerReference w:type="default" r:id="rId11"/>
          <w:pgSz w:w="11908" w:h="16833"/>
          <w:pgMar w:top="1702" w:right="1418" w:bottom="1702" w:left="1418" w:header="992" w:footer="992" w:gutter="0"/>
          <w:cols w:space="720"/>
          <w:noEndnote/>
          <w:docGrid w:linePitch="299"/>
        </w:sectPr>
      </w:pPr>
    </w:p>
    <w:p w:rsidR="00000000" w:rsidRPr="0007205E" w:rsidP="0007205E">
      <w:pPr>
        <w:pStyle w:val="SuperHeading"/>
      </w:pPr>
      <w:r w:rsidRPr="0007205E">
        <w:t>Assessment Requirements for DEFGEO0</w:t>
      </w:r>
      <w:r w:rsidRPr="0007205E">
        <w:t>04 Provide geospatial technical advice</w:t>
      </w:r>
    </w:p>
    <w:p w:rsidR="00000000" w:rsidRPr="0007205E" w:rsidP="0007205E">
      <w:pPr>
        <w:pStyle w:val="Heading1"/>
      </w:pPr>
      <w:bookmarkStart w:id="11" w:name="O_980096"/>
      <w:bookmarkEnd w:id="11"/>
      <w:r w:rsidRPr="0007205E">
        <w:t>Modification History</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Release 1. This is the first release of this unit of competence from the Defence DEF Training Package</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12" w:name="O_980097"/>
      <w:bookmarkEnd w:id="12"/>
      <w:r w:rsidRPr="0007205E">
        <w:t>Performance Evidence</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Evidence required to demonstrate competence must satisfy all of the requirements of the elements and performance criteria. If not otherwise specified the candidate must demonstrate evidence of performance of the following on at least one occasion:</w:t>
            </w:r>
          </w:p>
        </w:tc>
      </w:tr>
      <w:tr w:rsidTr="0007205E">
        <w:tblPrEx>
          <w:tblW w:w="9497" w:type="dxa"/>
          <w:tblLayout w:type="fixed"/>
          <w:tblCellMar>
            <w:left w:w="62" w:type="dxa"/>
            <w:right w:w="62" w:type="dxa"/>
          </w:tblCellMar>
          <w:tblLook w:val="0000"/>
        </w:tblPrEx>
        <w:trPr>
          <w:trHeight w:val="2593"/>
        </w:trPr>
        <w:tc>
          <w:tcPr>
            <w:tcW w:w="9497" w:type="dxa"/>
            <w:tcBorders>
              <w:top w:val="nil"/>
              <w:left w:val="nil"/>
              <w:bottom w:val="nil"/>
              <w:right w:val="nil"/>
            </w:tcBorders>
            <w:tcMar>
              <w:top w:w="0" w:type="dxa"/>
              <w:left w:w="62" w:type="dxa"/>
              <w:bottom w:w="0" w:type="dxa"/>
              <w:right w:w="62" w:type="dxa"/>
            </w:tcMar>
          </w:tcPr>
          <w:p w:rsidR="00000000" w:rsidRPr="0007205E" w:rsidP="0007205E">
            <w:pPr>
              <w:pStyle w:val="ListBullet"/>
            </w:pPr>
            <w:r w:rsidRPr="0007205E">
              <w:t>analys</w:t>
            </w:r>
            <w:r w:rsidRPr="0007205E">
              <w:t>ing and evaluating geospatial information</w:t>
            </w:r>
          </w:p>
          <w:p w:rsidR="00000000" w:rsidRPr="0007205E" w:rsidP="0007205E">
            <w:pPr>
              <w:pStyle w:val="ListBullet"/>
            </w:pPr>
            <w:r w:rsidRPr="0007205E">
              <w:t>conducting research to clarify issues and unclear findings</w:t>
            </w:r>
          </w:p>
          <w:p w:rsidR="00000000" w:rsidRPr="0007205E" w:rsidP="0007205E">
            <w:pPr>
              <w:pStyle w:val="ListBullet"/>
            </w:pPr>
            <w:r w:rsidRPr="0007205E">
              <w:t>identifying the issues surrounding the provision of advice</w:t>
            </w:r>
          </w:p>
          <w:p w:rsidR="00000000" w:rsidRPr="0007205E" w:rsidP="0007205E">
            <w:pPr>
              <w:pStyle w:val="ListBullet"/>
            </w:pPr>
            <w:r w:rsidRPr="0007205E">
              <w:t xml:space="preserve">identifying geospatial capabilities </w:t>
            </w:r>
          </w:p>
          <w:p w:rsidR="00000000" w:rsidRPr="0007205E" w:rsidP="0007205E">
            <w:pPr>
              <w:pStyle w:val="ListBullet"/>
            </w:pPr>
            <w:r w:rsidRPr="0007205E">
              <w:t>identifying and providing current and future capability opt</w:t>
            </w:r>
            <w:r w:rsidRPr="0007205E">
              <w:t>ions related to current and future Defence operations and training</w:t>
            </w:r>
          </w:p>
          <w:p w:rsidR="00000000" w:rsidRPr="0007205E" w:rsidP="0007205E">
            <w:pPr>
              <w:pStyle w:val="ListBullet"/>
            </w:pPr>
            <w:r w:rsidRPr="0007205E">
              <w:t>liaising with stakeholders in providing advice and receiving feedback in a constructive manner</w:t>
            </w:r>
          </w:p>
          <w:p w:rsidR="00000000" w:rsidRPr="0007205E" w:rsidP="0007205E">
            <w:pPr>
              <w:pStyle w:val="ListBullet"/>
            </w:pPr>
            <w:r w:rsidRPr="0007205E">
              <w:t>preparing and presenting reports</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13" w:name="O_980098"/>
      <w:bookmarkEnd w:id="13"/>
      <w:r w:rsidRPr="0007205E">
        <w:t>Knowledge Evidence</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205E">
            <w:pPr>
              <w:pStyle w:val="BodyText"/>
              <w:rPr>
                <w:lang w:val="en-NZ"/>
              </w:rPr>
            </w:pPr>
            <w:r w:rsidRPr="0007205E">
              <w:t>Evidence required to demonstrate competence, must satisfy all of the requirements of the elements and performance criteria and include knowledge of:</w:t>
            </w:r>
          </w:p>
        </w:tc>
      </w:tr>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ListBullet"/>
            </w:pPr>
            <w:r w:rsidRPr="0007205E">
              <w:t>capability requirements for current and future Defence operations and training</w:t>
            </w:r>
          </w:p>
          <w:p w:rsidR="00000000" w:rsidRPr="0007205E" w:rsidP="0007205E">
            <w:pPr>
              <w:pStyle w:val="ListBullet"/>
            </w:pPr>
            <w:r w:rsidRPr="0007205E">
              <w:t>research and analysis techniques for identifying and clarifying issues</w:t>
            </w:r>
          </w:p>
          <w:p w:rsidR="00000000" w:rsidRPr="0007205E" w:rsidP="0007205E">
            <w:pPr>
              <w:pStyle w:val="ListBullet"/>
            </w:pPr>
            <w:r w:rsidRPr="0007205E">
              <w:t>Australian Defence Force (ADF) regulatory requirements, and organisational policy, standard operational procedures including code of behaviour</w:t>
            </w:r>
          </w:p>
          <w:p w:rsidR="00000000" w:rsidRPr="0007205E" w:rsidP="0007205E">
            <w:pPr>
              <w:pStyle w:val="ListBullet"/>
            </w:pPr>
            <w:r w:rsidRPr="0007205E">
              <w:t>geospatial technical information sources</w:t>
            </w:r>
          </w:p>
          <w:p w:rsidR="00000000" w:rsidRPr="0007205E" w:rsidP="0007205E">
            <w:pPr>
              <w:pStyle w:val="ListBullet"/>
            </w:pPr>
            <w:r w:rsidRPr="0007205E">
              <w:t>r</w:t>
            </w:r>
            <w:r w:rsidRPr="0007205E">
              <w:t>elevant policies and procedures in relation to duty of care, ethical standards, geospatial capabilities and all other organisational requirements</w:t>
            </w:r>
          </w:p>
          <w:p w:rsidR="00000000" w:rsidRPr="0007205E" w:rsidP="0007205E">
            <w:pPr>
              <w:pStyle w:val="ListBullet"/>
            </w:pPr>
            <w:r w:rsidRPr="0007205E">
              <w:t>verbal communication techniques for clarifying issues and providing advice to stakeholders</w:t>
            </w:r>
          </w:p>
          <w:p w:rsidR="00000000" w:rsidRPr="0007205E" w:rsidP="0007205E">
            <w:pPr>
              <w:pStyle w:val="ListBullet"/>
            </w:pPr>
            <w:r w:rsidRPr="0007205E">
              <w:t>written communicati</w:t>
            </w:r>
            <w:r w:rsidRPr="0007205E">
              <w:t>on techniques for preparing letters and reports</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14" w:name="O_980099"/>
      <w:bookmarkEnd w:id="14"/>
      <w:r w:rsidRPr="0007205E">
        <w:t>Assessment Conditions</w:t>
      </w:r>
    </w:p>
    <w:tbl>
      <w:tblPr>
        <w:tblW w:w="9497" w:type="dxa"/>
        <w:tblLayout w:type="fixed"/>
        <w:tblCellMar>
          <w:left w:w="62" w:type="dxa"/>
          <w:right w:w="62" w:type="dxa"/>
        </w:tblCellMar>
        <w:tblLook w:val="0000"/>
      </w:tblPr>
      <w:tblGrid>
        <w:gridCol w:w="9497"/>
      </w:tblGrid>
      <w:tr w:rsidTr="0007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205E" w:rsidP="0007205E">
            <w:pPr>
              <w:pStyle w:val="BodyText"/>
            </w:pPr>
            <w:r w:rsidRPr="0007205E">
              <w:t>As a minimum, assessors must satisfy applicable regulatory requirements, which include requirements in the Standards for Registered Training Organisations current at t</w:t>
            </w:r>
            <w:r w:rsidRPr="0007205E">
              <w:t>he time of assessment.</w:t>
            </w:r>
          </w:p>
          <w:p w:rsidR="00000000" w:rsidRPr="0007205E" w:rsidP="0007205E">
            <w:pPr>
              <w:pStyle w:val="BodyText"/>
            </w:pPr>
            <w:r w:rsidRPr="0007205E">
              <w:t>As a minimum, assessment must satisfy applicable regulatory requirements, which include requirements in the Standards for Registered Training Organisations current at the time of assessment.</w:t>
            </w:r>
          </w:p>
          <w:p w:rsidR="00000000" w:rsidRPr="0007205E" w:rsidP="0007205E">
            <w:pPr>
              <w:pStyle w:val="BodyText"/>
            </w:pPr>
            <w:r w:rsidRPr="0007205E">
              <w:t>Assessment processes and techniques must b</w:t>
            </w:r>
            <w:r w:rsidRPr="0007205E">
              <w:t>e appropriate to the language, literacy and numeracy requirements of the work being performed and the needs of the candidate.</w:t>
            </w:r>
          </w:p>
          <w:p w:rsidR="00000000" w:rsidRPr="0007205E" w:rsidP="0007205E">
            <w:pPr>
              <w:pStyle w:val="BodyText"/>
            </w:pPr>
            <w:r w:rsidRPr="0007205E">
              <w:t>Assessment must occur in workplace operational situations. Where this is not appropriate, assessment must occur in simulated workplace operational situations that reflect workplace conditions.</w:t>
            </w:r>
          </w:p>
          <w:p w:rsidR="00000000" w:rsidRPr="0007205E" w:rsidP="0007205E">
            <w:pPr>
              <w:pStyle w:val="BodyText"/>
            </w:pPr>
            <w:r w:rsidRPr="0007205E">
              <w:t>Resources for assessment must include access to:</w:t>
            </w:r>
          </w:p>
          <w:p w:rsidR="00000000" w:rsidRPr="0007205E" w:rsidP="0007205E">
            <w:pPr>
              <w:pStyle w:val="ListBullet"/>
            </w:pPr>
            <w:r w:rsidRPr="0007205E">
              <w:t>a range of re</w:t>
            </w:r>
            <w:r w:rsidRPr="0007205E">
              <w:t>levant exercises, case studies and/or other simulations</w:t>
            </w:r>
          </w:p>
          <w:p w:rsidR="00000000" w:rsidRPr="0007205E" w:rsidP="0007205E">
            <w:pPr>
              <w:pStyle w:val="ListBullet"/>
            </w:pPr>
            <w:r w:rsidRPr="0007205E">
              <w:t>applicable documentation including workplace procedures, regulations, codes of practice and operation manuals</w:t>
            </w:r>
          </w:p>
          <w:p w:rsidR="00000000" w:rsidRPr="0007205E" w:rsidP="0007205E">
            <w:pPr>
              <w:pStyle w:val="ListBullet"/>
            </w:pPr>
            <w:r w:rsidRPr="0007205E">
              <w:t>relevant and appropriate materials, tools, equipment and personal protective equipment cur</w:t>
            </w:r>
            <w:r w:rsidRPr="0007205E">
              <w:t>rently used in industry</w:t>
            </w:r>
          </w:p>
        </w:tc>
      </w:tr>
    </w:tbl>
    <w:p w:rsidR="00000000" w:rsidRPr="0007205E" w:rsidP="0007205E">
      <w:pPr>
        <w:pStyle w:val="NoPaddingFontSize1"/>
      </w:pPr>
    </w:p>
    <w:p w:rsidR="00000000" w:rsidRPr="0007205E" w:rsidP="0007205E">
      <w:pPr>
        <w:pStyle w:val="AllowPageBreak"/>
      </w:pPr>
    </w:p>
    <w:p w:rsidR="00000000" w:rsidRPr="0007205E" w:rsidP="0007205E">
      <w:pPr>
        <w:pStyle w:val="Heading1"/>
      </w:pPr>
      <w:bookmarkStart w:id="15" w:name="O_980102"/>
      <w:bookmarkEnd w:id="15"/>
      <w:r w:rsidRPr="0007205E">
        <w:t>Links</w:t>
      </w:r>
    </w:p>
    <w:p w:rsidR="00000000" w:rsidRPr="0007205E" w:rsidP="009A75E4">
      <w:pPr>
        <w:pStyle w:val="BodyText"/>
      </w:pPr>
      <w:r w:rsidRPr="0007205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554D">
        <w:rPr>
          <w:rStyle w:val="Hyperlink"/>
        </w:rPr>
        <w:t>https://vetnet.gov.au/Pages/TrainingDocs.aspx?q=6bdbab1e-11ed-4bc9-9cba-9e1a55d4e4a9</w:t>
      </w:r>
      <w:r>
        <w:fldChar w:fldCharType="end"/>
      </w:r>
    </w:p>
    <w:p w:rsidR="00000000" w:rsidRPr="0007205E" w:rsidP="0007205E"/>
    <w:sectPr w:rsidSect="000720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rsidRPr="009A75E4" w:rsidP="009A7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E4" w:rsidP="0007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5E4" w:rsidP="000720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A75E4" w:rsidP="000720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rsidP="0007205E">
    <w:pPr>
      <w:pStyle w:val="Footer"/>
      <w:framePr w:wrap="around"/>
    </w:pPr>
    <w:r>
      <w:fldChar w:fldCharType="begin"/>
    </w:r>
    <w:r>
      <w:instrText xml:space="preserve"> DOCPROPERTY  Subject  \* MERGEFORMAT </w:instrText>
    </w:r>
    <w:r>
      <w:fldChar w:fldCharType="separate"/>
    </w:r>
    <w:r w:rsidR="009A75E4">
      <w:t>Approved</w:t>
    </w:r>
    <w:r w:rsidR="009A75E4">
      <w:fldChar w:fldCharType="end"/>
    </w:r>
    <w:r>
      <w:tab/>
      <w:t xml:space="preserve">Page </w:t>
    </w:r>
    <w:r>
      <w:fldChar w:fldCharType="begin"/>
    </w:r>
    <w:r>
      <w:instrText xml:space="preserve"> PAGE  \* Arabic  \* MERGEFORMAT </w:instrText>
    </w:r>
    <w:r>
      <w:fldChar w:fldCharType="separate"/>
    </w:r>
    <w:r w:rsidR="009A75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5E4">
      <w:rPr>
        <w:noProof/>
      </w:rPr>
      <w:t>4</w:t>
    </w:r>
    <w:r>
      <w:rPr>
        <w:noProof/>
      </w:rPr>
      <w:fldChar w:fldCharType="end"/>
    </w:r>
  </w:p>
  <w:p w:rsidR="0007205E" w:rsidP="0007205E">
    <w:pPr>
      <w:pStyle w:val="Footer"/>
      <w:framePr w:wrap="around"/>
    </w:pPr>
    <w:r>
      <w:t xml:space="preserve">© Commonwealth of Australia, </w:t>
    </w:r>
    <w:r>
      <w:fldChar w:fldCharType="begin"/>
    </w:r>
    <w:r>
      <w:instrText xml:space="preserve"> DATE  \@ "yyyy"  \* MERGEFORMAT </w:instrText>
    </w:r>
    <w:r>
      <w:fldChar w:fldCharType="separate"/>
    </w:r>
    <w:r w:rsidR="009A75E4">
      <w:rPr>
        <w:noProof/>
      </w:rPr>
      <w:t>2025</w:t>
    </w:r>
    <w:r>
      <w:fldChar w:fldCharType="end"/>
    </w:r>
    <w:r>
      <w:tab/>
    </w:r>
    <w:r>
      <w:fldChar w:fldCharType="begin"/>
    </w:r>
    <w:r>
      <w:instrText xml:space="preserve"> DOCPROPERTY  Author  \* MERGEFORMAT </w:instrText>
    </w:r>
    <w:r>
      <w:fldChar w:fldCharType="separate"/>
    </w:r>
    <w:r w:rsidR="009A75E4">
      <w:t>Public Skills Australia</w:t>
    </w:r>
    <w:r w:rsidR="009A75E4">
      <w:fldChar w:fldCharType="end"/>
    </w:r>
  </w:p>
  <w:p w:rsidR="0007205E" w:rsidP="0007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05E" w:rsidRPr="009A75E4" w:rsidP="009A7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E4" w:rsidRPr="002D2AF8" w:rsidP="0007205E">
    <w:pPr>
      <w:pStyle w:val="Header"/>
      <w:framePr w:wrap="around"/>
    </w:pPr>
    <w:r>
      <w:fldChar w:fldCharType="begin"/>
    </w:r>
    <w:r>
      <w:instrText xml:space="preserve"> TITLE   \* MERGEFORMAT </w:instrText>
    </w:r>
    <w:r>
      <w:fldChar w:fldCharType="separate"/>
    </w:r>
    <w:r>
      <w:t>DEFGEO004 Provide geospatial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5E4" w:rsidP="000720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5E" w:rsidRPr="002D2AF8" w:rsidP="0007205E">
    <w:pPr>
      <w:pStyle w:val="Header"/>
      <w:framePr w:wrap="around"/>
    </w:pPr>
    <w:r>
      <w:fldChar w:fldCharType="begin"/>
    </w:r>
    <w:r>
      <w:instrText xml:space="preserve"> TITLE   \* MERGEFORMAT </w:instrText>
    </w:r>
    <w:r>
      <w:fldChar w:fldCharType="separate"/>
    </w:r>
    <w:r w:rsidR="009A75E4">
      <w:t>DEFGEO004 Provide geospatial technical advice</w:t>
    </w:r>
    <w:r w:rsidR="009A75E4">
      <w:fldChar w:fldCharType="end"/>
    </w:r>
    <w:r>
      <w:tab/>
      <w:t xml:space="preserve">Date this document was generated: </w:t>
    </w:r>
    <w:r>
      <w:fldChar w:fldCharType="begin"/>
    </w:r>
    <w:r>
      <w:instrText xml:space="preserve"> CREATEDATE  \@ "d MMMM yyyy"  \* MERGEFORMAT </w:instrText>
    </w:r>
    <w:r>
      <w:fldChar w:fldCharType="separate"/>
    </w:r>
    <w:r w:rsidR="009A75E4">
      <w:rPr>
        <w:noProof/>
      </w:rPr>
      <w:t>2 March 2025</w:t>
    </w:r>
    <w:r>
      <w:fldChar w:fldCharType="end"/>
    </w:r>
  </w:p>
  <w:p w:rsidR="0007205E" w:rsidP="0007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6A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CB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05E"/>
    <w:pPr>
      <w:spacing w:before="360" w:after="60"/>
      <w:outlineLvl w:val="0"/>
    </w:pPr>
    <w:rPr>
      <w:sz w:val="32"/>
    </w:rPr>
  </w:style>
  <w:style w:type="paragraph" w:styleId="Heading2">
    <w:name w:val="heading 2"/>
    <w:basedOn w:val="HeadingBase"/>
    <w:next w:val="BodyText"/>
    <w:link w:val="Heading2Char"/>
    <w:qFormat/>
    <w:rsid w:val="0007205E"/>
    <w:pPr>
      <w:keepLines/>
      <w:spacing w:before="240" w:after="120"/>
      <w:outlineLvl w:val="1"/>
    </w:pPr>
    <w:rPr>
      <w:sz w:val="28"/>
      <w:szCs w:val="40"/>
    </w:rPr>
  </w:style>
  <w:style w:type="paragraph" w:styleId="Heading3">
    <w:name w:val="heading 3"/>
    <w:basedOn w:val="HeadingBase"/>
    <w:next w:val="BodyText"/>
    <w:link w:val="Heading3Char"/>
    <w:qFormat/>
    <w:rsid w:val="0007205E"/>
    <w:pPr>
      <w:spacing w:before="180" w:after="120"/>
      <w:outlineLvl w:val="2"/>
    </w:pPr>
    <w:rPr>
      <w:spacing w:val="-10"/>
      <w:kern w:val="32"/>
    </w:rPr>
  </w:style>
  <w:style w:type="paragraph" w:styleId="Heading4">
    <w:name w:val="heading 4"/>
    <w:basedOn w:val="HeadingBase"/>
    <w:next w:val="BodyText"/>
    <w:link w:val="Heading4Char"/>
    <w:qFormat/>
    <w:rsid w:val="0007205E"/>
    <w:pPr>
      <w:spacing w:before="160" w:after="120"/>
      <w:outlineLvl w:val="3"/>
    </w:pPr>
    <w:rPr>
      <w:sz w:val="22"/>
    </w:rPr>
  </w:style>
  <w:style w:type="paragraph" w:styleId="Heading5">
    <w:name w:val="heading 5"/>
    <w:basedOn w:val="HeadingBase"/>
    <w:next w:val="Normal"/>
    <w:link w:val="Heading5Char"/>
    <w:qFormat/>
    <w:rsid w:val="0007205E"/>
    <w:pPr>
      <w:spacing w:before="80"/>
      <w:outlineLvl w:val="4"/>
    </w:pPr>
    <w:rPr>
      <w:color w:val="918585"/>
      <w:sz w:val="20"/>
    </w:rPr>
  </w:style>
  <w:style w:type="paragraph" w:styleId="Heading6">
    <w:name w:val="heading 6"/>
    <w:basedOn w:val="HeadingBase"/>
    <w:next w:val="Normal"/>
    <w:link w:val="Heading6Char"/>
    <w:qFormat/>
    <w:rsid w:val="0007205E"/>
    <w:pPr>
      <w:spacing w:before="60"/>
      <w:outlineLvl w:val="5"/>
    </w:pPr>
    <w:rPr>
      <w:color w:val="918585"/>
      <w:sz w:val="20"/>
    </w:rPr>
  </w:style>
  <w:style w:type="paragraph" w:styleId="Heading7">
    <w:name w:val="heading 7"/>
    <w:basedOn w:val="Normal"/>
    <w:next w:val="Normal"/>
    <w:link w:val="Heading7Char"/>
    <w:qFormat/>
    <w:rsid w:val="0007205E"/>
    <w:pPr>
      <w:ind w:left="720"/>
      <w:outlineLvl w:val="6"/>
    </w:pPr>
    <w:rPr>
      <w:i/>
    </w:rPr>
  </w:style>
  <w:style w:type="paragraph" w:styleId="Heading8">
    <w:name w:val="heading 8"/>
    <w:basedOn w:val="Normal"/>
    <w:next w:val="Normal"/>
    <w:link w:val="Heading8Char"/>
    <w:qFormat/>
    <w:rsid w:val="0007205E"/>
    <w:pPr>
      <w:ind w:left="720"/>
      <w:outlineLvl w:val="7"/>
    </w:pPr>
    <w:rPr>
      <w:i/>
    </w:rPr>
  </w:style>
  <w:style w:type="paragraph" w:styleId="Heading9">
    <w:name w:val="heading 9"/>
    <w:basedOn w:val="Normal"/>
    <w:next w:val="Normal"/>
    <w:link w:val="Heading9Char"/>
    <w:qFormat/>
    <w:rsid w:val="0007205E"/>
    <w:pPr>
      <w:ind w:left="720"/>
      <w:outlineLvl w:val="8"/>
    </w:pPr>
    <w:rPr>
      <w:i/>
    </w:rPr>
  </w:style>
  <w:style w:type="character" w:default="1" w:styleId="DefaultParagraphFont">
    <w:name w:val="Default Paragraph Font"/>
    <w:uiPriority w:val="1"/>
    <w:unhideWhenUsed/>
    <w:rsid w:val="0007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05E"/>
  </w:style>
  <w:style w:type="character" w:customStyle="1" w:styleId="Heading1Char">
    <w:name w:val="Heading 1 Char"/>
    <w:basedOn w:val="DefaultParagraphFont"/>
    <w:link w:val="Heading1"/>
    <w:rsid w:val="0007205E"/>
    <w:rPr>
      <w:rFonts w:ascii="Times New Roman" w:eastAsia="Times New Roman" w:hAnsi="Times New Roman" w:cs="Times New Roman"/>
      <w:b/>
      <w:sz w:val="32"/>
      <w:szCs w:val="20"/>
      <w:lang w:eastAsia="en-US"/>
    </w:rPr>
  </w:style>
  <w:style w:type="paragraph" w:styleId="BodyText">
    <w:name w:val="Body Text"/>
    <w:basedOn w:val="Normal"/>
    <w:link w:val="BodyTextChar"/>
    <w:rsid w:val="0007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05E"/>
    <w:rPr>
      <w:rFonts w:ascii="Times New Roman" w:eastAsia="Times New Roman" w:hAnsi="Times New Roman" w:cs="Times New Roman"/>
      <w:sz w:val="24"/>
      <w:lang w:eastAsia="en-US"/>
    </w:rPr>
  </w:style>
  <w:style w:type="paragraph" w:styleId="ListBullet">
    <w:name w:val="List Bullet"/>
    <w:basedOn w:val="List"/>
    <w:rsid w:val="0007205E"/>
    <w:pPr>
      <w:numPr>
        <w:numId w:val="11"/>
      </w:numPr>
      <w:tabs>
        <w:tab w:val="clear" w:pos="340"/>
      </w:tabs>
      <w:spacing w:before="40" w:after="40"/>
    </w:pPr>
  </w:style>
  <w:style w:type="character" w:customStyle="1" w:styleId="SpecialBold">
    <w:name w:val="Special Bold"/>
    <w:basedOn w:val="DefaultParagraphFont"/>
    <w:rsid w:val="0007205E"/>
    <w:rPr>
      <w:b/>
      <w:spacing w:val="0"/>
    </w:rPr>
  </w:style>
  <w:style w:type="paragraph" w:customStyle="1" w:styleId="SuperHeading">
    <w:name w:val="SuperHeading"/>
    <w:basedOn w:val="Normal"/>
    <w:rsid w:val="0007205E"/>
    <w:pPr>
      <w:spacing w:before="240" w:after="120"/>
      <w:outlineLvl w:val="0"/>
    </w:pPr>
    <w:rPr>
      <w:rFonts w:ascii="Times New Roman" w:hAnsi="Times New Roman"/>
      <w:b/>
      <w:sz w:val="32"/>
    </w:rPr>
  </w:style>
  <w:style w:type="paragraph" w:customStyle="1" w:styleId="AllowPageBreak">
    <w:name w:val="AllowPageBreak"/>
    <w:rsid w:val="000720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05E"/>
    <w:rPr>
      <w:rFonts w:ascii="Courier New" w:eastAsia="Times New Roman" w:hAnsi="Courier New" w:cs="Times New Roman"/>
      <w:i/>
      <w:szCs w:val="20"/>
      <w:lang w:eastAsia="en-US"/>
    </w:rPr>
  </w:style>
  <w:style w:type="paragraph" w:customStyle="1" w:styleId="HeadingBase">
    <w:name w:val="Heading Base"/>
    <w:rsid w:val="0007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05E"/>
    <w:pPr>
      <w:tabs>
        <w:tab w:val="right" w:leader="dot" w:pos="9072"/>
      </w:tabs>
      <w:ind w:left="567"/>
    </w:pPr>
    <w:rPr>
      <w:szCs w:val="22"/>
    </w:rPr>
  </w:style>
  <w:style w:type="paragraph" w:customStyle="1" w:styleId="TOCBase">
    <w:name w:val="TOC Base"/>
    <w:rsid w:val="0007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05E"/>
    <w:pPr>
      <w:tabs>
        <w:tab w:val="right" w:leader="dot" w:pos="9072"/>
      </w:tabs>
      <w:spacing w:before="40" w:after="40"/>
      <w:ind w:left="284"/>
    </w:pPr>
    <w:rPr>
      <w:rFonts w:ascii="Times New Roman" w:hAnsi="Times New Roman"/>
    </w:rPr>
  </w:style>
  <w:style w:type="paragraph" w:styleId="TOC1">
    <w:name w:val="toc 1"/>
    <w:basedOn w:val="TOCBase"/>
    <w:next w:val="Normal"/>
    <w:rsid w:val="0007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05E"/>
    <w:rPr>
      <w:rFonts w:ascii="Times New Roman" w:eastAsia="Times New Roman" w:hAnsi="Times New Roman" w:cs="Times New Roman"/>
      <w:sz w:val="16"/>
      <w:lang w:eastAsia="en-US"/>
    </w:rPr>
  </w:style>
  <w:style w:type="paragraph" w:styleId="Title">
    <w:name w:val="Title"/>
    <w:basedOn w:val="HeadingBase"/>
    <w:link w:val="TitleChar"/>
    <w:qFormat/>
    <w:rsid w:val="0007205E"/>
    <w:pPr>
      <w:spacing w:before="5040"/>
      <w:jc w:val="center"/>
    </w:pPr>
    <w:rPr>
      <w:sz w:val="48"/>
      <w:szCs w:val="72"/>
      <w:lang w:val="en-US"/>
    </w:rPr>
  </w:style>
  <w:style w:type="character" w:customStyle="1" w:styleId="TitleChar">
    <w:name w:val="Title Char"/>
    <w:basedOn w:val="DefaultParagraphFont"/>
    <w:link w:val="Title"/>
    <w:rsid w:val="0007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05E"/>
    <w:pPr>
      <w:tabs>
        <w:tab w:val="left" w:pos="3600"/>
        <w:tab w:val="left" w:pos="3958"/>
      </w:tabs>
    </w:pPr>
  </w:style>
  <w:style w:type="paragraph" w:styleId="List">
    <w:name w:val="List"/>
    <w:basedOn w:val="BodyText"/>
    <w:next w:val="BodyText"/>
    <w:rsid w:val="0007205E"/>
    <w:pPr>
      <w:tabs>
        <w:tab w:val="left" w:pos="340"/>
      </w:tabs>
      <w:spacing w:before="60" w:after="60"/>
      <w:ind w:left="340" w:hanging="340"/>
    </w:pPr>
  </w:style>
  <w:style w:type="paragraph" w:customStyle="1" w:styleId="Note">
    <w:name w:val="Note"/>
    <w:basedOn w:val="BodyText"/>
    <w:rsid w:val="00072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05E"/>
    <w:pPr>
      <w:framePr w:wrap="auto" w:hAnchor="text" w:y="6049"/>
    </w:pPr>
    <w:rPr>
      <w:color w:val="000000"/>
      <w:sz w:val="40"/>
    </w:rPr>
  </w:style>
  <w:style w:type="paragraph" w:customStyle="1" w:styleId="TOCTitle">
    <w:name w:val="TOCTitle"/>
    <w:basedOn w:val="Heading1"/>
    <w:rsid w:val="0007205E"/>
    <w:pPr>
      <w:spacing w:after="240"/>
      <w:jc w:val="center"/>
      <w:outlineLvl w:val="9"/>
    </w:pPr>
    <w:rPr>
      <w:caps/>
    </w:rPr>
  </w:style>
  <w:style w:type="paragraph" w:customStyle="1" w:styleId="Version">
    <w:name w:val="Version"/>
    <w:rsid w:val="00072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05E"/>
    <w:pPr>
      <w:numPr>
        <w:numId w:val="12"/>
      </w:numPr>
      <w:tabs>
        <w:tab w:val="clear" w:pos="680"/>
      </w:tabs>
    </w:pPr>
  </w:style>
  <w:style w:type="paragraph" w:styleId="Index1">
    <w:name w:val="index 1"/>
    <w:basedOn w:val="Normal"/>
    <w:next w:val="Normal"/>
    <w:semiHidden/>
    <w:rsid w:val="0007205E"/>
    <w:pPr>
      <w:keepNext w:val="0"/>
      <w:tabs>
        <w:tab w:val="right" w:pos="4176"/>
      </w:tabs>
      <w:ind w:left="198" w:hanging="198"/>
    </w:pPr>
    <w:rPr>
      <w:rFonts w:ascii="Garamond" w:hAnsi="Garamond"/>
    </w:rPr>
  </w:style>
  <w:style w:type="paragraph" w:styleId="IndexHeading">
    <w:name w:val="index heading"/>
    <w:basedOn w:val="Normal"/>
    <w:next w:val="Index1"/>
    <w:semiHidden/>
    <w:rsid w:val="0007205E"/>
    <w:pPr>
      <w:spacing w:before="120" w:after="120"/>
    </w:pPr>
    <w:rPr>
      <w:rFonts w:ascii="Arial" w:hAnsi="Arial"/>
      <w:b/>
      <w:color w:val="918585"/>
      <w:sz w:val="24"/>
    </w:rPr>
  </w:style>
  <w:style w:type="paragraph" w:styleId="Header">
    <w:name w:val="header"/>
    <w:basedOn w:val="Normal"/>
    <w:link w:val="HeaderChar"/>
    <w:rsid w:val="0007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05E"/>
    <w:rPr>
      <w:rFonts w:ascii="Times New Roman" w:eastAsia="Times New Roman" w:hAnsi="Times New Roman" w:cs="Times New Roman"/>
      <w:sz w:val="16"/>
      <w:szCs w:val="20"/>
      <w:lang w:val="en-GB" w:eastAsia="en-US"/>
    </w:rPr>
  </w:style>
  <w:style w:type="paragraph" w:customStyle="1" w:styleId="Chapter">
    <w:name w:val="Chapter"/>
    <w:basedOn w:val="Normal"/>
    <w:rsid w:val="0007205E"/>
    <w:pPr>
      <w:spacing w:before="240"/>
    </w:pPr>
    <w:rPr>
      <w:rFonts w:ascii="Times New Roman" w:hAnsi="Times New Roman"/>
      <w:smallCaps/>
      <w:spacing w:val="80"/>
      <w:sz w:val="28"/>
    </w:rPr>
  </w:style>
  <w:style w:type="paragraph" w:customStyle="1" w:styleId="InChapter">
    <w:name w:val="InChapter"/>
    <w:basedOn w:val="Heading3"/>
    <w:rsid w:val="0007205E"/>
    <w:pPr>
      <w:spacing w:after="240"/>
      <w:outlineLvl w:val="9"/>
    </w:pPr>
    <w:rPr>
      <w:noProof/>
    </w:rPr>
  </w:style>
  <w:style w:type="paragraph" w:styleId="Index2">
    <w:name w:val="index 2"/>
    <w:basedOn w:val="Normal"/>
    <w:next w:val="Normal"/>
    <w:semiHidden/>
    <w:rsid w:val="0007205E"/>
    <w:pPr>
      <w:tabs>
        <w:tab w:val="right" w:pos="4176"/>
      </w:tabs>
      <w:ind w:left="568" w:hanging="284"/>
    </w:pPr>
    <w:rPr>
      <w:rFonts w:ascii="Garamond" w:hAnsi="Garamond"/>
    </w:rPr>
  </w:style>
  <w:style w:type="paragraph" w:customStyle="1" w:styleId="Byline">
    <w:name w:val="Byline"/>
    <w:rsid w:val="0007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05E"/>
    <w:pPr>
      <w:tabs>
        <w:tab w:val="clear" w:pos="3600"/>
        <w:tab w:val="clear" w:pos="3958"/>
      </w:tabs>
      <w:jc w:val="right"/>
    </w:pPr>
  </w:style>
  <w:style w:type="character" w:styleId="Emphasis">
    <w:name w:val="Emphasis"/>
    <w:basedOn w:val="DefaultParagraphFont"/>
    <w:qFormat/>
    <w:rsid w:val="0007205E"/>
    <w:rPr>
      <w:i/>
    </w:rPr>
  </w:style>
  <w:style w:type="paragraph" w:styleId="Caption">
    <w:name w:val="caption"/>
    <w:basedOn w:val="BodyText"/>
    <w:next w:val="Normal"/>
    <w:qFormat/>
    <w:rsid w:val="0007205E"/>
    <w:pPr>
      <w:framePr w:w="2268" w:hSpace="181" w:vSpace="181" w:wrap="around" w:vAnchor="text" w:hAnchor="page" w:x="1135" w:y="285" w:anchorLock="1"/>
    </w:pPr>
    <w:rPr>
      <w:i/>
    </w:rPr>
  </w:style>
  <w:style w:type="paragraph" w:customStyle="1" w:styleId="MiniTOCTitle">
    <w:name w:val="MiniTOCTitle"/>
    <w:basedOn w:val="Heading4"/>
    <w:rsid w:val="0007205E"/>
    <w:pPr>
      <w:spacing w:before="240"/>
      <w:outlineLvl w:val="9"/>
    </w:pPr>
    <w:rPr>
      <w:noProof/>
      <w:sz w:val="24"/>
    </w:rPr>
  </w:style>
  <w:style w:type="paragraph" w:customStyle="1" w:styleId="MiniTOCItem">
    <w:name w:val="MiniTOCItem"/>
    <w:basedOn w:val="ListBullet"/>
    <w:rsid w:val="0007205E"/>
    <w:pPr>
      <w:numPr>
        <w:numId w:val="0"/>
      </w:numPr>
      <w:tabs>
        <w:tab w:val="right" w:leader="dot" w:pos="6521"/>
      </w:tabs>
      <w:spacing w:before="0" w:after="0"/>
    </w:pPr>
  </w:style>
  <w:style w:type="paragraph" w:customStyle="1" w:styleId="TOFTitle">
    <w:name w:val="TOFTitle"/>
    <w:basedOn w:val="TOCTitle"/>
    <w:rsid w:val="0007205E"/>
  </w:style>
  <w:style w:type="paragraph" w:styleId="TableofFigures">
    <w:name w:val="table of figures"/>
    <w:basedOn w:val="Normal"/>
    <w:next w:val="Normal"/>
    <w:semiHidden/>
    <w:rsid w:val="0007205E"/>
    <w:pPr>
      <w:tabs>
        <w:tab w:val="right" w:leader="dot" w:pos="9072"/>
      </w:tabs>
      <w:ind w:left="970" w:hanging="403"/>
    </w:pPr>
    <w:rPr>
      <w:rFonts w:ascii="Times New Roman" w:hAnsi="Times New Roman"/>
      <w:b/>
    </w:rPr>
  </w:style>
  <w:style w:type="paragraph" w:styleId="ListNumber">
    <w:name w:val="List Number"/>
    <w:basedOn w:val="List"/>
    <w:rsid w:val="0007205E"/>
    <w:pPr>
      <w:numPr>
        <w:numId w:val="14"/>
      </w:numPr>
      <w:tabs>
        <w:tab w:val="clear" w:pos="340"/>
      </w:tabs>
    </w:pPr>
  </w:style>
  <w:style w:type="character" w:customStyle="1" w:styleId="WingdingSymbols">
    <w:name w:val="Wingding Symbols"/>
    <w:rsid w:val="0007205E"/>
    <w:rPr>
      <w:rFonts w:ascii="Wingdings" w:hAnsi="Wingdings"/>
    </w:rPr>
  </w:style>
  <w:style w:type="paragraph" w:customStyle="1" w:styleId="TableHeading">
    <w:name w:val="Table Heading"/>
    <w:basedOn w:val="HeadingBase"/>
    <w:rsid w:val="0007205E"/>
    <w:pPr>
      <w:keepLines/>
      <w:pBdr>
        <w:bottom w:val="single" w:sz="6" w:space="1" w:color="918585"/>
      </w:pBdr>
      <w:spacing w:before="240"/>
    </w:pPr>
  </w:style>
  <w:style w:type="character" w:customStyle="1" w:styleId="HotSpot">
    <w:name w:val="HotSpot"/>
    <w:rsid w:val="0007205E"/>
    <w:rPr>
      <w:color w:val="0033CC"/>
      <w:u w:val="none"/>
    </w:rPr>
  </w:style>
  <w:style w:type="paragraph" w:customStyle="1" w:styleId="BodyTextRight">
    <w:name w:val="Body Text Right"/>
    <w:basedOn w:val="BodyText"/>
    <w:rsid w:val="0007205E"/>
    <w:pPr>
      <w:spacing w:before="0" w:after="0"/>
      <w:jc w:val="right"/>
    </w:pPr>
  </w:style>
  <w:style w:type="paragraph" w:styleId="Index3">
    <w:name w:val="index 3"/>
    <w:basedOn w:val="ListNumber2"/>
    <w:next w:val="Normal"/>
    <w:semiHidden/>
    <w:rsid w:val="0007205E"/>
    <w:pPr>
      <w:numPr>
        <w:numId w:val="0"/>
      </w:numPr>
      <w:tabs>
        <w:tab w:val="right" w:leader="dot" w:pos="4176"/>
      </w:tabs>
    </w:pPr>
  </w:style>
  <w:style w:type="paragraph" w:styleId="ListNumber2">
    <w:name w:val="List Number 2"/>
    <w:basedOn w:val="List2"/>
    <w:rsid w:val="0007205E"/>
    <w:pPr>
      <w:numPr>
        <w:numId w:val="9"/>
      </w:numPr>
      <w:tabs>
        <w:tab w:val="clear" w:pos="1060"/>
      </w:tabs>
    </w:pPr>
  </w:style>
  <w:style w:type="paragraph" w:customStyle="1" w:styleId="MarginNote">
    <w:name w:val="Margin Note"/>
    <w:basedOn w:val="BodyText"/>
    <w:rsid w:val="0007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05E"/>
    <w:rPr>
      <w:sz w:val="32"/>
    </w:rPr>
  </w:style>
  <w:style w:type="paragraph" w:customStyle="1" w:styleId="HeadingProcedure">
    <w:name w:val="Heading Procedure"/>
    <w:basedOn w:val="HeadingBase"/>
    <w:next w:val="Normal"/>
    <w:rsid w:val="0007205E"/>
    <w:pPr>
      <w:tabs>
        <w:tab w:val="left" w:pos="0"/>
      </w:tabs>
      <w:spacing w:before="120" w:after="60"/>
    </w:pPr>
    <w:rPr>
      <w:i/>
      <w:color w:val="918585"/>
      <w:sz w:val="22"/>
    </w:rPr>
  </w:style>
  <w:style w:type="paragraph" w:customStyle="1" w:styleId="TableBodyText">
    <w:name w:val="Table Body Text"/>
    <w:basedOn w:val="BodyText"/>
    <w:rsid w:val="0007205E"/>
    <w:pPr>
      <w:spacing w:before="60" w:after="60"/>
    </w:pPr>
  </w:style>
  <w:style w:type="paragraph" w:styleId="ListContinue">
    <w:name w:val="List Continue"/>
    <w:basedOn w:val="List"/>
    <w:rsid w:val="0007205E"/>
    <w:pPr>
      <w:ind w:firstLine="0"/>
    </w:pPr>
  </w:style>
  <w:style w:type="paragraph" w:customStyle="1" w:styleId="ListNote">
    <w:name w:val="List Note"/>
    <w:basedOn w:val="List"/>
    <w:rsid w:val="0007205E"/>
    <w:pPr>
      <w:pBdr>
        <w:top w:val="single" w:sz="6" w:space="2" w:color="918585"/>
        <w:bottom w:val="single" w:sz="6" w:space="2" w:color="918585"/>
      </w:pBdr>
      <w:tabs>
        <w:tab w:val="left" w:pos="1021"/>
      </w:tabs>
      <w:ind w:firstLine="0"/>
    </w:pPr>
  </w:style>
  <w:style w:type="paragraph" w:customStyle="1" w:styleId="Warning">
    <w:name w:val="Warning"/>
    <w:basedOn w:val="BodyText"/>
    <w:rsid w:val="0007205E"/>
    <w:pPr>
      <w:shd w:val="clear" w:color="auto" w:fill="D9D9D9"/>
      <w:tabs>
        <w:tab w:val="left" w:pos="992"/>
      </w:tabs>
      <w:ind w:left="119" w:right="119"/>
    </w:pPr>
    <w:rPr>
      <w:sz w:val="20"/>
    </w:rPr>
  </w:style>
  <w:style w:type="paragraph" w:customStyle="1" w:styleId="MarginIcons">
    <w:name w:val="Margin Icons"/>
    <w:basedOn w:val="BodyText"/>
    <w:rsid w:val="0007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05E"/>
    <w:rPr>
      <w:rFonts w:ascii="Courier New" w:hAnsi="Courier New"/>
    </w:rPr>
  </w:style>
  <w:style w:type="paragraph" w:customStyle="1" w:styleId="NoteBullet">
    <w:name w:val="Note Bullet"/>
    <w:basedOn w:val="Note"/>
    <w:rsid w:val="0007205E"/>
    <w:pPr>
      <w:tabs>
        <w:tab w:val="clear" w:pos="680"/>
      </w:tabs>
      <w:spacing w:before="60" w:after="60"/>
    </w:pPr>
  </w:style>
  <w:style w:type="paragraph" w:customStyle="1" w:styleId="SubHeading2">
    <w:name w:val="SubHeading2"/>
    <w:basedOn w:val="HeadingBase"/>
    <w:rsid w:val="0007205E"/>
    <w:pPr>
      <w:spacing w:before="240" w:after="60"/>
    </w:pPr>
    <w:rPr>
      <w:sz w:val="20"/>
    </w:rPr>
  </w:style>
  <w:style w:type="paragraph" w:customStyle="1" w:styleId="SubHeading1">
    <w:name w:val="SubHeading1"/>
    <w:basedOn w:val="HeadingBase"/>
    <w:rsid w:val="0007205E"/>
    <w:pPr>
      <w:spacing w:before="240" w:after="60"/>
    </w:pPr>
    <w:rPr>
      <w:color w:val="918585"/>
      <w:sz w:val="22"/>
    </w:rPr>
  </w:style>
  <w:style w:type="paragraph" w:customStyle="1" w:styleId="SideHeading">
    <w:name w:val="Side Heading"/>
    <w:basedOn w:val="HeadingBase"/>
    <w:rsid w:val="0007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05E"/>
    <w:pPr>
      <w:numPr>
        <w:numId w:val="10"/>
      </w:numPr>
    </w:pPr>
  </w:style>
  <w:style w:type="paragraph" w:styleId="PlainText">
    <w:name w:val="Plain Text"/>
    <w:basedOn w:val="Normal"/>
    <w:link w:val="PlainTextChar"/>
    <w:rsid w:val="0007205E"/>
    <w:rPr>
      <w:sz w:val="20"/>
    </w:rPr>
  </w:style>
  <w:style w:type="character" w:customStyle="1" w:styleId="PlainTextChar">
    <w:name w:val="Plain Text Char"/>
    <w:basedOn w:val="DefaultParagraphFont"/>
    <w:link w:val="PlainText"/>
    <w:rsid w:val="0007205E"/>
    <w:rPr>
      <w:rFonts w:ascii="Courier New" w:eastAsia="Times New Roman" w:hAnsi="Courier New" w:cs="Times New Roman"/>
      <w:sz w:val="20"/>
      <w:szCs w:val="20"/>
      <w:lang w:eastAsia="en-US"/>
    </w:rPr>
  </w:style>
  <w:style w:type="character" w:customStyle="1" w:styleId="MenuOption">
    <w:name w:val="Menu Option"/>
    <w:basedOn w:val="DefaultParagraphFont"/>
    <w:rsid w:val="0007205E"/>
    <w:rPr>
      <w:b/>
      <w:smallCaps/>
    </w:rPr>
  </w:style>
  <w:style w:type="paragraph" w:customStyle="1" w:styleId="TableListNumber">
    <w:name w:val="Table List Number"/>
    <w:basedOn w:val="ListNumber"/>
    <w:rsid w:val="0007205E"/>
    <w:pPr>
      <w:numPr>
        <w:numId w:val="0"/>
      </w:numPr>
    </w:pPr>
  </w:style>
  <w:style w:type="paragraph" w:styleId="TOC4">
    <w:name w:val="toc 4"/>
    <w:basedOn w:val="TOCBase"/>
    <w:next w:val="Normal"/>
    <w:semiHidden/>
    <w:rsid w:val="0007205E"/>
    <w:pPr>
      <w:tabs>
        <w:tab w:val="right" w:leader="dot" w:pos="9071"/>
      </w:tabs>
      <w:ind w:left="1701"/>
    </w:pPr>
  </w:style>
  <w:style w:type="paragraph" w:customStyle="1" w:styleId="ListAlpha">
    <w:name w:val="List Alpha"/>
    <w:basedOn w:val="List"/>
    <w:rsid w:val="0007205E"/>
    <w:pPr>
      <w:numPr>
        <w:numId w:val="8"/>
      </w:numPr>
    </w:pPr>
  </w:style>
  <w:style w:type="paragraph" w:customStyle="1" w:styleId="ListAlpha2">
    <w:name w:val="List Alpha 2"/>
    <w:basedOn w:val="List2"/>
    <w:rsid w:val="0007205E"/>
    <w:pPr>
      <w:numPr>
        <w:numId w:val="7"/>
      </w:numPr>
    </w:pPr>
  </w:style>
  <w:style w:type="paragraph" w:styleId="List2">
    <w:name w:val="List 2"/>
    <w:basedOn w:val="BodyText"/>
    <w:rsid w:val="0007205E"/>
    <w:pPr>
      <w:tabs>
        <w:tab w:val="left" w:pos="680"/>
      </w:tabs>
      <w:spacing w:before="60" w:after="60"/>
      <w:ind w:left="680" w:hanging="340"/>
    </w:pPr>
  </w:style>
  <w:style w:type="paragraph" w:styleId="List3">
    <w:name w:val="List 3"/>
    <w:basedOn w:val="BodyText"/>
    <w:rsid w:val="0007205E"/>
    <w:pPr>
      <w:tabs>
        <w:tab w:val="left" w:pos="1021"/>
      </w:tabs>
      <w:spacing w:before="60" w:after="60"/>
      <w:ind w:left="1020" w:hanging="340"/>
    </w:pPr>
  </w:style>
  <w:style w:type="paragraph" w:styleId="List4">
    <w:name w:val="List 4"/>
    <w:basedOn w:val="BodyText"/>
    <w:rsid w:val="0007205E"/>
    <w:pPr>
      <w:tabs>
        <w:tab w:val="left" w:pos="1361"/>
      </w:tabs>
      <w:spacing w:before="60" w:after="60"/>
      <w:ind w:left="1361" w:hanging="340"/>
    </w:pPr>
  </w:style>
  <w:style w:type="paragraph" w:styleId="List5">
    <w:name w:val="List 5"/>
    <w:basedOn w:val="BodyText"/>
    <w:rsid w:val="0007205E"/>
    <w:pPr>
      <w:tabs>
        <w:tab w:val="left" w:pos="1701"/>
      </w:tabs>
      <w:spacing w:before="60" w:after="60"/>
      <w:ind w:left="1701" w:hanging="340"/>
    </w:pPr>
  </w:style>
  <w:style w:type="paragraph" w:styleId="ListBullet3">
    <w:name w:val="List Bullet 3"/>
    <w:basedOn w:val="List3"/>
    <w:rsid w:val="0007205E"/>
    <w:pPr>
      <w:numPr>
        <w:numId w:val="13"/>
      </w:numPr>
      <w:tabs>
        <w:tab w:val="clear" w:pos="1021"/>
      </w:tabs>
      <w:ind w:left="1037" w:hanging="357"/>
    </w:pPr>
  </w:style>
  <w:style w:type="paragraph" w:styleId="ListBullet4">
    <w:name w:val="List Bullet 4"/>
    <w:basedOn w:val="List4"/>
    <w:rsid w:val="0007205E"/>
    <w:pPr>
      <w:numPr>
        <w:numId w:val="2"/>
      </w:numPr>
      <w:tabs>
        <w:tab w:val="clear" w:pos="1361"/>
      </w:tabs>
    </w:pPr>
  </w:style>
  <w:style w:type="paragraph" w:styleId="ListBullet5">
    <w:name w:val="List Bullet 5"/>
    <w:basedOn w:val="List5"/>
    <w:rsid w:val="0007205E"/>
    <w:pPr>
      <w:numPr>
        <w:numId w:val="3"/>
      </w:numPr>
    </w:pPr>
  </w:style>
  <w:style w:type="paragraph" w:styleId="ListContinue2">
    <w:name w:val="List Continue 2"/>
    <w:basedOn w:val="List2"/>
    <w:rsid w:val="0007205E"/>
    <w:pPr>
      <w:ind w:firstLine="0"/>
    </w:pPr>
  </w:style>
  <w:style w:type="paragraph" w:styleId="ListContinue3">
    <w:name w:val="List Continue 3"/>
    <w:basedOn w:val="List3"/>
    <w:rsid w:val="0007205E"/>
    <w:pPr>
      <w:ind w:left="1021" w:firstLine="0"/>
    </w:pPr>
  </w:style>
  <w:style w:type="paragraph" w:styleId="ListContinue4">
    <w:name w:val="List Continue 4"/>
    <w:basedOn w:val="List4"/>
    <w:rsid w:val="0007205E"/>
    <w:pPr>
      <w:ind w:firstLine="0"/>
    </w:pPr>
  </w:style>
  <w:style w:type="paragraph" w:styleId="ListContinue5">
    <w:name w:val="List Continue 5"/>
    <w:basedOn w:val="List5"/>
    <w:rsid w:val="0007205E"/>
    <w:pPr>
      <w:ind w:firstLine="0"/>
    </w:pPr>
  </w:style>
  <w:style w:type="paragraph" w:styleId="ListNumber3">
    <w:name w:val="List Number 3"/>
    <w:basedOn w:val="List3"/>
    <w:rsid w:val="0007205E"/>
    <w:pPr>
      <w:numPr>
        <w:numId w:val="4"/>
      </w:numPr>
    </w:pPr>
  </w:style>
  <w:style w:type="paragraph" w:styleId="ListNumber4">
    <w:name w:val="List Number 4"/>
    <w:basedOn w:val="List4"/>
    <w:rsid w:val="0007205E"/>
    <w:pPr>
      <w:numPr>
        <w:numId w:val="5"/>
      </w:numPr>
    </w:pPr>
  </w:style>
  <w:style w:type="paragraph" w:styleId="ListNumber5">
    <w:name w:val="List Number 5"/>
    <w:basedOn w:val="List5"/>
    <w:rsid w:val="0007205E"/>
    <w:pPr>
      <w:numPr>
        <w:numId w:val="6"/>
      </w:numPr>
    </w:pPr>
  </w:style>
  <w:style w:type="paragraph" w:styleId="BlockText">
    <w:name w:val="Block Text"/>
    <w:basedOn w:val="Normal"/>
    <w:rsid w:val="0007205E"/>
    <w:pPr>
      <w:spacing w:after="120"/>
      <w:ind w:left="1440" w:right="1440"/>
    </w:pPr>
  </w:style>
  <w:style w:type="character" w:customStyle="1" w:styleId="Subscript">
    <w:name w:val="Subscript"/>
    <w:basedOn w:val="DefaultParagraphFont"/>
    <w:rsid w:val="0007205E"/>
    <w:rPr>
      <w:sz w:val="16"/>
      <w:vertAlign w:val="subscript"/>
    </w:rPr>
  </w:style>
  <w:style w:type="character" w:customStyle="1" w:styleId="Superscript">
    <w:name w:val="Superscript"/>
    <w:basedOn w:val="DefaultParagraphFont"/>
    <w:rsid w:val="0007205E"/>
    <w:rPr>
      <w:sz w:val="16"/>
      <w:vertAlign w:val="superscript"/>
    </w:rPr>
  </w:style>
  <w:style w:type="character" w:customStyle="1" w:styleId="Symbols">
    <w:name w:val="Symbols"/>
    <w:basedOn w:val="DefaultParagraphFont"/>
    <w:rsid w:val="0007205E"/>
    <w:rPr>
      <w:rFonts w:ascii="Symbol" w:hAnsi="Symbol"/>
    </w:rPr>
  </w:style>
  <w:style w:type="character" w:customStyle="1" w:styleId="MenuOptions">
    <w:name w:val="Menu Options"/>
    <w:basedOn w:val="DefaultParagraphFont"/>
    <w:rsid w:val="0007205E"/>
    <w:rPr>
      <w:rFonts w:ascii="Arial Narrow" w:hAnsi="Arial Narrow"/>
      <w:smallCaps/>
    </w:rPr>
  </w:style>
  <w:style w:type="character" w:customStyle="1" w:styleId="Buttons">
    <w:name w:val="Buttons"/>
    <w:basedOn w:val="DefaultParagraphFont"/>
    <w:rsid w:val="0007205E"/>
    <w:rPr>
      <w:b/>
    </w:rPr>
  </w:style>
  <w:style w:type="character" w:customStyle="1" w:styleId="Underlined">
    <w:name w:val="Underlined"/>
    <w:basedOn w:val="DefaultParagraphFont"/>
    <w:rsid w:val="0007205E"/>
    <w:rPr>
      <w:u w:val="single"/>
    </w:rPr>
  </w:style>
  <w:style w:type="paragraph" w:customStyle="1" w:styleId="TableBodyTextRight">
    <w:name w:val="Table Body Text Right"/>
    <w:basedOn w:val="TableBodyText"/>
    <w:rsid w:val="0007205E"/>
    <w:pPr>
      <w:widowControl w:val="0"/>
      <w:autoSpaceDE w:val="0"/>
      <w:autoSpaceDN w:val="0"/>
      <w:adjustRightInd w:val="0"/>
      <w:jc w:val="right"/>
    </w:pPr>
    <w:rPr>
      <w:rFonts w:cs="Arial"/>
      <w:szCs w:val="18"/>
    </w:rPr>
  </w:style>
  <w:style w:type="paragraph" w:customStyle="1" w:styleId="CopyrightText">
    <w:name w:val="Copyright Text"/>
    <w:basedOn w:val="BodyText"/>
    <w:rsid w:val="0007205E"/>
    <w:rPr>
      <w:sz w:val="18"/>
    </w:rPr>
  </w:style>
  <w:style w:type="paragraph" w:customStyle="1" w:styleId="BodySmallRight">
    <w:name w:val="Body Small Right"/>
    <w:basedOn w:val="BodyTextRight"/>
    <w:rsid w:val="0007205E"/>
    <w:rPr>
      <w:sz w:val="18"/>
      <w:szCs w:val="18"/>
    </w:rPr>
  </w:style>
  <w:style w:type="paragraph" w:customStyle="1" w:styleId="MarginEdition">
    <w:name w:val="Margin Edition"/>
    <w:basedOn w:val="MarginNote"/>
    <w:rsid w:val="0007205E"/>
    <w:pPr>
      <w:spacing w:before="0" w:after="0"/>
    </w:pPr>
    <w:rPr>
      <w:rFonts w:ascii="Times New Roman" w:hAnsi="Times New Roman"/>
      <w:color w:val="999999"/>
    </w:rPr>
  </w:style>
  <w:style w:type="paragraph" w:customStyle="1" w:styleId="Spacer">
    <w:name w:val="Spacer"/>
    <w:basedOn w:val="Normal"/>
    <w:rsid w:val="0007205E"/>
    <w:rPr>
      <w:sz w:val="2"/>
      <w:szCs w:val="2"/>
    </w:rPr>
  </w:style>
  <w:style w:type="character" w:customStyle="1" w:styleId="Small">
    <w:name w:val="Small"/>
    <w:basedOn w:val="DefaultParagraphFont"/>
    <w:rsid w:val="0007205E"/>
    <w:rPr>
      <w:sz w:val="16"/>
    </w:rPr>
  </w:style>
  <w:style w:type="paragraph" w:customStyle="1" w:styleId="WideTable">
    <w:name w:val="Wide Table"/>
    <w:basedOn w:val="Normal"/>
    <w:rsid w:val="0007205E"/>
    <w:pPr>
      <w:ind w:left="-1418"/>
    </w:pPr>
    <w:rPr>
      <w:sz w:val="2"/>
      <w:szCs w:val="2"/>
    </w:rPr>
  </w:style>
  <w:style w:type="character" w:styleId="PageNumber">
    <w:name w:val="page number"/>
    <w:basedOn w:val="DefaultParagraphFont"/>
    <w:rsid w:val="0007205E"/>
  </w:style>
  <w:style w:type="paragraph" w:styleId="Quote">
    <w:name w:val="Quote"/>
    <w:basedOn w:val="Heading1"/>
    <w:link w:val="QuoteChar"/>
    <w:qFormat/>
    <w:rsid w:val="0007205E"/>
    <w:rPr>
      <w:b w:val="0"/>
      <w:sz w:val="72"/>
      <w:szCs w:val="72"/>
      <w:lang w:val="en-NZ"/>
    </w:rPr>
  </w:style>
  <w:style w:type="character" w:customStyle="1" w:styleId="QuoteChar">
    <w:name w:val="Quote Char"/>
    <w:basedOn w:val="DefaultParagraphFont"/>
    <w:link w:val="Quote"/>
    <w:rsid w:val="0007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05E"/>
    <w:pPr>
      <w:pageBreakBefore/>
    </w:pPr>
  </w:style>
  <w:style w:type="paragraph" w:customStyle="1" w:styleId="Border">
    <w:name w:val="Border"/>
    <w:basedOn w:val="Normal"/>
    <w:qFormat/>
    <w:rsid w:val="0007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05E"/>
    <w:rPr>
      <w:b/>
      <w:bCs/>
      <w:i/>
      <w:iCs/>
      <w:color w:val="auto"/>
    </w:rPr>
  </w:style>
  <w:style w:type="paragraph" w:styleId="IntenseQuote">
    <w:name w:val="Intense Quote"/>
    <w:basedOn w:val="Normal"/>
    <w:next w:val="Normal"/>
    <w:link w:val="IntenseQuoteChar"/>
    <w:uiPriority w:val="30"/>
    <w:qFormat/>
    <w:rsid w:val="0007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05E"/>
    <w:rPr>
      <w:smallCaps/>
      <w:color w:val="auto"/>
      <w:u w:val="single"/>
    </w:rPr>
  </w:style>
  <w:style w:type="character" w:styleId="IntenseReference">
    <w:name w:val="Intense Reference"/>
    <w:basedOn w:val="DefaultParagraphFont"/>
    <w:uiPriority w:val="32"/>
    <w:qFormat/>
    <w:rsid w:val="0007205E"/>
    <w:rPr>
      <w:b/>
      <w:bCs/>
      <w:smallCaps/>
      <w:color w:val="auto"/>
      <w:spacing w:val="5"/>
      <w:u w:val="single"/>
    </w:rPr>
  </w:style>
  <w:style w:type="paragraph" w:customStyle="1" w:styleId="2ColumnHeading">
    <w:name w:val="2Column Heading"/>
    <w:basedOn w:val="BodyText"/>
    <w:qFormat/>
    <w:rsid w:val="0007205E"/>
    <w:pPr>
      <w:spacing w:after="60"/>
      <w:ind w:left="-2268"/>
    </w:pPr>
    <w:rPr>
      <w:b/>
    </w:rPr>
  </w:style>
  <w:style w:type="paragraph" w:customStyle="1" w:styleId="Heading1TOC">
    <w:name w:val="Heading1 TOC"/>
    <w:basedOn w:val="Normal"/>
    <w:qFormat/>
    <w:rsid w:val="0007205E"/>
    <w:pPr>
      <w:spacing w:before="240" w:after="120"/>
    </w:pPr>
    <w:rPr>
      <w:rFonts w:ascii="Times New Roman" w:hAnsi="Times New Roman"/>
      <w:b/>
      <w:sz w:val="32"/>
    </w:rPr>
  </w:style>
  <w:style w:type="paragraph" w:customStyle="1" w:styleId="Heading2TOC">
    <w:name w:val="Heading2 TOC"/>
    <w:basedOn w:val="Normal"/>
    <w:qFormat/>
    <w:rsid w:val="0007205E"/>
    <w:pPr>
      <w:spacing w:before="240" w:after="60"/>
    </w:pPr>
    <w:rPr>
      <w:rFonts w:ascii="Times New Roman" w:hAnsi="Times New Roman"/>
      <w:b/>
      <w:sz w:val="28"/>
    </w:rPr>
  </w:style>
  <w:style w:type="character" w:customStyle="1" w:styleId="Underline">
    <w:name w:val="Underline"/>
    <w:basedOn w:val="DefaultParagraphFont"/>
    <w:qFormat/>
    <w:rsid w:val="0007205E"/>
    <w:rPr>
      <w:u w:val="single"/>
    </w:rPr>
  </w:style>
  <w:style w:type="character" w:customStyle="1" w:styleId="BoldandItalics">
    <w:name w:val="Bold and Italics"/>
    <w:qFormat/>
    <w:rsid w:val="0007205E"/>
    <w:rPr>
      <w:b/>
      <w:i/>
      <w:u w:val="none"/>
    </w:rPr>
  </w:style>
  <w:style w:type="paragraph" w:styleId="BalloonText">
    <w:name w:val="Balloon Text"/>
    <w:basedOn w:val="Normal"/>
    <w:link w:val="BalloonTextChar"/>
    <w:rsid w:val="0007205E"/>
    <w:rPr>
      <w:rFonts w:ascii="Tahoma" w:hAnsi="Tahoma" w:cs="Tahoma"/>
      <w:sz w:val="16"/>
      <w:szCs w:val="16"/>
    </w:rPr>
  </w:style>
  <w:style w:type="character" w:customStyle="1" w:styleId="BalloonTextChar">
    <w:name w:val="Balloon Text Char"/>
    <w:basedOn w:val="DefaultParagraphFont"/>
    <w:link w:val="BalloonText"/>
    <w:rsid w:val="0007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05E"/>
    <w:rPr>
      <w:b/>
      <w:color w:val="660033"/>
      <w:spacing w:val="0"/>
    </w:rPr>
  </w:style>
  <w:style w:type="paragraph" w:customStyle="1" w:styleId="Nameditemlist">
    <w:name w:val="Named item list"/>
    <w:basedOn w:val="BodyText"/>
    <w:qFormat/>
    <w:rsid w:val="0007205E"/>
    <w:pPr>
      <w:tabs>
        <w:tab w:val="left" w:pos="2835"/>
      </w:tabs>
      <w:ind w:left="2835" w:hanging="2835"/>
    </w:pPr>
  </w:style>
  <w:style w:type="paragraph" w:customStyle="1" w:styleId="BodyTextnopadding">
    <w:name w:val="Body Text no padding"/>
    <w:basedOn w:val="BodyText"/>
    <w:qFormat/>
    <w:rsid w:val="0007205E"/>
    <w:pPr>
      <w:spacing w:before="0" w:after="0"/>
    </w:pPr>
  </w:style>
  <w:style w:type="paragraph" w:customStyle="1" w:styleId="BodyTextBold">
    <w:name w:val="Body Text Bold"/>
    <w:basedOn w:val="BodyText"/>
    <w:qFormat/>
    <w:rsid w:val="0007205E"/>
    <w:rPr>
      <w:b/>
    </w:rPr>
  </w:style>
  <w:style w:type="character" w:styleId="Hyperlink">
    <w:name w:val="Hyperlink"/>
    <w:basedOn w:val="DefaultParagraphFont"/>
    <w:uiPriority w:val="99"/>
    <w:unhideWhenUsed/>
    <w:rsid w:val="009A7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5676</Characters>
  <Application>Microsoft Office Word</Application>
  <DocSecurity>0</DocSecurity>
  <Lines>189</Lines>
  <Paragraphs>103</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DEFGEO004 Provide geospatial technical advice</dc:title>
  <dc:subject>Approved</dc:subject>
  <dc:creator>Public Skills Australia</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