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D52" w:rsidP="00C01D52">
      <w:pPr>
        <w:pStyle w:val="Title"/>
      </w:pPr>
      <w:r>
        <w:fldChar w:fldCharType="begin"/>
      </w:r>
      <w:r>
        <w:instrText xml:space="preserve"> TITLE   \* MERGEFORMAT </w:instrText>
      </w:r>
      <w:r>
        <w:fldChar w:fldCharType="separate"/>
      </w:r>
      <w:r>
        <w:t>DEFGEO003 Provide geospatial support to operations</w:t>
      </w:r>
      <w:r>
        <w:fldChar w:fldCharType="end"/>
      </w:r>
    </w:p>
    <w:p w:rsidR="00C01D52" w:rsidP="00C01D52">
      <w:pPr>
        <w:pStyle w:val="Version"/>
        <w:sectPr w:rsidSect="00D71F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FB4" w:rsidP="00D71FB4">
      <w:pPr>
        <w:pStyle w:val="SuperHeading"/>
      </w:pPr>
      <w:r w:rsidRPr="00D71FB4">
        <w:t>DEFGEO003 Provide geospatial support to operations</w:t>
      </w:r>
    </w:p>
    <w:p w:rsidR="00000000" w:rsidRPr="00D71FB4" w:rsidP="00D71FB4">
      <w:pPr>
        <w:pStyle w:val="Heading1"/>
      </w:pPr>
      <w:bookmarkStart w:id="1" w:name="O_980067"/>
      <w:bookmarkEnd w:id="1"/>
      <w:r w:rsidRPr="00D71FB4">
        <w:t>Modification History</w:t>
      </w:r>
    </w:p>
    <w:tbl>
      <w:tblPr>
        <w:tblW w:w="9497" w:type="dxa"/>
        <w:tblLayout w:type="fixed"/>
        <w:tblCellMar>
          <w:left w:w="62" w:type="dxa"/>
          <w:right w:w="62" w:type="dxa"/>
        </w:tblCellMar>
        <w:tblLook w:val="0000"/>
      </w:tblPr>
      <w:tblGrid>
        <w:gridCol w:w="9497"/>
      </w:tblGrid>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t>Release 1. This is the first release of this unit of competence from the Defence DEF Training Package</w:t>
            </w:r>
          </w:p>
        </w:tc>
      </w:tr>
    </w:tbl>
    <w:p w:rsidR="00000000" w:rsidRPr="00D71FB4" w:rsidP="00D71FB4">
      <w:pPr>
        <w:pStyle w:val="NoPaddingFontSize1"/>
      </w:pPr>
    </w:p>
    <w:p w:rsidR="00000000" w:rsidRPr="00D71FB4" w:rsidP="00D71FB4">
      <w:pPr>
        <w:pStyle w:val="AllowPageBreak"/>
      </w:pPr>
    </w:p>
    <w:p w:rsidR="00000000" w:rsidRPr="00D71FB4" w:rsidP="00D71FB4">
      <w:pPr>
        <w:pStyle w:val="Heading1"/>
      </w:pPr>
      <w:bookmarkStart w:id="2" w:name="O_980068"/>
      <w:bookmarkEnd w:id="2"/>
      <w:r w:rsidRPr="00D71FB4">
        <w:t>Application</w:t>
      </w:r>
    </w:p>
    <w:tbl>
      <w:tblPr>
        <w:tblW w:w="9497" w:type="dxa"/>
        <w:tblLayout w:type="fixed"/>
        <w:tblCellMar>
          <w:left w:w="62" w:type="dxa"/>
          <w:right w:w="62" w:type="dxa"/>
        </w:tblCellMar>
        <w:tblLook w:val="0000"/>
      </w:tblPr>
      <w:tblGrid>
        <w:gridCol w:w="9497"/>
      </w:tblGrid>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t>This unit describes the knowledge and skills required to provide geospatial support to Defence</w:t>
            </w:r>
            <w:r w:rsidRPr="00D71FB4">
              <w:t xml:space="preserve"> operations and training. This includes identifying the geospatial resources available for the performance requirement, and identifying and operating the resources for the geospatial products required.</w:t>
            </w:r>
          </w:p>
          <w:p w:rsidR="00000000" w:rsidRPr="00D71FB4" w:rsidP="00D71FB4">
            <w:pPr>
              <w:pStyle w:val="BodyText"/>
            </w:pPr>
            <w:r w:rsidRPr="00D71FB4">
              <w:t>In the context of this unit, an understanding of Defen</w:t>
            </w:r>
            <w:r w:rsidRPr="00D71FB4">
              <w:t>ce operations or training being conducted and the production of the geospatial products to support the operation or training are required.</w:t>
            </w:r>
          </w:p>
          <w:p w:rsidR="00000000" w:rsidRPr="00D71FB4" w:rsidP="00D71FB4">
            <w:pPr>
              <w:pStyle w:val="BodyText"/>
            </w:pPr>
            <w:r w:rsidRPr="00D71FB4">
              <w:t>This unit was developed in a Defence environment but may be relevant to others who work in the geospatial field.</w:t>
            </w:r>
          </w:p>
          <w:p w:rsidR="00000000" w:rsidRPr="00D71FB4" w:rsidP="00D71FB4">
            <w:pPr>
              <w:pStyle w:val="BodyText"/>
            </w:pPr>
            <w:r w:rsidRPr="00D71FB4">
              <w:t>Thos</w:t>
            </w:r>
            <w:r w:rsidRPr="00D71FB4">
              <w:t>e undertaking this unit would work independently, or as part of a team, with minimal supervision, while performing complex tasks, including complex problem solving, in a limited range of contexts. They would use discretion and judgement and take responsibi</w:t>
            </w:r>
            <w:r w:rsidRPr="00D71FB4">
              <w:t>lity for the quality of their outputs.</w:t>
            </w:r>
          </w:p>
          <w:p w:rsidR="00000000" w:rsidRPr="00D71FB4" w:rsidP="00D71FB4">
            <w:pPr>
              <w:pStyle w:val="BodyText"/>
            </w:pPr>
            <w:r w:rsidRPr="00D71FB4">
              <w:rPr>
                <w:rStyle w:val="SpecialBold"/>
              </w:rPr>
              <w:t>Licensing/Regulatory Information</w:t>
            </w:r>
          </w:p>
          <w:p w:rsidR="00000000" w:rsidRPr="00D71FB4" w:rsidP="00D71FB4">
            <w:pPr>
              <w:pStyle w:val="BodyText"/>
            </w:pPr>
            <w:r w:rsidRPr="00D71FB4">
              <w:t>No licensing, legislative or certification requirements apply to this unit at the time of publication.</w:t>
            </w:r>
          </w:p>
        </w:tc>
      </w:tr>
    </w:tbl>
    <w:p w:rsidR="00000000" w:rsidRPr="00D71FB4" w:rsidP="00D71FB4">
      <w:pPr>
        <w:pStyle w:val="NoPaddingFontSize1"/>
      </w:pPr>
    </w:p>
    <w:p w:rsidR="00000000" w:rsidRPr="00D71FB4" w:rsidP="00D71FB4">
      <w:pPr>
        <w:pStyle w:val="AllowPageBreak"/>
      </w:pPr>
    </w:p>
    <w:p w:rsidR="00000000" w:rsidRPr="00D71FB4" w:rsidP="00D71FB4">
      <w:pPr>
        <w:pStyle w:val="Heading1"/>
      </w:pPr>
      <w:bookmarkStart w:id="3" w:name="O_980069"/>
      <w:bookmarkEnd w:id="3"/>
      <w:r w:rsidRPr="00D71FB4">
        <w:t>Pre-requisite Unit</w:t>
      </w:r>
    </w:p>
    <w:tbl>
      <w:tblPr>
        <w:tblW w:w="9497" w:type="dxa"/>
        <w:tblLayout w:type="fixed"/>
        <w:tblCellMar>
          <w:left w:w="62" w:type="dxa"/>
          <w:right w:w="62" w:type="dxa"/>
        </w:tblCellMar>
        <w:tblLook w:val="0000"/>
      </w:tblPr>
      <w:tblGrid>
        <w:gridCol w:w="9497"/>
      </w:tblGrid>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t>Not applicable</w:t>
            </w:r>
          </w:p>
        </w:tc>
      </w:tr>
    </w:tbl>
    <w:p w:rsidR="00000000" w:rsidRPr="00D71FB4" w:rsidP="00D71FB4">
      <w:pPr>
        <w:pStyle w:val="NoPaddingFontSize1"/>
      </w:pPr>
    </w:p>
    <w:p w:rsidR="00000000" w:rsidRPr="00D71FB4" w:rsidP="00D71FB4">
      <w:pPr>
        <w:pStyle w:val="AllowPageBreak"/>
      </w:pPr>
    </w:p>
    <w:p w:rsidR="00000000" w:rsidRPr="00D71FB4" w:rsidP="00D71FB4">
      <w:pPr>
        <w:pStyle w:val="Heading1"/>
      </w:pPr>
      <w:bookmarkStart w:id="4" w:name="O_980070"/>
      <w:bookmarkEnd w:id="4"/>
      <w:r w:rsidRPr="00D71FB4">
        <w:t>Competenc</w:t>
      </w:r>
      <w:r w:rsidRPr="00D71FB4">
        <w:t>y Field</w:t>
      </w:r>
    </w:p>
    <w:tbl>
      <w:tblPr>
        <w:tblW w:w="9497" w:type="dxa"/>
        <w:tblLayout w:type="fixed"/>
        <w:tblCellMar>
          <w:left w:w="62" w:type="dxa"/>
          <w:right w:w="62" w:type="dxa"/>
        </w:tblCellMar>
        <w:tblLook w:val="0000"/>
      </w:tblPr>
      <w:tblGrid>
        <w:gridCol w:w="9497"/>
      </w:tblGrid>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t>Geospatial</w:t>
            </w:r>
          </w:p>
        </w:tc>
      </w:tr>
    </w:tbl>
    <w:p w:rsidR="00000000" w:rsidRPr="00D71FB4" w:rsidP="00D71FB4">
      <w:pPr>
        <w:pStyle w:val="NoPaddingFontSize1"/>
      </w:pPr>
    </w:p>
    <w:p w:rsidR="00000000" w:rsidRPr="00D71FB4" w:rsidP="00D71FB4">
      <w:pPr>
        <w:pStyle w:val="AllowPageBreak"/>
      </w:pPr>
    </w:p>
    <w:p w:rsidR="00000000" w:rsidRPr="00D71FB4" w:rsidP="00D71FB4">
      <w:pPr>
        <w:pStyle w:val="Heading1"/>
      </w:pPr>
      <w:bookmarkStart w:id="5" w:name="O_980071"/>
      <w:bookmarkEnd w:id="5"/>
      <w:r w:rsidRPr="00D71FB4">
        <w:t>Unit Sector</w:t>
      </w:r>
    </w:p>
    <w:tbl>
      <w:tblPr>
        <w:tblW w:w="9497" w:type="dxa"/>
        <w:tblLayout w:type="fixed"/>
        <w:tblCellMar>
          <w:left w:w="62" w:type="dxa"/>
          <w:right w:w="62" w:type="dxa"/>
        </w:tblCellMar>
        <w:tblLook w:val="0000"/>
      </w:tblPr>
      <w:tblGrid>
        <w:gridCol w:w="9497"/>
      </w:tblGrid>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t>Not applicable</w:t>
            </w:r>
          </w:p>
        </w:tc>
      </w:tr>
    </w:tbl>
    <w:p w:rsidR="00000000" w:rsidRPr="00D71FB4" w:rsidP="00D71FB4">
      <w:pPr>
        <w:pStyle w:val="NoPaddingFontSize1"/>
      </w:pPr>
    </w:p>
    <w:p w:rsidR="00000000" w:rsidRPr="00D71FB4" w:rsidP="00D71FB4">
      <w:pPr>
        <w:pStyle w:val="AllowPageBreak"/>
      </w:pPr>
    </w:p>
    <w:p w:rsidR="00000000" w:rsidRPr="00D71FB4" w:rsidP="00D71FB4">
      <w:pPr>
        <w:pStyle w:val="Heading1"/>
      </w:pPr>
      <w:bookmarkStart w:id="6" w:name="O_980072"/>
      <w:bookmarkEnd w:id="6"/>
      <w:r w:rsidRPr="00D71FB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71FB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PERFORMANCE CRITERIA</w:t>
            </w:r>
          </w:p>
        </w:tc>
      </w:tr>
      <w:tr w:rsidTr="00D71FB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Performance criteria describe the performance needed to demonstrate achievement of the element.</w:t>
            </w:r>
          </w:p>
        </w:tc>
      </w:tr>
      <w:tr w:rsidTr="00D71F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rPr>
                <w:rStyle w:val="SpecialBold"/>
              </w:rPr>
              <w:t>Plan to provide geospatial support for operations</w:t>
            </w:r>
          </w:p>
        </w:tc>
        <w:tc>
          <w:tcPr>
            <w:tcW w:w="6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 xml:space="preserve">Tasking for geospatial operational work requirements are received and acknowledged in accordance with </w:t>
            </w:r>
            <w:r w:rsidRPr="00D71FB4">
              <w:t>Work Health and Safety (WHS)/Occupational Health and Safety (OHS)/Occupational Safety and Health (OSH), regulatory requirements and standard operational procedures (SOPs)</w:t>
            </w:r>
          </w:p>
        </w:tc>
      </w:tr>
      <w:tr w:rsidTr="00D71F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1F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The operational geospatial requirements are identified and clarified in accord</w:t>
            </w:r>
            <w:r w:rsidRPr="00D71FB4">
              <w:t>ance with SOPs</w:t>
            </w:r>
          </w:p>
        </w:tc>
      </w:tr>
      <w:tr w:rsidTr="00D71F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1F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Operational geospatial environment is identified and equipment relevant to geospatial operations is selected in accordance with SOPs</w:t>
            </w:r>
          </w:p>
        </w:tc>
      </w:tr>
      <w:tr w:rsidTr="00D71F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1F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 xml:space="preserve">The geospatial products required are identified and confirmed in accordance with SOPs </w:t>
            </w:r>
          </w:p>
        </w:tc>
      </w:tr>
      <w:tr w:rsidTr="00D71F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rPr>
                <w:rStyle w:val="SpecialBold"/>
              </w:rPr>
              <w:t>Prepare to provide geospatial support for operations</w:t>
            </w:r>
          </w:p>
        </w:tc>
        <w:tc>
          <w:tcPr>
            <w:tcW w:w="6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All resources required to produce the products required in the tasking are identified in accordance with SOPs</w:t>
            </w:r>
          </w:p>
        </w:tc>
      </w:tr>
      <w:tr w:rsidTr="00D71F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1F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All resources available to operations are identified and any deficiencies are iden</w:t>
            </w:r>
            <w:r w:rsidRPr="00D71FB4">
              <w:t>tified in accordance with SOPs</w:t>
            </w:r>
          </w:p>
        </w:tc>
      </w:tr>
      <w:tr w:rsidTr="00D71F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1F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All resource deficiencies are addressed to ensure task requirements are met in accordance with SOPs</w:t>
            </w:r>
          </w:p>
        </w:tc>
      </w:tr>
      <w:tr w:rsidTr="00D71F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rPr>
                <w:rStyle w:val="SpecialBold"/>
              </w:rPr>
              <w:t>Develop and supply geospatial product</w:t>
            </w:r>
          </w:p>
        </w:tc>
        <w:tc>
          <w:tcPr>
            <w:tcW w:w="6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All geospatial resources are analysed and prepared in accordance w</w:t>
            </w:r>
            <w:r w:rsidRPr="00D71FB4">
              <w:t xml:space="preserve">ith SOPs </w:t>
            </w:r>
          </w:p>
        </w:tc>
      </w:tr>
      <w:tr w:rsidTr="00D71F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1F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Geospatial products to meet task requirements are prepared in accordance with SOPs</w:t>
            </w:r>
          </w:p>
        </w:tc>
      </w:tr>
      <w:tr w:rsidTr="00D71F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1F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Geospatial products are distributed to identified client in accordance with regulatory requirements and SOPs</w:t>
            </w:r>
          </w:p>
        </w:tc>
      </w:tr>
      <w:tr w:rsidTr="00D71F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1F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User acceptance is c</w:t>
            </w:r>
            <w:r w:rsidRPr="00D71FB4">
              <w:t>onfirmed and remediated as required in accordance with SOPs</w:t>
            </w:r>
          </w:p>
        </w:tc>
      </w:tr>
      <w:tr w:rsidTr="00D71F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rPr>
                <w:rStyle w:val="SpecialBold"/>
              </w:rPr>
              <w:t>Finalise support tasks</w:t>
            </w:r>
          </w:p>
        </w:tc>
        <w:tc>
          <w:tcPr>
            <w:tcW w:w="6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All documentation and reports are completed and alerted to the relevant supervisory personnel in accordance with SOPs</w:t>
            </w:r>
          </w:p>
        </w:tc>
      </w:tr>
      <w:tr w:rsidTr="00D71F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1F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t>All geospatial equipment utilised during tasks are refurbished in accordance with manufacturer requirements and SOPs</w:t>
            </w:r>
          </w:p>
        </w:tc>
      </w:tr>
    </w:tbl>
    <w:p w:rsidR="00000000" w:rsidRPr="00D71FB4" w:rsidP="00D71FB4">
      <w:pPr>
        <w:pStyle w:val="NoPaddingFontSize1"/>
      </w:pPr>
    </w:p>
    <w:p w:rsidR="00000000" w:rsidRPr="00D71FB4" w:rsidP="00D71FB4">
      <w:pPr>
        <w:pStyle w:val="AllowPageBreak"/>
      </w:pPr>
    </w:p>
    <w:p w:rsidR="00000000" w:rsidRPr="00D71FB4" w:rsidP="00D71FB4">
      <w:pPr>
        <w:pStyle w:val="Heading1"/>
      </w:pPr>
      <w:bookmarkStart w:id="7" w:name="O_980073"/>
      <w:bookmarkEnd w:id="7"/>
      <w:r w:rsidRPr="00D71FB4">
        <w:t>Foundation Skills</w:t>
      </w:r>
    </w:p>
    <w:tbl>
      <w:tblPr>
        <w:tblW w:w="9497" w:type="dxa"/>
        <w:tblLayout w:type="fixed"/>
        <w:tblCellMar>
          <w:left w:w="62" w:type="dxa"/>
          <w:right w:w="62" w:type="dxa"/>
        </w:tblCellMar>
        <w:tblLook w:val="0000"/>
      </w:tblPr>
      <w:tblGrid>
        <w:gridCol w:w="9497"/>
      </w:tblGrid>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t>Foundation skills essential to performance are explicit in the performance criteria of this unit of co</w:t>
            </w:r>
            <w:r w:rsidRPr="00D71FB4">
              <w:t>mpetency</w:t>
            </w:r>
          </w:p>
        </w:tc>
      </w:tr>
    </w:tbl>
    <w:p w:rsidR="00000000" w:rsidRPr="00D71FB4" w:rsidP="00D71FB4">
      <w:pPr>
        <w:pStyle w:val="NoPaddingFontSize1"/>
      </w:pPr>
    </w:p>
    <w:p w:rsidR="00000000" w:rsidRPr="00D71FB4" w:rsidP="00D71FB4">
      <w:pPr>
        <w:pStyle w:val="AllowPageBreak"/>
      </w:pPr>
    </w:p>
    <w:p w:rsidR="00000000" w:rsidRPr="00D71FB4" w:rsidP="00D71FB4">
      <w:pPr>
        <w:pStyle w:val="Heading1"/>
      </w:pPr>
      <w:bookmarkStart w:id="8" w:name="O_980074"/>
      <w:bookmarkEnd w:id="8"/>
      <w:r w:rsidRPr="00D71FB4">
        <w:t>Range of Conditions</w:t>
      </w:r>
    </w:p>
    <w:tbl>
      <w:tblPr>
        <w:tblW w:w="9497" w:type="dxa"/>
        <w:tblLayout w:type="fixed"/>
        <w:tblCellMar>
          <w:left w:w="62" w:type="dxa"/>
          <w:right w:w="62" w:type="dxa"/>
        </w:tblCellMar>
        <w:tblLook w:val="0000"/>
      </w:tblPr>
      <w:tblGrid>
        <w:gridCol w:w="9497"/>
      </w:tblGrid>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t>Range is restricted to essential operating conditions and any other variables essential to the work environment.</w:t>
            </w:r>
          </w:p>
          <w:p w:rsidR="00000000" w:rsidRPr="00D71FB4" w:rsidP="00D71FB4">
            <w:pPr>
              <w:pStyle w:val="BodyText"/>
            </w:pPr>
            <w:r w:rsidRPr="00D71FB4">
              <w:t>Non-essential conditions may be found in the Companion Volume Implementation Guide</w:t>
            </w:r>
          </w:p>
        </w:tc>
      </w:tr>
    </w:tbl>
    <w:p w:rsidR="00000000" w:rsidRPr="00D71FB4" w:rsidP="00D71FB4">
      <w:pPr>
        <w:pStyle w:val="NoPaddingFontSize1"/>
      </w:pPr>
    </w:p>
    <w:p w:rsidR="00000000" w:rsidRPr="00D71FB4" w:rsidP="00D71FB4">
      <w:pPr>
        <w:pStyle w:val="AllowPageBreak"/>
      </w:pPr>
    </w:p>
    <w:p w:rsidR="00000000" w:rsidRPr="00D71FB4" w:rsidP="00D71FB4">
      <w:pPr>
        <w:pStyle w:val="Heading1"/>
      </w:pPr>
      <w:bookmarkStart w:id="9" w:name="O_980075"/>
      <w:bookmarkEnd w:id="9"/>
      <w:r w:rsidRPr="00D71FB4">
        <w:t>Unit Mapping Information</w:t>
      </w:r>
    </w:p>
    <w:tbl>
      <w:tblPr>
        <w:tblW w:w="9497" w:type="dxa"/>
        <w:tblLayout w:type="fixed"/>
        <w:tblCellMar>
          <w:left w:w="62" w:type="dxa"/>
          <w:right w:w="62" w:type="dxa"/>
        </w:tblCellMar>
        <w:tblLook w:val="0000"/>
      </w:tblPr>
      <w:tblGrid>
        <w:gridCol w:w="9497"/>
      </w:tblGrid>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t>No equivalent unit</w:t>
            </w:r>
          </w:p>
        </w:tc>
      </w:tr>
    </w:tbl>
    <w:p w:rsidR="00000000" w:rsidRPr="00D71FB4" w:rsidP="00D71FB4">
      <w:pPr>
        <w:pStyle w:val="NoPaddingFontSize1"/>
      </w:pPr>
    </w:p>
    <w:p w:rsidR="00000000" w:rsidRPr="00D71FB4" w:rsidP="00D71FB4">
      <w:pPr>
        <w:pStyle w:val="AllowPageBreak"/>
      </w:pPr>
    </w:p>
    <w:p w:rsidR="00000000" w:rsidRPr="00D71FB4" w:rsidP="00D71FB4">
      <w:pPr>
        <w:pStyle w:val="Heading1"/>
      </w:pPr>
      <w:bookmarkStart w:id="10" w:name="O_980082"/>
      <w:bookmarkEnd w:id="10"/>
      <w:r w:rsidRPr="00D71FB4">
        <w:t>Links</w:t>
      </w:r>
    </w:p>
    <w:p w:rsidR="00000000" w:rsidRPr="00D71FB4" w:rsidP="00C01D52">
      <w:pPr>
        <w:pStyle w:val="BodyText"/>
      </w:pPr>
      <w:r w:rsidRPr="00D71FB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05CCC">
        <w:rPr>
          <w:rStyle w:val="Hyperlink"/>
        </w:rPr>
        <w:t>https://vetnet.gov.au/Pages/TrainingDocs.aspx?q=6bdbab1e-11ed-4bc9-9cba-9e1a55d4e4a9</w:t>
      </w:r>
      <w:r>
        <w:fldChar w:fldCharType="end"/>
      </w:r>
    </w:p>
    <w:p w:rsidR="00000000" w:rsidRPr="00D71FB4" w:rsidP="00C01D52">
      <w:pPr>
        <w:pStyle w:val="BodyText"/>
        <w:sectPr w:rsidSect="00D71FB4">
          <w:headerReference w:type="default" r:id="rId10"/>
          <w:footerReference w:type="default" r:id="rId11"/>
          <w:pgSz w:w="11908" w:h="16833"/>
          <w:pgMar w:top="1702" w:right="1418" w:bottom="1702" w:left="1418" w:header="992" w:footer="992" w:gutter="0"/>
          <w:cols w:space="720"/>
          <w:noEndnote/>
          <w:docGrid w:linePitch="299"/>
        </w:sectPr>
      </w:pPr>
    </w:p>
    <w:p w:rsidR="00000000" w:rsidRPr="00D71FB4" w:rsidP="00D71FB4">
      <w:pPr>
        <w:pStyle w:val="SuperHeading"/>
      </w:pPr>
      <w:r w:rsidRPr="00D71FB4">
        <w:t>Assessment Requirements for DEFGEO003 Provide geospatial support to operations</w:t>
      </w:r>
    </w:p>
    <w:p w:rsidR="00000000" w:rsidRPr="00D71FB4" w:rsidP="00D71FB4">
      <w:pPr>
        <w:pStyle w:val="Heading1"/>
      </w:pPr>
      <w:bookmarkStart w:id="11" w:name="O_980077"/>
      <w:bookmarkEnd w:id="11"/>
      <w:r w:rsidRPr="00D71FB4">
        <w:t>Modification History</w:t>
      </w:r>
    </w:p>
    <w:tbl>
      <w:tblPr>
        <w:tblW w:w="9497" w:type="dxa"/>
        <w:tblLayout w:type="fixed"/>
        <w:tblCellMar>
          <w:left w:w="62" w:type="dxa"/>
          <w:right w:w="62" w:type="dxa"/>
        </w:tblCellMar>
        <w:tblLook w:val="0000"/>
      </w:tblPr>
      <w:tblGrid>
        <w:gridCol w:w="9497"/>
      </w:tblGrid>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t>Release 1. This is the first release of this unit of competence from the Defence DEF Training Package</w:t>
            </w:r>
          </w:p>
        </w:tc>
      </w:tr>
    </w:tbl>
    <w:p w:rsidR="00000000" w:rsidRPr="00D71FB4" w:rsidP="00D71FB4">
      <w:pPr>
        <w:pStyle w:val="NoPaddingFontSize1"/>
      </w:pPr>
    </w:p>
    <w:p w:rsidR="00000000" w:rsidRPr="00D71FB4" w:rsidP="00D71FB4">
      <w:pPr>
        <w:pStyle w:val="AllowPageBreak"/>
      </w:pPr>
    </w:p>
    <w:p w:rsidR="00000000" w:rsidRPr="00D71FB4" w:rsidP="00D71FB4">
      <w:pPr>
        <w:pStyle w:val="Heading1"/>
      </w:pPr>
      <w:bookmarkStart w:id="12" w:name="O_980078"/>
      <w:bookmarkEnd w:id="12"/>
      <w:r w:rsidRPr="00D71FB4">
        <w:t>Performance Evidence</w:t>
      </w:r>
    </w:p>
    <w:tbl>
      <w:tblPr>
        <w:tblW w:w="9497" w:type="dxa"/>
        <w:tblLayout w:type="fixed"/>
        <w:tblCellMar>
          <w:left w:w="62" w:type="dxa"/>
          <w:right w:w="62" w:type="dxa"/>
        </w:tblCellMar>
        <w:tblLook w:val="0000"/>
      </w:tblPr>
      <w:tblGrid>
        <w:gridCol w:w="9497"/>
      </w:tblGrid>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Evidence required to demonstrate competence must satisfy all of the requirements of the elements and performance criteria. If not otherwise specified the candidate must demonstrate evidence of performance of the following on at least o</w:t>
            </w:r>
            <w:r w:rsidRPr="00D71FB4">
              <w:t>ne occasion:</w:t>
            </w:r>
          </w:p>
        </w:tc>
      </w:tr>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B4" w:rsidP="00D71FB4">
            <w:pPr>
              <w:pStyle w:val="ListBullet"/>
            </w:pPr>
            <w:r w:rsidRPr="00D71FB4">
              <w:t>checking product to ensure interoperability with defence operations</w:t>
            </w:r>
          </w:p>
          <w:p w:rsidR="00000000" w:rsidRPr="00D71FB4" w:rsidP="00D71FB4">
            <w:pPr>
              <w:pStyle w:val="ListBullet"/>
            </w:pPr>
            <w:r w:rsidRPr="00D71FB4">
              <w:t xml:space="preserve">communicating clearly and concisely with others to receive and clarify instructions </w:t>
            </w:r>
          </w:p>
          <w:p w:rsidR="00000000" w:rsidRPr="00D71FB4" w:rsidP="00D71FB4">
            <w:pPr>
              <w:pStyle w:val="ListBullet"/>
            </w:pPr>
            <w:r w:rsidRPr="00D71FB4">
              <w:t>following logical and complex analysis techniques</w:t>
            </w:r>
          </w:p>
          <w:p w:rsidR="00000000" w:rsidRPr="00D71FB4" w:rsidP="00D71FB4">
            <w:pPr>
              <w:pStyle w:val="ListBullet"/>
            </w:pPr>
            <w:r w:rsidRPr="00D71FB4">
              <w:t>identifying and rectifying performance</w:t>
            </w:r>
            <w:r w:rsidRPr="00D71FB4">
              <w:t xml:space="preserve"> abnormalities</w:t>
            </w:r>
          </w:p>
          <w:p w:rsidR="00000000" w:rsidRPr="00D71FB4" w:rsidP="00D71FB4">
            <w:pPr>
              <w:pStyle w:val="ListBullet"/>
            </w:pPr>
            <w:r w:rsidRPr="00D71FB4">
              <w:t>identifying the geospatial resources available for the performance requirement</w:t>
            </w:r>
          </w:p>
          <w:p w:rsidR="00000000" w:rsidRPr="00D71FB4" w:rsidP="00D71FB4">
            <w:pPr>
              <w:pStyle w:val="ListBullet"/>
            </w:pPr>
            <w:r w:rsidRPr="00D71FB4">
              <w:t>identifying and operating the resources for the geospatial products required</w:t>
            </w:r>
          </w:p>
          <w:p w:rsidR="00000000" w:rsidRPr="00D71FB4" w:rsidP="00D71FB4">
            <w:pPr>
              <w:pStyle w:val="ListBullet"/>
            </w:pPr>
            <w:r w:rsidRPr="00D71FB4">
              <w:t>identifying, reviewing and analysing information that may impact on the geospatial product’s operational performance</w:t>
            </w:r>
          </w:p>
          <w:p w:rsidR="00000000" w:rsidRPr="00D71FB4" w:rsidP="00D71FB4">
            <w:pPr>
              <w:pStyle w:val="ListBullet"/>
            </w:pPr>
            <w:r w:rsidRPr="00D71FB4">
              <w:t>locating and applying documentation, policies and standard operational procedures (SOPs) relevant to providing geospatial support</w:t>
            </w:r>
          </w:p>
          <w:p w:rsidR="00000000" w:rsidRPr="00D71FB4" w:rsidP="00D71FB4">
            <w:pPr>
              <w:pStyle w:val="ListBullet"/>
            </w:pPr>
            <w:r w:rsidRPr="00D71FB4">
              <w:t>negotiati</w:t>
            </w:r>
            <w:r w:rsidRPr="00D71FB4">
              <w:t>ng and communicating effectively with key stakeholders</w:t>
            </w:r>
          </w:p>
          <w:p w:rsidR="00000000" w:rsidRPr="00D71FB4" w:rsidP="00D71FB4">
            <w:pPr>
              <w:pStyle w:val="ListBullet"/>
            </w:pPr>
            <w:r w:rsidRPr="00D71FB4">
              <w:t>undertaking research and analysing related to geospatial operations</w:t>
            </w:r>
          </w:p>
          <w:p w:rsidR="00000000" w:rsidRPr="00D71FB4" w:rsidP="00D71FB4">
            <w:pPr>
              <w:pStyle w:val="ListBullet"/>
            </w:pPr>
            <w:r w:rsidRPr="00D71FB4">
              <w:t>using information technology and software appropriate to geospatial operations</w:t>
            </w:r>
          </w:p>
          <w:p w:rsidR="00000000" w:rsidRPr="00D71FB4" w:rsidP="00D71FB4">
            <w:pPr>
              <w:pStyle w:val="ListBullet"/>
            </w:pPr>
            <w:r w:rsidRPr="00D71FB4">
              <w:t>completing reports and documentation</w:t>
            </w:r>
          </w:p>
          <w:p w:rsidR="00000000" w:rsidRPr="00D71FB4" w:rsidP="00D71FB4">
            <w:pPr>
              <w:pStyle w:val="ListBullet"/>
            </w:pPr>
            <w:r w:rsidRPr="00D71FB4">
              <w:t>following manufac</w:t>
            </w:r>
            <w:r w:rsidRPr="00D71FB4">
              <w:t>turer specifications and SOPs for resources and equipment</w:t>
            </w:r>
          </w:p>
        </w:tc>
      </w:tr>
    </w:tbl>
    <w:p w:rsidR="00000000" w:rsidRPr="00D71FB4" w:rsidP="00D71FB4">
      <w:pPr>
        <w:pStyle w:val="NoPaddingFontSize1"/>
      </w:pPr>
    </w:p>
    <w:p w:rsidR="00000000" w:rsidRPr="00D71FB4" w:rsidP="00D71FB4">
      <w:pPr>
        <w:pStyle w:val="AllowPageBreak"/>
      </w:pPr>
    </w:p>
    <w:p w:rsidR="00000000" w:rsidRPr="00D71FB4" w:rsidP="00D71FB4">
      <w:pPr>
        <w:pStyle w:val="Heading1"/>
      </w:pPr>
      <w:bookmarkStart w:id="13" w:name="O_980079"/>
      <w:bookmarkEnd w:id="13"/>
      <w:r w:rsidRPr="00D71FB4">
        <w:t>Knowledge Evidence</w:t>
      </w:r>
    </w:p>
    <w:tbl>
      <w:tblPr>
        <w:tblW w:w="9497" w:type="dxa"/>
        <w:tblLayout w:type="fixed"/>
        <w:tblCellMar>
          <w:left w:w="62" w:type="dxa"/>
          <w:right w:w="62" w:type="dxa"/>
        </w:tblCellMar>
        <w:tblLook w:val="0000"/>
      </w:tblPr>
      <w:tblGrid>
        <w:gridCol w:w="9497"/>
      </w:tblGrid>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1FB4">
            <w:pPr>
              <w:pStyle w:val="BodyText"/>
              <w:rPr>
                <w:lang w:val="en-NZ"/>
              </w:rPr>
            </w:pPr>
            <w:r w:rsidRPr="00D71FB4">
              <w:t>Evidence required to demonstrate competence, must satisfy all of the requirements of the elements and performance criteria and include knowledge of:</w:t>
            </w:r>
          </w:p>
        </w:tc>
      </w:tr>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B4" w:rsidP="00D71FB4">
            <w:pPr>
              <w:pStyle w:val="ListBullet"/>
            </w:pPr>
            <w:r w:rsidRPr="00D71FB4">
              <w:t>legislative and regulatory requirements related to the geospatial products being generated</w:t>
            </w:r>
          </w:p>
          <w:p w:rsidR="00000000" w:rsidRPr="00D71FB4" w:rsidP="00D71FB4">
            <w:pPr>
              <w:pStyle w:val="ListBullet"/>
            </w:pPr>
            <w:r w:rsidRPr="00D71FB4">
              <w:t>legislative obligations of Work Health and Safety (WHS)/Occupational Health and Safety (OHS)/Occupational Safety and Health (OSH) requirements and safe work / workpl</w:t>
            </w:r>
            <w:r w:rsidRPr="00D71FB4">
              <w:t>ace procedures relevant to geospatial operations</w:t>
            </w:r>
          </w:p>
          <w:p w:rsidR="00000000" w:rsidRPr="00D71FB4" w:rsidP="00D71FB4">
            <w:pPr>
              <w:pStyle w:val="ListBullet"/>
            </w:pPr>
            <w:r w:rsidRPr="00D71FB4">
              <w:t>geospatial operational outcomes and requirements</w:t>
            </w:r>
          </w:p>
          <w:p w:rsidR="00000000" w:rsidRPr="00D71FB4" w:rsidP="00D71FB4">
            <w:pPr>
              <w:pStyle w:val="ListBullet"/>
            </w:pPr>
            <w:r w:rsidRPr="00D71FB4">
              <w:t>geospatial operational or training environment in which the products will be applied</w:t>
            </w:r>
          </w:p>
          <w:p w:rsidR="00000000" w:rsidRPr="00D71FB4" w:rsidP="00D71FB4">
            <w:pPr>
              <w:pStyle w:val="ListBullet"/>
            </w:pPr>
            <w:r w:rsidRPr="00D71FB4">
              <w:t>operational capabilities and limitations of the relevant geospatial equip</w:t>
            </w:r>
            <w:r w:rsidRPr="00D71FB4">
              <w:t>ment for the products required</w:t>
            </w:r>
          </w:p>
          <w:p w:rsidR="00000000" w:rsidRPr="00D71FB4" w:rsidP="00D71FB4">
            <w:pPr>
              <w:pStyle w:val="ListBullet"/>
            </w:pPr>
            <w:r w:rsidRPr="00D71FB4">
              <w:t>organisational policy and procedures related to generating geospatial products</w:t>
            </w:r>
          </w:p>
          <w:p w:rsidR="00000000" w:rsidRPr="00D71FB4" w:rsidP="00D71FB4">
            <w:pPr>
              <w:pStyle w:val="ListBullet"/>
            </w:pPr>
            <w:r w:rsidRPr="00D71FB4">
              <w:t>geospatial product knowledge related to resources and equipment in service</w:t>
            </w:r>
          </w:p>
          <w:p w:rsidR="00000000" w:rsidRPr="00D71FB4" w:rsidP="00D71FB4">
            <w:pPr>
              <w:pStyle w:val="ListBullet"/>
            </w:pPr>
            <w:r w:rsidRPr="00D71FB4">
              <w:t>effective communication and negotiation techniques for supplying produc</w:t>
            </w:r>
            <w:r w:rsidRPr="00D71FB4">
              <w:t>ts and producing reports on spatial operation</w:t>
            </w:r>
          </w:p>
        </w:tc>
      </w:tr>
    </w:tbl>
    <w:p w:rsidR="00000000" w:rsidRPr="00D71FB4" w:rsidP="00D71FB4">
      <w:pPr>
        <w:pStyle w:val="NoPaddingFontSize1"/>
      </w:pPr>
    </w:p>
    <w:p w:rsidR="00000000" w:rsidRPr="00D71FB4" w:rsidP="00D71FB4">
      <w:pPr>
        <w:pStyle w:val="AllowPageBreak"/>
      </w:pPr>
    </w:p>
    <w:p w:rsidR="00000000" w:rsidRPr="00D71FB4" w:rsidP="00D71FB4">
      <w:pPr>
        <w:pStyle w:val="Heading1"/>
      </w:pPr>
      <w:bookmarkStart w:id="14" w:name="O_980080"/>
      <w:bookmarkEnd w:id="14"/>
      <w:r w:rsidRPr="00D71FB4">
        <w:t>Assessment Conditions</w:t>
      </w:r>
    </w:p>
    <w:tbl>
      <w:tblPr>
        <w:tblW w:w="9497" w:type="dxa"/>
        <w:tblLayout w:type="fixed"/>
        <w:tblCellMar>
          <w:left w:w="62" w:type="dxa"/>
          <w:right w:w="62" w:type="dxa"/>
        </w:tblCellMar>
        <w:tblLook w:val="0000"/>
      </w:tblPr>
      <w:tblGrid>
        <w:gridCol w:w="9497"/>
      </w:tblGrid>
      <w:tr w:rsidTr="00D71F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B4" w:rsidP="00D71FB4">
            <w:pPr>
              <w:pStyle w:val="BodyText"/>
            </w:pPr>
            <w:r w:rsidRPr="00D71FB4">
              <w:t>As a minimum, assessors must satisfy applicable regulatory requirements, which include requirements in the Standards for Registered Training Organisations current at the</w:t>
            </w:r>
            <w:r w:rsidRPr="00D71FB4">
              <w:t xml:space="preserve"> time of assessment. </w:t>
            </w:r>
          </w:p>
          <w:p w:rsidR="00000000" w:rsidRPr="00D71FB4" w:rsidP="00D71FB4">
            <w:pPr>
              <w:pStyle w:val="BodyText"/>
            </w:pPr>
            <w:r w:rsidRPr="00D71FB4">
              <w:t>As a minimum, assessment must satisfy applicable regulatory requirements, which include requirements in the Standards for Registered Training Organisations current at the time of assessment.</w:t>
            </w:r>
          </w:p>
          <w:p w:rsidR="00000000" w:rsidRPr="00D71FB4" w:rsidP="00D71FB4">
            <w:pPr>
              <w:pStyle w:val="BodyText"/>
            </w:pPr>
            <w:r w:rsidRPr="00D71FB4">
              <w:t>Assessment processes and techniques must be appropriate to the language, literacy and numeracy requirements of the work being performed and the needs of the candidate.</w:t>
            </w:r>
          </w:p>
          <w:p w:rsidR="00000000" w:rsidRPr="00D71FB4" w:rsidP="00D71FB4">
            <w:pPr>
              <w:pStyle w:val="BodyText"/>
            </w:pPr>
            <w:r w:rsidRPr="00D71FB4">
              <w:t>Assessment must occur in workplace operational situations. Where this is not appropriate</w:t>
            </w:r>
            <w:r w:rsidRPr="00D71FB4">
              <w:t>, assessment must occur in simulated workplace operational situations that reflect workplace conditions.</w:t>
            </w:r>
          </w:p>
          <w:p w:rsidR="00000000" w:rsidRPr="00D71FB4" w:rsidP="00D71FB4">
            <w:pPr>
              <w:pStyle w:val="BodyText"/>
            </w:pPr>
            <w:r w:rsidRPr="00D71FB4">
              <w:t>Resources for assessment must include access to:</w:t>
            </w:r>
          </w:p>
          <w:p w:rsidR="00000000" w:rsidRPr="00D71FB4" w:rsidP="00D71FB4">
            <w:pPr>
              <w:pStyle w:val="ListBullet"/>
            </w:pPr>
            <w:r w:rsidRPr="00D71FB4">
              <w:t>a range of relevant exercises, case studies and/or other simulations</w:t>
            </w:r>
          </w:p>
          <w:p w:rsidR="00000000" w:rsidRPr="00D71FB4" w:rsidP="00D71FB4">
            <w:pPr>
              <w:pStyle w:val="ListBullet"/>
            </w:pPr>
            <w:r w:rsidRPr="00D71FB4">
              <w:t>applicable documentation includi</w:t>
            </w:r>
            <w:r w:rsidRPr="00D71FB4">
              <w:t>ng workplace procedures, regulations, codes of practice and operation manuals</w:t>
            </w:r>
          </w:p>
          <w:p w:rsidR="00000000" w:rsidRPr="00D71FB4" w:rsidP="00D71FB4">
            <w:pPr>
              <w:pStyle w:val="ListBullet"/>
            </w:pPr>
            <w:r w:rsidRPr="00D71FB4">
              <w:t>relevant and appropriate materials, tools, equipment and personal protective equipment currently used in industry</w:t>
            </w:r>
          </w:p>
        </w:tc>
      </w:tr>
    </w:tbl>
    <w:p w:rsidR="00000000" w:rsidRPr="00D71FB4" w:rsidP="00D71FB4">
      <w:pPr>
        <w:pStyle w:val="NoPaddingFontSize1"/>
      </w:pPr>
    </w:p>
    <w:p w:rsidR="00000000" w:rsidRPr="00D71FB4" w:rsidP="00D71FB4">
      <w:pPr>
        <w:pStyle w:val="AllowPageBreak"/>
      </w:pPr>
    </w:p>
    <w:p w:rsidR="00000000" w:rsidRPr="00D71FB4" w:rsidP="00D71FB4">
      <w:pPr>
        <w:pStyle w:val="Heading1"/>
      </w:pPr>
      <w:bookmarkStart w:id="15" w:name="O_980083"/>
      <w:bookmarkEnd w:id="15"/>
      <w:r w:rsidRPr="00D71FB4">
        <w:t>Links</w:t>
      </w:r>
    </w:p>
    <w:p w:rsidR="00000000" w:rsidRPr="00D71FB4" w:rsidP="00C01D52">
      <w:pPr>
        <w:pStyle w:val="BodyText"/>
      </w:pPr>
      <w:r w:rsidRPr="00D71FB4">
        <w:t>Co</w:t>
      </w:r>
      <w:r w:rsidRPr="00D71FB4">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B05CCC">
        <w:rPr>
          <w:rStyle w:val="Hyperlink"/>
        </w:rPr>
        <w:t>https://vetnet.gov.au/Pages/TrainingDocs.aspx?q=6bdbab1e-11ed-4bc9-9cba-9e1a55d4e4a9</w:t>
      </w:r>
      <w:r>
        <w:fldChar w:fldCharType="end"/>
      </w:r>
    </w:p>
    <w:p w:rsidR="00000000" w:rsidRPr="00D71FB4" w:rsidP="00D71FB4"/>
    <w:sectPr w:rsidSect="00D71F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4" w:rsidRPr="00C01D52" w:rsidP="00C01D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52" w:rsidP="00D71F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1D52" w:rsidP="00D71F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01D52" w:rsidP="00D71F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4" w:rsidP="00D71FB4">
    <w:pPr>
      <w:pStyle w:val="Footer"/>
      <w:framePr w:wrap="around"/>
    </w:pPr>
    <w:r>
      <w:fldChar w:fldCharType="begin"/>
    </w:r>
    <w:r>
      <w:instrText xml:space="preserve"> DOCPROPERTY  Subject  \* MERGEFORMAT </w:instrText>
    </w:r>
    <w:r>
      <w:fldChar w:fldCharType="separate"/>
    </w:r>
    <w:r w:rsidR="00C01D52">
      <w:t>Approved</w:t>
    </w:r>
    <w:r w:rsidR="00C01D52">
      <w:fldChar w:fldCharType="end"/>
    </w:r>
    <w:r>
      <w:tab/>
      <w:t xml:space="preserve">Page </w:t>
    </w:r>
    <w:r>
      <w:fldChar w:fldCharType="begin"/>
    </w:r>
    <w:r>
      <w:instrText xml:space="preserve"> PAGE  \* Arabic  \* MERGEFORMAT </w:instrText>
    </w:r>
    <w:r>
      <w:fldChar w:fldCharType="separate"/>
    </w:r>
    <w:r w:rsidR="00C01D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1D52">
      <w:rPr>
        <w:noProof/>
      </w:rPr>
      <w:t>4</w:t>
    </w:r>
    <w:r>
      <w:rPr>
        <w:noProof/>
      </w:rPr>
      <w:fldChar w:fldCharType="end"/>
    </w:r>
  </w:p>
  <w:p w:rsidR="00D71FB4" w:rsidP="00D71FB4">
    <w:pPr>
      <w:pStyle w:val="Footer"/>
      <w:framePr w:wrap="around"/>
    </w:pPr>
    <w:r>
      <w:t xml:space="preserve">© Commonwealth of Australia, </w:t>
    </w:r>
    <w:r>
      <w:fldChar w:fldCharType="begin"/>
    </w:r>
    <w:r>
      <w:instrText xml:space="preserve"> DATE  \@ "yyyy"  \* MERGEFORMAT </w:instrText>
    </w:r>
    <w:r>
      <w:fldChar w:fldCharType="separate"/>
    </w:r>
    <w:r w:rsidR="00C01D52">
      <w:rPr>
        <w:noProof/>
      </w:rPr>
      <w:t>2025</w:t>
    </w:r>
    <w:r>
      <w:fldChar w:fldCharType="end"/>
    </w:r>
    <w:r>
      <w:tab/>
    </w:r>
    <w:r>
      <w:fldChar w:fldCharType="begin"/>
    </w:r>
    <w:r>
      <w:instrText xml:space="preserve"> DOCPROPERTY  Author  \* MERGEFORMAT </w:instrText>
    </w:r>
    <w:r>
      <w:fldChar w:fldCharType="separate"/>
    </w:r>
    <w:r w:rsidR="00C01D52">
      <w:t>Public Skills Australia</w:t>
    </w:r>
    <w:r w:rsidR="00C01D52">
      <w:fldChar w:fldCharType="end"/>
    </w:r>
  </w:p>
  <w:p w:rsidR="00D71FB4" w:rsidP="00D71F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FB4" w:rsidRPr="00C01D52" w:rsidP="00C01D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52" w:rsidRPr="002D2AF8" w:rsidP="00D71FB4">
    <w:pPr>
      <w:pStyle w:val="Header"/>
      <w:framePr w:wrap="around"/>
    </w:pPr>
    <w:r>
      <w:fldChar w:fldCharType="begin"/>
    </w:r>
    <w:r>
      <w:instrText xml:space="preserve"> TITLE   \* MERGEFORMAT </w:instrText>
    </w:r>
    <w:r>
      <w:fldChar w:fldCharType="separate"/>
    </w:r>
    <w:r>
      <w:t>DEFGEO003 Provide geospatial support to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1D52" w:rsidP="00D71F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4" w:rsidRPr="002D2AF8" w:rsidP="00D71FB4">
    <w:pPr>
      <w:pStyle w:val="Header"/>
      <w:framePr w:wrap="around"/>
    </w:pPr>
    <w:r>
      <w:fldChar w:fldCharType="begin"/>
    </w:r>
    <w:r>
      <w:instrText xml:space="preserve"> TITLE   \* MERGEFORMAT </w:instrText>
    </w:r>
    <w:r>
      <w:fldChar w:fldCharType="separate"/>
    </w:r>
    <w:r w:rsidR="00C01D52">
      <w:t>DEFGEO003 Provide geospatial support to operations</w:t>
    </w:r>
    <w:r w:rsidR="00C01D52">
      <w:fldChar w:fldCharType="end"/>
    </w:r>
    <w:r>
      <w:tab/>
      <w:t xml:space="preserve">Date this document was generated: </w:t>
    </w:r>
    <w:r>
      <w:fldChar w:fldCharType="begin"/>
    </w:r>
    <w:r>
      <w:instrText xml:space="preserve"> CREATEDATE  \@ "d MMMM yyyy"  \* MERGEFORMAT </w:instrText>
    </w:r>
    <w:r>
      <w:fldChar w:fldCharType="separate"/>
    </w:r>
    <w:r w:rsidR="00C01D52">
      <w:rPr>
        <w:noProof/>
      </w:rPr>
      <w:t>2 March 2025</w:t>
    </w:r>
    <w:r>
      <w:fldChar w:fldCharType="end"/>
    </w:r>
  </w:p>
  <w:p w:rsidR="00D71FB4" w:rsidP="00D71F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320D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3CC4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F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FB4"/>
    <w:pPr>
      <w:spacing w:before="360" w:after="60"/>
      <w:outlineLvl w:val="0"/>
    </w:pPr>
    <w:rPr>
      <w:sz w:val="32"/>
    </w:rPr>
  </w:style>
  <w:style w:type="paragraph" w:styleId="Heading2">
    <w:name w:val="heading 2"/>
    <w:basedOn w:val="HeadingBase"/>
    <w:next w:val="BodyText"/>
    <w:link w:val="Heading2Char"/>
    <w:qFormat/>
    <w:rsid w:val="00D71FB4"/>
    <w:pPr>
      <w:keepLines/>
      <w:spacing w:before="240" w:after="120"/>
      <w:outlineLvl w:val="1"/>
    </w:pPr>
    <w:rPr>
      <w:sz w:val="28"/>
      <w:szCs w:val="40"/>
    </w:rPr>
  </w:style>
  <w:style w:type="paragraph" w:styleId="Heading3">
    <w:name w:val="heading 3"/>
    <w:basedOn w:val="HeadingBase"/>
    <w:next w:val="BodyText"/>
    <w:link w:val="Heading3Char"/>
    <w:qFormat/>
    <w:rsid w:val="00D71FB4"/>
    <w:pPr>
      <w:spacing w:before="180" w:after="120"/>
      <w:outlineLvl w:val="2"/>
    </w:pPr>
    <w:rPr>
      <w:spacing w:val="-10"/>
      <w:kern w:val="32"/>
    </w:rPr>
  </w:style>
  <w:style w:type="paragraph" w:styleId="Heading4">
    <w:name w:val="heading 4"/>
    <w:basedOn w:val="HeadingBase"/>
    <w:next w:val="BodyText"/>
    <w:link w:val="Heading4Char"/>
    <w:qFormat/>
    <w:rsid w:val="00D71FB4"/>
    <w:pPr>
      <w:spacing w:before="160" w:after="120"/>
      <w:outlineLvl w:val="3"/>
    </w:pPr>
    <w:rPr>
      <w:sz w:val="22"/>
    </w:rPr>
  </w:style>
  <w:style w:type="paragraph" w:styleId="Heading5">
    <w:name w:val="heading 5"/>
    <w:basedOn w:val="HeadingBase"/>
    <w:next w:val="Normal"/>
    <w:link w:val="Heading5Char"/>
    <w:qFormat/>
    <w:rsid w:val="00D71FB4"/>
    <w:pPr>
      <w:spacing w:before="80"/>
      <w:outlineLvl w:val="4"/>
    </w:pPr>
    <w:rPr>
      <w:color w:val="918585"/>
      <w:sz w:val="20"/>
    </w:rPr>
  </w:style>
  <w:style w:type="paragraph" w:styleId="Heading6">
    <w:name w:val="heading 6"/>
    <w:basedOn w:val="HeadingBase"/>
    <w:next w:val="Normal"/>
    <w:link w:val="Heading6Char"/>
    <w:qFormat/>
    <w:rsid w:val="00D71FB4"/>
    <w:pPr>
      <w:spacing w:before="60"/>
      <w:outlineLvl w:val="5"/>
    </w:pPr>
    <w:rPr>
      <w:color w:val="918585"/>
      <w:sz w:val="20"/>
    </w:rPr>
  </w:style>
  <w:style w:type="paragraph" w:styleId="Heading7">
    <w:name w:val="heading 7"/>
    <w:basedOn w:val="Normal"/>
    <w:next w:val="Normal"/>
    <w:link w:val="Heading7Char"/>
    <w:qFormat/>
    <w:rsid w:val="00D71FB4"/>
    <w:pPr>
      <w:ind w:left="720"/>
      <w:outlineLvl w:val="6"/>
    </w:pPr>
    <w:rPr>
      <w:i/>
    </w:rPr>
  </w:style>
  <w:style w:type="paragraph" w:styleId="Heading8">
    <w:name w:val="heading 8"/>
    <w:basedOn w:val="Normal"/>
    <w:next w:val="Normal"/>
    <w:link w:val="Heading8Char"/>
    <w:qFormat/>
    <w:rsid w:val="00D71FB4"/>
    <w:pPr>
      <w:ind w:left="720"/>
      <w:outlineLvl w:val="7"/>
    </w:pPr>
    <w:rPr>
      <w:i/>
    </w:rPr>
  </w:style>
  <w:style w:type="paragraph" w:styleId="Heading9">
    <w:name w:val="heading 9"/>
    <w:basedOn w:val="Normal"/>
    <w:next w:val="Normal"/>
    <w:link w:val="Heading9Char"/>
    <w:qFormat/>
    <w:rsid w:val="00D71FB4"/>
    <w:pPr>
      <w:ind w:left="720"/>
      <w:outlineLvl w:val="8"/>
    </w:pPr>
    <w:rPr>
      <w:i/>
    </w:rPr>
  </w:style>
  <w:style w:type="character" w:default="1" w:styleId="DefaultParagraphFont">
    <w:name w:val="Default Paragraph Font"/>
    <w:uiPriority w:val="1"/>
    <w:unhideWhenUsed/>
    <w:rsid w:val="00D71F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FB4"/>
  </w:style>
  <w:style w:type="character" w:customStyle="1" w:styleId="Heading1Char">
    <w:name w:val="Heading 1 Char"/>
    <w:basedOn w:val="DefaultParagraphFont"/>
    <w:link w:val="Heading1"/>
    <w:rsid w:val="00D71FB4"/>
    <w:rPr>
      <w:rFonts w:ascii="Times New Roman" w:eastAsia="Times New Roman" w:hAnsi="Times New Roman" w:cs="Times New Roman"/>
      <w:b/>
      <w:sz w:val="32"/>
      <w:szCs w:val="20"/>
      <w:lang w:eastAsia="en-US"/>
    </w:rPr>
  </w:style>
  <w:style w:type="paragraph" w:styleId="BodyText">
    <w:name w:val="Body Text"/>
    <w:basedOn w:val="Normal"/>
    <w:link w:val="BodyTextChar"/>
    <w:rsid w:val="00D71F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FB4"/>
    <w:rPr>
      <w:rFonts w:ascii="Times New Roman" w:eastAsia="Times New Roman" w:hAnsi="Times New Roman" w:cs="Times New Roman"/>
      <w:sz w:val="24"/>
      <w:lang w:eastAsia="en-US"/>
    </w:rPr>
  </w:style>
  <w:style w:type="paragraph" w:styleId="ListBullet">
    <w:name w:val="List Bullet"/>
    <w:basedOn w:val="List"/>
    <w:rsid w:val="00D71FB4"/>
    <w:pPr>
      <w:numPr>
        <w:numId w:val="11"/>
      </w:numPr>
      <w:tabs>
        <w:tab w:val="clear" w:pos="340"/>
      </w:tabs>
      <w:spacing w:before="40" w:after="40"/>
    </w:pPr>
  </w:style>
  <w:style w:type="character" w:customStyle="1" w:styleId="SpecialBold">
    <w:name w:val="Special Bold"/>
    <w:basedOn w:val="DefaultParagraphFont"/>
    <w:rsid w:val="00D71FB4"/>
    <w:rPr>
      <w:b/>
      <w:spacing w:val="0"/>
    </w:rPr>
  </w:style>
  <w:style w:type="paragraph" w:customStyle="1" w:styleId="SuperHeading">
    <w:name w:val="SuperHeading"/>
    <w:basedOn w:val="Normal"/>
    <w:rsid w:val="00D71FB4"/>
    <w:pPr>
      <w:spacing w:before="240" w:after="120"/>
      <w:outlineLvl w:val="0"/>
    </w:pPr>
    <w:rPr>
      <w:rFonts w:ascii="Times New Roman" w:hAnsi="Times New Roman"/>
      <w:b/>
      <w:sz w:val="32"/>
    </w:rPr>
  </w:style>
  <w:style w:type="paragraph" w:customStyle="1" w:styleId="AllowPageBreak">
    <w:name w:val="AllowPageBreak"/>
    <w:rsid w:val="00D71F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1F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F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F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F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F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F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F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FB4"/>
    <w:rPr>
      <w:rFonts w:ascii="Courier New" w:eastAsia="Times New Roman" w:hAnsi="Courier New" w:cs="Times New Roman"/>
      <w:i/>
      <w:szCs w:val="20"/>
      <w:lang w:eastAsia="en-US"/>
    </w:rPr>
  </w:style>
  <w:style w:type="paragraph" w:customStyle="1" w:styleId="HeadingBase">
    <w:name w:val="Heading Base"/>
    <w:rsid w:val="00D71F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FB4"/>
    <w:pPr>
      <w:tabs>
        <w:tab w:val="right" w:leader="dot" w:pos="9072"/>
      </w:tabs>
      <w:ind w:left="567"/>
    </w:pPr>
    <w:rPr>
      <w:szCs w:val="22"/>
    </w:rPr>
  </w:style>
  <w:style w:type="paragraph" w:customStyle="1" w:styleId="TOCBase">
    <w:name w:val="TOC Base"/>
    <w:rsid w:val="00D71F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FB4"/>
    <w:pPr>
      <w:tabs>
        <w:tab w:val="right" w:leader="dot" w:pos="9072"/>
      </w:tabs>
      <w:spacing w:before="40" w:after="40"/>
      <w:ind w:left="284"/>
    </w:pPr>
    <w:rPr>
      <w:rFonts w:ascii="Times New Roman" w:hAnsi="Times New Roman"/>
    </w:rPr>
  </w:style>
  <w:style w:type="paragraph" w:styleId="TOC1">
    <w:name w:val="toc 1"/>
    <w:basedOn w:val="TOCBase"/>
    <w:next w:val="Normal"/>
    <w:rsid w:val="00D71F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F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FB4"/>
    <w:rPr>
      <w:rFonts w:ascii="Times New Roman" w:eastAsia="Times New Roman" w:hAnsi="Times New Roman" w:cs="Times New Roman"/>
      <w:sz w:val="16"/>
      <w:lang w:eastAsia="en-US"/>
    </w:rPr>
  </w:style>
  <w:style w:type="paragraph" w:styleId="Title">
    <w:name w:val="Title"/>
    <w:basedOn w:val="HeadingBase"/>
    <w:link w:val="TitleChar"/>
    <w:qFormat/>
    <w:rsid w:val="00D71FB4"/>
    <w:pPr>
      <w:spacing w:before="5040"/>
      <w:jc w:val="center"/>
    </w:pPr>
    <w:rPr>
      <w:sz w:val="48"/>
      <w:szCs w:val="72"/>
      <w:lang w:val="en-US"/>
    </w:rPr>
  </w:style>
  <w:style w:type="character" w:customStyle="1" w:styleId="TitleChar">
    <w:name w:val="Title Char"/>
    <w:basedOn w:val="DefaultParagraphFont"/>
    <w:link w:val="Title"/>
    <w:rsid w:val="00D71F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FB4"/>
    <w:pPr>
      <w:tabs>
        <w:tab w:val="left" w:pos="3600"/>
        <w:tab w:val="left" w:pos="3958"/>
      </w:tabs>
    </w:pPr>
  </w:style>
  <w:style w:type="paragraph" w:styleId="List">
    <w:name w:val="List"/>
    <w:basedOn w:val="BodyText"/>
    <w:next w:val="BodyText"/>
    <w:rsid w:val="00D71FB4"/>
    <w:pPr>
      <w:tabs>
        <w:tab w:val="left" w:pos="340"/>
      </w:tabs>
      <w:spacing w:before="60" w:after="60"/>
      <w:ind w:left="340" w:hanging="340"/>
    </w:pPr>
  </w:style>
  <w:style w:type="paragraph" w:customStyle="1" w:styleId="Note">
    <w:name w:val="Note"/>
    <w:basedOn w:val="BodyText"/>
    <w:rsid w:val="00D71F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FB4"/>
    <w:pPr>
      <w:framePr w:wrap="auto" w:hAnchor="text" w:y="6049"/>
    </w:pPr>
    <w:rPr>
      <w:color w:val="000000"/>
      <w:sz w:val="40"/>
    </w:rPr>
  </w:style>
  <w:style w:type="paragraph" w:customStyle="1" w:styleId="TOCTitle">
    <w:name w:val="TOCTitle"/>
    <w:basedOn w:val="Heading1"/>
    <w:rsid w:val="00D71FB4"/>
    <w:pPr>
      <w:spacing w:after="240"/>
      <w:jc w:val="center"/>
      <w:outlineLvl w:val="9"/>
    </w:pPr>
    <w:rPr>
      <w:caps/>
    </w:rPr>
  </w:style>
  <w:style w:type="paragraph" w:customStyle="1" w:styleId="Version">
    <w:name w:val="Version"/>
    <w:rsid w:val="00D71F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1FB4"/>
    <w:pPr>
      <w:numPr>
        <w:numId w:val="12"/>
      </w:numPr>
      <w:tabs>
        <w:tab w:val="clear" w:pos="680"/>
      </w:tabs>
    </w:pPr>
  </w:style>
  <w:style w:type="paragraph" w:styleId="Index1">
    <w:name w:val="index 1"/>
    <w:basedOn w:val="Normal"/>
    <w:next w:val="Normal"/>
    <w:semiHidden/>
    <w:rsid w:val="00D71FB4"/>
    <w:pPr>
      <w:keepNext w:val="0"/>
      <w:tabs>
        <w:tab w:val="right" w:pos="4176"/>
      </w:tabs>
      <w:ind w:left="198" w:hanging="198"/>
    </w:pPr>
    <w:rPr>
      <w:rFonts w:ascii="Garamond" w:hAnsi="Garamond"/>
    </w:rPr>
  </w:style>
  <w:style w:type="paragraph" w:styleId="IndexHeading">
    <w:name w:val="index heading"/>
    <w:basedOn w:val="Normal"/>
    <w:next w:val="Index1"/>
    <w:semiHidden/>
    <w:rsid w:val="00D71FB4"/>
    <w:pPr>
      <w:spacing w:before="120" w:after="120"/>
    </w:pPr>
    <w:rPr>
      <w:rFonts w:ascii="Arial" w:hAnsi="Arial"/>
      <w:b/>
      <w:color w:val="918585"/>
      <w:sz w:val="24"/>
    </w:rPr>
  </w:style>
  <w:style w:type="paragraph" w:styleId="Header">
    <w:name w:val="header"/>
    <w:basedOn w:val="Normal"/>
    <w:link w:val="HeaderChar"/>
    <w:rsid w:val="00D71F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FB4"/>
    <w:rPr>
      <w:rFonts w:ascii="Times New Roman" w:eastAsia="Times New Roman" w:hAnsi="Times New Roman" w:cs="Times New Roman"/>
      <w:sz w:val="16"/>
      <w:szCs w:val="20"/>
      <w:lang w:val="en-GB" w:eastAsia="en-US"/>
    </w:rPr>
  </w:style>
  <w:style w:type="paragraph" w:customStyle="1" w:styleId="Chapter">
    <w:name w:val="Chapter"/>
    <w:basedOn w:val="Normal"/>
    <w:rsid w:val="00D71FB4"/>
    <w:pPr>
      <w:spacing w:before="240"/>
    </w:pPr>
    <w:rPr>
      <w:rFonts w:ascii="Times New Roman" w:hAnsi="Times New Roman"/>
      <w:smallCaps/>
      <w:spacing w:val="80"/>
      <w:sz w:val="28"/>
    </w:rPr>
  </w:style>
  <w:style w:type="paragraph" w:customStyle="1" w:styleId="InChapter">
    <w:name w:val="InChapter"/>
    <w:basedOn w:val="Heading3"/>
    <w:rsid w:val="00D71FB4"/>
    <w:pPr>
      <w:spacing w:after="240"/>
      <w:outlineLvl w:val="9"/>
    </w:pPr>
    <w:rPr>
      <w:noProof/>
    </w:rPr>
  </w:style>
  <w:style w:type="paragraph" w:styleId="Index2">
    <w:name w:val="index 2"/>
    <w:basedOn w:val="Normal"/>
    <w:next w:val="Normal"/>
    <w:semiHidden/>
    <w:rsid w:val="00D71FB4"/>
    <w:pPr>
      <w:tabs>
        <w:tab w:val="right" w:pos="4176"/>
      </w:tabs>
      <w:ind w:left="568" w:hanging="284"/>
    </w:pPr>
    <w:rPr>
      <w:rFonts w:ascii="Garamond" w:hAnsi="Garamond"/>
    </w:rPr>
  </w:style>
  <w:style w:type="paragraph" w:customStyle="1" w:styleId="Byline">
    <w:name w:val="Byline"/>
    <w:rsid w:val="00D71F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FB4"/>
    <w:pPr>
      <w:tabs>
        <w:tab w:val="clear" w:pos="3600"/>
        <w:tab w:val="clear" w:pos="3958"/>
      </w:tabs>
      <w:jc w:val="right"/>
    </w:pPr>
  </w:style>
  <w:style w:type="character" w:styleId="Emphasis">
    <w:name w:val="Emphasis"/>
    <w:basedOn w:val="DefaultParagraphFont"/>
    <w:qFormat/>
    <w:rsid w:val="00D71FB4"/>
    <w:rPr>
      <w:i/>
    </w:rPr>
  </w:style>
  <w:style w:type="paragraph" w:styleId="Caption">
    <w:name w:val="caption"/>
    <w:basedOn w:val="BodyText"/>
    <w:next w:val="Normal"/>
    <w:qFormat/>
    <w:rsid w:val="00D71FB4"/>
    <w:pPr>
      <w:framePr w:w="2268" w:hSpace="181" w:vSpace="181" w:wrap="around" w:vAnchor="text" w:hAnchor="page" w:x="1135" w:y="285" w:anchorLock="1"/>
    </w:pPr>
    <w:rPr>
      <w:i/>
    </w:rPr>
  </w:style>
  <w:style w:type="paragraph" w:customStyle="1" w:styleId="MiniTOCTitle">
    <w:name w:val="MiniTOCTitle"/>
    <w:basedOn w:val="Heading4"/>
    <w:rsid w:val="00D71FB4"/>
    <w:pPr>
      <w:spacing w:before="240"/>
      <w:outlineLvl w:val="9"/>
    </w:pPr>
    <w:rPr>
      <w:noProof/>
      <w:sz w:val="24"/>
    </w:rPr>
  </w:style>
  <w:style w:type="paragraph" w:customStyle="1" w:styleId="MiniTOCItem">
    <w:name w:val="MiniTOCItem"/>
    <w:basedOn w:val="ListBullet"/>
    <w:rsid w:val="00D71FB4"/>
    <w:pPr>
      <w:numPr>
        <w:numId w:val="0"/>
      </w:numPr>
      <w:tabs>
        <w:tab w:val="right" w:leader="dot" w:pos="6521"/>
      </w:tabs>
      <w:spacing w:before="0" w:after="0"/>
    </w:pPr>
  </w:style>
  <w:style w:type="paragraph" w:customStyle="1" w:styleId="TOFTitle">
    <w:name w:val="TOFTitle"/>
    <w:basedOn w:val="TOCTitle"/>
    <w:rsid w:val="00D71FB4"/>
  </w:style>
  <w:style w:type="paragraph" w:styleId="TableofFigures">
    <w:name w:val="table of figures"/>
    <w:basedOn w:val="Normal"/>
    <w:next w:val="Normal"/>
    <w:semiHidden/>
    <w:rsid w:val="00D71FB4"/>
    <w:pPr>
      <w:tabs>
        <w:tab w:val="right" w:leader="dot" w:pos="9072"/>
      </w:tabs>
      <w:ind w:left="970" w:hanging="403"/>
    </w:pPr>
    <w:rPr>
      <w:rFonts w:ascii="Times New Roman" w:hAnsi="Times New Roman"/>
      <w:b/>
    </w:rPr>
  </w:style>
  <w:style w:type="paragraph" w:styleId="ListNumber">
    <w:name w:val="List Number"/>
    <w:basedOn w:val="List"/>
    <w:rsid w:val="00D71FB4"/>
    <w:pPr>
      <w:numPr>
        <w:numId w:val="14"/>
      </w:numPr>
      <w:tabs>
        <w:tab w:val="clear" w:pos="340"/>
      </w:tabs>
    </w:pPr>
  </w:style>
  <w:style w:type="character" w:customStyle="1" w:styleId="WingdingSymbols">
    <w:name w:val="Wingding Symbols"/>
    <w:rsid w:val="00D71FB4"/>
    <w:rPr>
      <w:rFonts w:ascii="Wingdings" w:hAnsi="Wingdings"/>
    </w:rPr>
  </w:style>
  <w:style w:type="paragraph" w:customStyle="1" w:styleId="TableHeading">
    <w:name w:val="Table Heading"/>
    <w:basedOn w:val="HeadingBase"/>
    <w:rsid w:val="00D71FB4"/>
    <w:pPr>
      <w:keepLines/>
      <w:pBdr>
        <w:bottom w:val="single" w:sz="6" w:space="1" w:color="918585"/>
      </w:pBdr>
      <w:spacing w:before="240"/>
    </w:pPr>
  </w:style>
  <w:style w:type="character" w:customStyle="1" w:styleId="HotSpot">
    <w:name w:val="HotSpot"/>
    <w:rsid w:val="00D71FB4"/>
    <w:rPr>
      <w:color w:val="0033CC"/>
      <w:u w:val="none"/>
    </w:rPr>
  </w:style>
  <w:style w:type="paragraph" w:customStyle="1" w:styleId="BodyTextRight">
    <w:name w:val="Body Text Right"/>
    <w:basedOn w:val="BodyText"/>
    <w:rsid w:val="00D71FB4"/>
    <w:pPr>
      <w:spacing w:before="0" w:after="0"/>
      <w:jc w:val="right"/>
    </w:pPr>
  </w:style>
  <w:style w:type="paragraph" w:styleId="Index3">
    <w:name w:val="index 3"/>
    <w:basedOn w:val="ListNumber2"/>
    <w:next w:val="Normal"/>
    <w:semiHidden/>
    <w:rsid w:val="00D71FB4"/>
    <w:pPr>
      <w:numPr>
        <w:numId w:val="0"/>
      </w:numPr>
      <w:tabs>
        <w:tab w:val="right" w:leader="dot" w:pos="4176"/>
      </w:tabs>
    </w:pPr>
  </w:style>
  <w:style w:type="paragraph" w:styleId="ListNumber2">
    <w:name w:val="List Number 2"/>
    <w:basedOn w:val="List2"/>
    <w:rsid w:val="00D71FB4"/>
    <w:pPr>
      <w:numPr>
        <w:numId w:val="9"/>
      </w:numPr>
      <w:tabs>
        <w:tab w:val="clear" w:pos="1060"/>
      </w:tabs>
    </w:pPr>
  </w:style>
  <w:style w:type="paragraph" w:customStyle="1" w:styleId="MarginNote">
    <w:name w:val="Margin Note"/>
    <w:basedOn w:val="BodyText"/>
    <w:rsid w:val="00D71F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F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F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FB4"/>
    <w:rPr>
      <w:sz w:val="32"/>
    </w:rPr>
  </w:style>
  <w:style w:type="paragraph" w:customStyle="1" w:styleId="HeadingProcedure">
    <w:name w:val="Heading Procedure"/>
    <w:basedOn w:val="HeadingBase"/>
    <w:next w:val="Normal"/>
    <w:rsid w:val="00D71FB4"/>
    <w:pPr>
      <w:tabs>
        <w:tab w:val="left" w:pos="0"/>
      </w:tabs>
      <w:spacing w:before="120" w:after="60"/>
    </w:pPr>
    <w:rPr>
      <w:i/>
      <w:color w:val="918585"/>
      <w:sz w:val="22"/>
    </w:rPr>
  </w:style>
  <w:style w:type="paragraph" w:customStyle="1" w:styleId="TableBodyText">
    <w:name w:val="Table Body Text"/>
    <w:basedOn w:val="BodyText"/>
    <w:rsid w:val="00D71FB4"/>
    <w:pPr>
      <w:spacing w:before="60" w:after="60"/>
    </w:pPr>
  </w:style>
  <w:style w:type="paragraph" w:styleId="ListContinue">
    <w:name w:val="List Continue"/>
    <w:basedOn w:val="List"/>
    <w:rsid w:val="00D71FB4"/>
    <w:pPr>
      <w:ind w:firstLine="0"/>
    </w:pPr>
  </w:style>
  <w:style w:type="paragraph" w:customStyle="1" w:styleId="ListNote">
    <w:name w:val="List Note"/>
    <w:basedOn w:val="List"/>
    <w:rsid w:val="00D71FB4"/>
    <w:pPr>
      <w:pBdr>
        <w:top w:val="single" w:sz="6" w:space="2" w:color="918585"/>
        <w:bottom w:val="single" w:sz="6" w:space="2" w:color="918585"/>
      </w:pBdr>
      <w:tabs>
        <w:tab w:val="left" w:pos="1021"/>
      </w:tabs>
      <w:ind w:firstLine="0"/>
    </w:pPr>
  </w:style>
  <w:style w:type="paragraph" w:customStyle="1" w:styleId="Warning">
    <w:name w:val="Warning"/>
    <w:basedOn w:val="BodyText"/>
    <w:rsid w:val="00D71FB4"/>
    <w:pPr>
      <w:shd w:val="clear" w:color="auto" w:fill="D9D9D9"/>
      <w:tabs>
        <w:tab w:val="left" w:pos="992"/>
      </w:tabs>
      <w:ind w:left="119" w:right="119"/>
    </w:pPr>
    <w:rPr>
      <w:sz w:val="20"/>
    </w:rPr>
  </w:style>
  <w:style w:type="paragraph" w:customStyle="1" w:styleId="MarginIcons">
    <w:name w:val="Margin Icons"/>
    <w:basedOn w:val="BodyText"/>
    <w:rsid w:val="00D71F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FB4"/>
    <w:rPr>
      <w:rFonts w:ascii="Courier New" w:hAnsi="Courier New"/>
    </w:rPr>
  </w:style>
  <w:style w:type="paragraph" w:customStyle="1" w:styleId="NoteBullet">
    <w:name w:val="Note Bullet"/>
    <w:basedOn w:val="Note"/>
    <w:rsid w:val="00D71FB4"/>
    <w:pPr>
      <w:tabs>
        <w:tab w:val="clear" w:pos="680"/>
      </w:tabs>
      <w:spacing w:before="60" w:after="60"/>
    </w:pPr>
  </w:style>
  <w:style w:type="paragraph" w:customStyle="1" w:styleId="SubHeading2">
    <w:name w:val="SubHeading2"/>
    <w:basedOn w:val="HeadingBase"/>
    <w:rsid w:val="00D71FB4"/>
    <w:pPr>
      <w:spacing w:before="240" w:after="60"/>
    </w:pPr>
    <w:rPr>
      <w:sz w:val="20"/>
    </w:rPr>
  </w:style>
  <w:style w:type="paragraph" w:customStyle="1" w:styleId="SubHeading1">
    <w:name w:val="SubHeading1"/>
    <w:basedOn w:val="HeadingBase"/>
    <w:rsid w:val="00D71FB4"/>
    <w:pPr>
      <w:spacing w:before="240" w:after="60"/>
    </w:pPr>
    <w:rPr>
      <w:color w:val="918585"/>
      <w:sz w:val="22"/>
    </w:rPr>
  </w:style>
  <w:style w:type="paragraph" w:customStyle="1" w:styleId="SideHeading">
    <w:name w:val="Side Heading"/>
    <w:basedOn w:val="HeadingBase"/>
    <w:rsid w:val="00D71F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FB4"/>
    <w:pPr>
      <w:numPr>
        <w:numId w:val="10"/>
      </w:numPr>
    </w:pPr>
  </w:style>
  <w:style w:type="paragraph" w:styleId="PlainText">
    <w:name w:val="Plain Text"/>
    <w:basedOn w:val="Normal"/>
    <w:link w:val="PlainTextChar"/>
    <w:rsid w:val="00D71FB4"/>
    <w:rPr>
      <w:sz w:val="20"/>
    </w:rPr>
  </w:style>
  <w:style w:type="character" w:customStyle="1" w:styleId="PlainTextChar">
    <w:name w:val="Plain Text Char"/>
    <w:basedOn w:val="DefaultParagraphFont"/>
    <w:link w:val="PlainText"/>
    <w:rsid w:val="00D71FB4"/>
    <w:rPr>
      <w:rFonts w:ascii="Courier New" w:eastAsia="Times New Roman" w:hAnsi="Courier New" w:cs="Times New Roman"/>
      <w:sz w:val="20"/>
      <w:szCs w:val="20"/>
      <w:lang w:eastAsia="en-US"/>
    </w:rPr>
  </w:style>
  <w:style w:type="character" w:customStyle="1" w:styleId="MenuOption">
    <w:name w:val="Menu Option"/>
    <w:basedOn w:val="DefaultParagraphFont"/>
    <w:rsid w:val="00D71FB4"/>
    <w:rPr>
      <w:b/>
      <w:smallCaps/>
    </w:rPr>
  </w:style>
  <w:style w:type="paragraph" w:customStyle="1" w:styleId="TableListNumber">
    <w:name w:val="Table List Number"/>
    <w:basedOn w:val="ListNumber"/>
    <w:rsid w:val="00D71FB4"/>
    <w:pPr>
      <w:numPr>
        <w:numId w:val="0"/>
      </w:numPr>
    </w:pPr>
  </w:style>
  <w:style w:type="paragraph" w:styleId="TOC4">
    <w:name w:val="toc 4"/>
    <w:basedOn w:val="TOCBase"/>
    <w:next w:val="Normal"/>
    <w:semiHidden/>
    <w:rsid w:val="00D71FB4"/>
    <w:pPr>
      <w:tabs>
        <w:tab w:val="right" w:leader="dot" w:pos="9071"/>
      </w:tabs>
      <w:ind w:left="1701"/>
    </w:pPr>
  </w:style>
  <w:style w:type="paragraph" w:customStyle="1" w:styleId="ListAlpha">
    <w:name w:val="List Alpha"/>
    <w:basedOn w:val="List"/>
    <w:rsid w:val="00D71FB4"/>
    <w:pPr>
      <w:numPr>
        <w:numId w:val="8"/>
      </w:numPr>
    </w:pPr>
  </w:style>
  <w:style w:type="paragraph" w:customStyle="1" w:styleId="ListAlpha2">
    <w:name w:val="List Alpha 2"/>
    <w:basedOn w:val="List2"/>
    <w:rsid w:val="00D71FB4"/>
    <w:pPr>
      <w:numPr>
        <w:numId w:val="7"/>
      </w:numPr>
    </w:pPr>
  </w:style>
  <w:style w:type="paragraph" w:styleId="List2">
    <w:name w:val="List 2"/>
    <w:basedOn w:val="BodyText"/>
    <w:rsid w:val="00D71FB4"/>
    <w:pPr>
      <w:tabs>
        <w:tab w:val="left" w:pos="680"/>
      </w:tabs>
      <w:spacing w:before="60" w:after="60"/>
      <w:ind w:left="680" w:hanging="340"/>
    </w:pPr>
  </w:style>
  <w:style w:type="paragraph" w:styleId="List3">
    <w:name w:val="List 3"/>
    <w:basedOn w:val="BodyText"/>
    <w:rsid w:val="00D71FB4"/>
    <w:pPr>
      <w:tabs>
        <w:tab w:val="left" w:pos="1021"/>
      </w:tabs>
      <w:spacing w:before="60" w:after="60"/>
      <w:ind w:left="1020" w:hanging="340"/>
    </w:pPr>
  </w:style>
  <w:style w:type="paragraph" w:styleId="List4">
    <w:name w:val="List 4"/>
    <w:basedOn w:val="BodyText"/>
    <w:rsid w:val="00D71FB4"/>
    <w:pPr>
      <w:tabs>
        <w:tab w:val="left" w:pos="1361"/>
      </w:tabs>
      <w:spacing w:before="60" w:after="60"/>
      <w:ind w:left="1361" w:hanging="340"/>
    </w:pPr>
  </w:style>
  <w:style w:type="paragraph" w:styleId="List5">
    <w:name w:val="List 5"/>
    <w:basedOn w:val="BodyText"/>
    <w:rsid w:val="00D71FB4"/>
    <w:pPr>
      <w:tabs>
        <w:tab w:val="left" w:pos="1701"/>
      </w:tabs>
      <w:spacing w:before="60" w:after="60"/>
      <w:ind w:left="1701" w:hanging="340"/>
    </w:pPr>
  </w:style>
  <w:style w:type="paragraph" w:styleId="ListBullet3">
    <w:name w:val="List Bullet 3"/>
    <w:basedOn w:val="List3"/>
    <w:rsid w:val="00D71FB4"/>
    <w:pPr>
      <w:numPr>
        <w:numId w:val="13"/>
      </w:numPr>
      <w:tabs>
        <w:tab w:val="clear" w:pos="1021"/>
      </w:tabs>
      <w:ind w:left="1037" w:hanging="357"/>
    </w:pPr>
  </w:style>
  <w:style w:type="paragraph" w:styleId="ListBullet4">
    <w:name w:val="List Bullet 4"/>
    <w:basedOn w:val="List4"/>
    <w:rsid w:val="00D71FB4"/>
    <w:pPr>
      <w:numPr>
        <w:numId w:val="2"/>
      </w:numPr>
      <w:tabs>
        <w:tab w:val="clear" w:pos="1361"/>
      </w:tabs>
    </w:pPr>
  </w:style>
  <w:style w:type="paragraph" w:styleId="ListBullet5">
    <w:name w:val="List Bullet 5"/>
    <w:basedOn w:val="List5"/>
    <w:rsid w:val="00D71FB4"/>
    <w:pPr>
      <w:numPr>
        <w:numId w:val="3"/>
      </w:numPr>
    </w:pPr>
  </w:style>
  <w:style w:type="paragraph" w:styleId="ListContinue2">
    <w:name w:val="List Continue 2"/>
    <w:basedOn w:val="List2"/>
    <w:rsid w:val="00D71FB4"/>
    <w:pPr>
      <w:ind w:firstLine="0"/>
    </w:pPr>
  </w:style>
  <w:style w:type="paragraph" w:styleId="ListContinue3">
    <w:name w:val="List Continue 3"/>
    <w:basedOn w:val="List3"/>
    <w:rsid w:val="00D71FB4"/>
    <w:pPr>
      <w:ind w:left="1021" w:firstLine="0"/>
    </w:pPr>
  </w:style>
  <w:style w:type="paragraph" w:styleId="ListContinue4">
    <w:name w:val="List Continue 4"/>
    <w:basedOn w:val="List4"/>
    <w:rsid w:val="00D71FB4"/>
    <w:pPr>
      <w:ind w:firstLine="0"/>
    </w:pPr>
  </w:style>
  <w:style w:type="paragraph" w:styleId="ListContinue5">
    <w:name w:val="List Continue 5"/>
    <w:basedOn w:val="List5"/>
    <w:rsid w:val="00D71FB4"/>
    <w:pPr>
      <w:ind w:firstLine="0"/>
    </w:pPr>
  </w:style>
  <w:style w:type="paragraph" w:styleId="ListNumber3">
    <w:name w:val="List Number 3"/>
    <w:basedOn w:val="List3"/>
    <w:rsid w:val="00D71FB4"/>
    <w:pPr>
      <w:numPr>
        <w:numId w:val="4"/>
      </w:numPr>
    </w:pPr>
  </w:style>
  <w:style w:type="paragraph" w:styleId="ListNumber4">
    <w:name w:val="List Number 4"/>
    <w:basedOn w:val="List4"/>
    <w:rsid w:val="00D71FB4"/>
    <w:pPr>
      <w:numPr>
        <w:numId w:val="5"/>
      </w:numPr>
    </w:pPr>
  </w:style>
  <w:style w:type="paragraph" w:styleId="ListNumber5">
    <w:name w:val="List Number 5"/>
    <w:basedOn w:val="List5"/>
    <w:rsid w:val="00D71FB4"/>
    <w:pPr>
      <w:numPr>
        <w:numId w:val="6"/>
      </w:numPr>
    </w:pPr>
  </w:style>
  <w:style w:type="paragraph" w:styleId="BlockText">
    <w:name w:val="Block Text"/>
    <w:basedOn w:val="Normal"/>
    <w:rsid w:val="00D71FB4"/>
    <w:pPr>
      <w:spacing w:after="120"/>
      <w:ind w:left="1440" w:right="1440"/>
    </w:pPr>
  </w:style>
  <w:style w:type="character" w:customStyle="1" w:styleId="Subscript">
    <w:name w:val="Subscript"/>
    <w:basedOn w:val="DefaultParagraphFont"/>
    <w:rsid w:val="00D71FB4"/>
    <w:rPr>
      <w:sz w:val="16"/>
      <w:vertAlign w:val="subscript"/>
    </w:rPr>
  </w:style>
  <w:style w:type="character" w:customStyle="1" w:styleId="Superscript">
    <w:name w:val="Superscript"/>
    <w:basedOn w:val="DefaultParagraphFont"/>
    <w:rsid w:val="00D71FB4"/>
    <w:rPr>
      <w:sz w:val="16"/>
      <w:vertAlign w:val="superscript"/>
    </w:rPr>
  </w:style>
  <w:style w:type="character" w:customStyle="1" w:styleId="Symbols">
    <w:name w:val="Symbols"/>
    <w:basedOn w:val="DefaultParagraphFont"/>
    <w:rsid w:val="00D71FB4"/>
    <w:rPr>
      <w:rFonts w:ascii="Symbol" w:hAnsi="Symbol"/>
    </w:rPr>
  </w:style>
  <w:style w:type="character" w:customStyle="1" w:styleId="MenuOptions">
    <w:name w:val="Menu Options"/>
    <w:basedOn w:val="DefaultParagraphFont"/>
    <w:rsid w:val="00D71FB4"/>
    <w:rPr>
      <w:rFonts w:ascii="Arial Narrow" w:hAnsi="Arial Narrow"/>
      <w:smallCaps/>
    </w:rPr>
  </w:style>
  <w:style w:type="character" w:customStyle="1" w:styleId="Buttons">
    <w:name w:val="Buttons"/>
    <w:basedOn w:val="DefaultParagraphFont"/>
    <w:rsid w:val="00D71FB4"/>
    <w:rPr>
      <w:b/>
    </w:rPr>
  </w:style>
  <w:style w:type="character" w:customStyle="1" w:styleId="Underlined">
    <w:name w:val="Underlined"/>
    <w:basedOn w:val="DefaultParagraphFont"/>
    <w:rsid w:val="00D71FB4"/>
    <w:rPr>
      <w:u w:val="single"/>
    </w:rPr>
  </w:style>
  <w:style w:type="paragraph" w:customStyle="1" w:styleId="TableBodyTextRight">
    <w:name w:val="Table Body Text Right"/>
    <w:basedOn w:val="TableBodyText"/>
    <w:rsid w:val="00D71FB4"/>
    <w:pPr>
      <w:widowControl w:val="0"/>
      <w:autoSpaceDE w:val="0"/>
      <w:autoSpaceDN w:val="0"/>
      <w:adjustRightInd w:val="0"/>
      <w:jc w:val="right"/>
    </w:pPr>
    <w:rPr>
      <w:rFonts w:cs="Arial"/>
      <w:szCs w:val="18"/>
    </w:rPr>
  </w:style>
  <w:style w:type="paragraph" w:customStyle="1" w:styleId="CopyrightText">
    <w:name w:val="Copyright Text"/>
    <w:basedOn w:val="BodyText"/>
    <w:rsid w:val="00D71FB4"/>
    <w:rPr>
      <w:sz w:val="18"/>
    </w:rPr>
  </w:style>
  <w:style w:type="paragraph" w:customStyle="1" w:styleId="BodySmallRight">
    <w:name w:val="Body Small Right"/>
    <w:basedOn w:val="BodyTextRight"/>
    <w:rsid w:val="00D71FB4"/>
    <w:rPr>
      <w:sz w:val="18"/>
      <w:szCs w:val="18"/>
    </w:rPr>
  </w:style>
  <w:style w:type="paragraph" w:customStyle="1" w:styleId="MarginEdition">
    <w:name w:val="Margin Edition"/>
    <w:basedOn w:val="MarginNote"/>
    <w:rsid w:val="00D71FB4"/>
    <w:pPr>
      <w:spacing w:before="0" w:after="0"/>
    </w:pPr>
    <w:rPr>
      <w:rFonts w:ascii="Times New Roman" w:hAnsi="Times New Roman"/>
      <w:color w:val="999999"/>
    </w:rPr>
  </w:style>
  <w:style w:type="paragraph" w:customStyle="1" w:styleId="Spacer">
    <w:name w:val="Spacer"/>
    <w:basedOn w:val="Normal"/>
    <w:rsid w:val="00D71FB4"/>
    <w:rPr>
      <w:sz w:val="2"/>
      <w:szCs w:val="2"/>
    </w:rPr>
  </w:style>
  <w:style w:type="character" w:customStyle="1" w:styleId="Small">
    <w:name w:val="Small"/>
    <w:basedOn w:val="DefaultParagraphFont"/>
    <w:rsid w:val="00D71FB4"/>
    <w:rPr>
      <w:sz w:val="16"/>
    </w:rPr>
  </w:style>
  <w:style w:type="paragraph" w:customStyle="1" w:styleId="WideTable">
    <w:name w:val="Wide Table"/>
    <w:basedOn w:val="Normal"/>
    <w:rsid w:val="00D71FB4"/>
    <w:pPr>
      <w:ind w:left="-1418"/>
    </w:pPr>
    <w:rPr>
      <w:sz w:val="2"/>
      <w:szCs w:val="2"/>
    </w:rPr>
  </w:style>
  <w:style w:type="character" w:styleId="PageNumber">
    <w:name w:val="page number"/>
    <w:basedOn w:val="DefaultParagraphFont"/>
    <w:rsid w:val="00D71FB4"/>
  </w:style>
  <w:style w:type="paragraph" w:styleId="Quote">
    <w:name w:val="Quote"/>
    <w:basedOn w:val="Heading1"/>
    <w:link w:val="QuoteChar"/>
    <w:qFormat/>
    <w:rsid w:val="00D71FB4"/>
    <w:rPr>
      <w:b w:val="0"/>
      <w:sz w:val="72"/>
      <w:szCs w:val="72"/>
      <w:lang w:val="en-NZ"/>
    </w:rPr>
  </w:style>
  <w:style w:type="character" w:customStyle="1" w:styleId="QuoteChar">
    <w:name w:val="Quote Char"/>
    <w:basedOn w:val="DefaultParagraphFont"/>
    <w:link w:val="Quote"/>
    <w:rsid w:val="00D71F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FB4"/>
    <w:pPr>
      <w:pageBreakBefore/>
    </w:pPr>
  </w:style>
  <w:style w:type="paragraph" w:customStyle="1" w:styleId="Border">
    <w:name w:val="Border"/>
    <w:basedOn w:val="Normal"/>
    <w:qFormat/>
    <w:rsid w:val="00D71F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FB4"/>
    <w:rPr>
      <w:b/>
      <w:bCs/>
      <w:i/>
      <w:iCs/>
      <w:color w:val="auto"/>
    </w:rPr>
  </w:style>
  <w:style w:type="paragraph" w:styleId="IntenseQuote">
    <w:name w:val="Intense Quote"/>
    <w:basedOn w:val="Normal"/>
    <w:next w:val="Normal"/>
    <w:link w:val="IntenseQuoteChar"/>
    <w:uiPriority w:val="30"/>
    <w:qFormat/>
    <w:rsid w:val="00D71F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F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FB4"/>
    <w:rPr>
      <w:smallCaps/>
      <w:color w:val="auto"/>
      <w:u w:val="single"/>
    </w:rPr>
  </w:style>
  <w:style w:type="character" w:styleId="IntenseReference">
    <w:name w:val="Intense Reference"/>
    <w:basedOn w:val="DefaultParagraphFont"/>
    <w:uiPriority w:val="32"/>
    <w:qFormat/>
    <w:rsid w:val="00D71FB4"/>
    <w:rPr>
      <w:b/>
      <w:bCs/>
      <w:smallCaps/>
      <w:color w:val="auto"/>
      <w:spacing w:val="5"/>
      <w:u w:val="single"/>
    </w:rPr>
  </w:style>
  <w:style w:type="paragraph" w:customStyle="1" w:styleId="2ColumnHeading">
    <w:name w:val="2Column Heading"/>
    <w:basedOn w:val="BodyText"/>
    <w:qFormat/>
    <w:rsid w:val="00D71FB4"/>
    <w:pPr>
      <w:spacing w:after="60"/>
      <w:ind w:left="-2268"/>
    </w:pPr>
    <w:rPr>
      <w:b/>
    </w:rPr>
  </w:style>
  <w:style w:type="paragraph" w:customStyle="1" w:styleId="Heading1TOC">
    <w:name w:val="Heading1 TOC"/>
    <w:basedOn w:val="Normal"/>
    <w:qFormat/>
    <w:rsid w:val="00D71FB4"/>
    <w:pPr>
      <w:spacing w:before="240" w:after="120"/>
    </w:pPr>
    <w:rPr>
      <w:rFonts w:ascii="Times New Roman" w:hAnsi="Times New Roman"/>
      <w:b/>
      <w:sz w:val="32"/>
    </w:rPr>
  </w:style>
  <w:style w:type="paragraph" w:customStyle="1" w:styleId="Heading2TOC">
    <w:name w:val="Heading2 TOC"/>
    <w:basedOn w:val="Normal"/>
    <w:qFormat/>
    <w:rsid w:val="00D71FB4"/>
    <w:pPr>
      <w:spacing w:before="240" w:after="60"/>
    </w:pPr>
    <w:rPr>
      <w:rFonts w:ascii="Times New Roman" w:hAnsi="Times New Roman"/>
      <w:b/>
      <w:sz w:val="28"/>
    </w:rPr>
  </w:style>
  <w:style w:type="character" w:customStyle="1" w:styleId="Underline">
    <w:name w:val="Underline"/>
    <w:basedOn w:val="DefaultParagraphFont"/>
    <w:qFormat/>
    <w:rsid w:val="00D71FB4"/>
    <w:rPr>
      <w:u w:val="single"/>
    </w:rPr>
  </w:style>
  <w:style w:type="character" w:customStyle="1" w:styleId="BoldandItalics">
    <w:name w:val="Bold and Italics"/>
    <w:qFormat/>
    <w:rsid w:val="00D71FB4"/>
    <w:rPr>
      <w:b/>
      <w:i/>
      <w:u w:val="none"/>
    </w:rPr>
  </w:style>
  <w:style w:type="paragraph" w:styleId="BalloonText">
    <w:name w:val="Balloon Text"/>
    <w:basedOn w:val="Normal"/>
    <w:link w:val="BalloonTextChar"/>
    <w:rsid w:val="00D71FB4"/>
    <w:rPr>
      <w:rFonts w:ascii="Tahoma" w:hAnsi="Tahoma" w:cs="Tahoma"/>
      <w:sz w:val="16"/>
      <w:szCs w:val="16"/>
    </w:rPr>
  </w:style>
  <w:style w:type="character" w:customStyle="1" w:styleId="BalloonTextChar">
    <w:name w:val="Balloon Text Char"/>
    <w:basedOn w:val="DefaultParagraphFont"/>
    <w:link w:val="BalloonText"/>
    <w:rsid w:val="00D71F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F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F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FB4"/>
    <w:rPr>
      <w:b/>
      <w:color w:val="660033"/>
      <w:spacing w:val="0"/>
    </w:rPr>
  </w:style>
  <w:style w:type="paragraph" w:customStyle="1" w:styleId="Nameditemlist">
    <w:name w:val="Named item list"/>
    <w:basedOn w:val="BodyText"/>
    <w:qFormat/>
    <w:rsid w:val="00D71FB4"/>
    <w:pPr>
      <w:tabs>
        <w:tab w:val="left" w:pos="2835"/>
      </w:tabs>
      <w:ind w:left="2835" w:hanging="2835"/>
    </w:pPr>
  </w:style>
  <w:style w:type="paragraph" w:customStyle="1" w:styleId="BodyTextnopadding">
    <w:name w:val="Body Text no padding"/>
    <w:basedOn w:val="BodyText"/>
    <w:qFormat/>
    <w:rsid w:val="00D71FB4"/>
    <w:pPr>
      <w:spacing w:before="0" w:after="0"/>
    </w:pPr>
  </w:style>
  <w:style w:type="paragraph" w:customStyle="1" w:styleId="BodyTextBold">
    <w:name w:val="Body Text Bold"/>
    <w:basedOn w:val="BodyText"/>
    <w:qFormat/>
    <w:rsid w:val="00D71FB4"/>
    <w:rPr>
      <w:b/>
    </w:rPr>
  </w:style>
  <w:style w:type="character" w:styleId="Hyperlink">
    <w:name w:val="Hyperlink"/>
    <w:basedOn w:val="DefaultParagraphFont"/>
    <w:uiPriority w:val="99"/>
    <w:unhideWhenUsed/>
    <w:rsid w:val="00C01D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6842</Characters>
  <Application>Microsoft Office Word</Application>
  <DocSecurity>0</DocSecurity>
  <Lines>228</Lines>
  <Paragraphs>124</Paragraphs>
  <ScaleCrop>false</ScaleCrop>
  <Company>Author-it Software Corporation Ltd.</Company>
  <LinksUpToDate>false</LinksUpToDate>
  <CharactersWithSpaces>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DEFGEO003 Provide geospatial support to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