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0EB" w:rsidP="00814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DEFGEO002 Apply geospatial visualisation</w:t>
      </w:r>
      <w:r>
        <w:fldChar w:fldCharType="end"/>
      </w:r>
    </w:p>
    <w:p w:rsidR="008140EB" w:rsidP="008140EB">
      <w:pPr>
        <w:pStyle w:val="Version"/>
        <w:sectPr w:rsidSect="006A4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6A4" w:rsidP="006A46A4">
      <w:pPr>
        <w:pStyle w:val="SuperHeading"/>
      </w:pPr>
      <w:r w:rsidRPr="006A46A4">
        <w:t>DEFGEO002 Apply geospatial visualisation</w:t>
      </w:r>
    </w:p>
    <w:p w:rsidR="00000000" w:rsidRPr="006A46A4" w:rsidP="006A46A4">
      <w:pPr>
        <w:pStyle w:val="Heading1"/>
      </w:pPr>
      <w:bookmarkStart w:id="1" w:name="O_980048"/>
      <w:bookmarkEnd w:id="1"/>
      <w:r w:rsidRPr="006A46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t>Release 1. This is the first release of this unit of competence from the Defence DEF Training Package</w:t>
            </w:r>
          </w:p>
        </w:tc>
      </w:tr>
    </w:tbl>
    <w:p w:rsidR="00000000" w:rsidRPr="006A46A4" w:rsidP="006A46A4">
      <w:pPr>
        <w:pStyle w:val="NoPaddingFontSize1"/>
      </w:pPr>
    </w:p>
    <w:p w:rsidR="00000000" w:rsidRPr="006A46A4" w:rsidP="006A46A4">
      <w:pPr>
        <w:pStyle w:val="AllowPageBreak"/>
      </w:pPr>
    </w:p>
    <w:p w:rsidR="00000000" w:rsidRPr="006A46A4" w:rsidP="006A46A4">
      <w:pPr>
        <w:pStyle w:val="Heading1"/>
      </w:pPr>
      <w:bookmarkStart w:id="2" w:name="O_980049"/>
      <w:bookmarkEnd w:id="2"/>
      <w:r w:rsidRPr="006A46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t xml:space="preserve">This unit describes the knowledge and skills required to provide geospatial visualisation products to </w:t>
            </w:r>
            <w:r w:rsidRPr="006A46A4">
              <w:t xml:space="preserve">Defence clients. It covers such tasks as the production of maps and charts, and specialised product such as contour maps, slope maps, shaded relief products and three dimensional flythrough. </w:t>
            </w:r>
          </w:p>
          <w:p w:rsidR="00000000" w:rsidRPr="006A46A4" w:rsidP="006A46A4">
            <w:pPr>
              <w:pStyle w:val="BodyText"/>
            </w:pPr>
            <w:r w:rsidRPr="006A46A4">
              <w:t>The outcomes require the application of geospatial software, suc</w:t>
            </w:r>
            <w:r w:rsidRPr="006A46A4">
              <w:t>h as geographic information system (GIS) functionality. In the context of this unit, a general understanding of the operational or training environment is required.</w:t>
            </w:r>
          </w:p>
          <w:p w:rsidR="00000000" w:rsidRPr="006A46A4" w:rsidP="006A46A4">
            <w:pPr>
              <w:pStyle w:val="BodyText"/>
            </w:pPr>
            <w:r w:rsidRPr="006A46A4">
              <w:t xml:space="preserve">This unit was developed in a Defence environment but may be relevant to others who work in </w:t>
            </w:r>
            <w:r w:rsidRPr="006A46A4">
              <w:t>the geospatial field.</w:t>
            </w:r>
          </w:p>
          <w:p w:rsidR="00000000" w:rsidRPr="006A46A4" w:rsidP="006A46A4">
            <w:pPr>
              <w:pStyle w:val="BodyText"/>
            </w:pPr>
            <w:r w:rsidRPr="006A46A4">
              <w:t>Those undertaking this unit would work independently, or as part of a team, with minimal supervision, while performing complex tasks, including complex problem solving, in a limited range of contexts. They would use discretion and jud</w:t>
            </w:r>
            <w:r w:rsidRPr="006A46A4">
              <w:t>gement and take responsibility for the quality of their outputs.</w:t>
            </w:r>
          </w:p>
          <w:p w:rsidR="00000000" w:rsidRPr="006A46A4" w:rsidP="006A46A4">
            <w:pPr>
              <w:pStyle w:val="BodyText"/>
            </w:pPr>
            <w:r w:rsidRPr="006A46A4">
              <w:rPr>
                <w:rStyle w:val="SpecialBold"/>
              </w:rPr>
              <w:t>Licensing/Regulatory Information</w:t>
            </w:r>
          </w:p>
          <w:p w:rsidR="00000000" w:rsidRPr="006A46A4" w:rsidP="006A46A4">
            <w:pPr>
              <w:pStyle w:val="BodyText"/>
            </w:pPr>
            <w:r w:rsidRPr="006A46A4">
              <w:t>No licensing, legislative or certification requirements apply to this unit at the time of publication.</w:t>
            </w:r>
          </w:p>
        </w:tc>
      </w:tr>
    </w:tbl>
    <w:p w:rsidR="00000000" w:rsidRPr="006A46A4" w:rsidP="006A46A4">
      <w:pPr>
        <w:pStyle w:val="NoPaddingFontSize1"/>
      </w:pPr>
    </w:p>
    <w:p w:rsidR="00000000" w:rsidRPr="006A46A4" w:rsidP="006A46A4">
      <w:pPr>
        <w:pStyle w:val="AllowPageBreak"/>
      </w:pPr>
    </w:p>
    <w:p w:rsidR="00000000" w:rsidRPr="006A46A4" w:rsidP="006A46A4">
      <w:pPr>
        <w:pStyle w:val="Heading1"/>
      </w:pPr>
      <w:bookmarkStart w:id="3" w:name="O_980050"/>
      <w:bookmarkEnd w:id="3"/>
      <w:r w:rsidRPr="006A46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t>Not applicable</w:t>
            </w:r>
          </w:p>
        </w:tc>
      </w:tr>
    </w:tbl>
    <w:p w:rsidR="00000000" w:rsidRPr="006A46A4" w:rsidP="006A46A4">
      <w:pPr>
        <w:pStyle w:val="NoPaddingFontSize1"/>
      </w:pPr>
    </w:p>
    <w:p w:rsidR="00000000" w:rsidRPr="006A46A4" w:rsidP="006A46A4">
      <w:pPr>
        <w:pStyle w:val="AllowPageBreak"/>
      </w:pPr>
    </w:p>
    <w:p w:rsidR="00000000" w:rsidRPr="006A46A4" w:rsidP="006A46A4">
      <w:pPr>
        <w:pStyle w:val="Heading1"/>
      </w:pPr>
      <w:bookmarkStart w:id="4" w:name="O_980051"/>
      <w:bookmarkEnd w:id="4"/>
      <w:r w:rsidRPr="006A46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t>Geospatial</w:t>
            </w:r>
          </w:p>
        </w:tc>
      </w:tr>
    </w:tbl>
    <w:p w:rsidR="00000000" w:rsidRPr="006A46A4" w:rsidP="006A46A4">
      <w:pPr>
        <w:pStyle w:val="NoPaddingFontSize1"/>
      </w:pPr>
    </w:p>
    <w:p w:rsidR="00000000" w:rsidRPr="006A46A4" w:rsidP="006A46A4">
      <w:pPr>
        <w:pStyle w:val="AllowPageBreak"/>
      </w:pPr>
    </w:p>
    <w:p w:rsidR="00000000" w:rsidRPr="006A46A4" w:rsidP="006A46A4">
      <w:pPr>
        <w:pStyle w:val="Heading1"/>
      </w:pPr>
      <w:bookmarkStart w:id="5" w:name="O_980052"/>
      <w:bookmarkEnd w:id="5"/>
      <w:r w:rsidRPr="006A46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t>Defence</w:t>
            </w:r>
          </w:p>
        </w:tc>
      </w:tr>
    </w:tbl>
    <w:p w:rsidR="00000000" w:rsidRPr="006A46A4" w:rsidP="006A46A4">
      <w:pPr>
        <w:pStyle w:val="NoPaddingFontSize1"/>
      </w:pPr>
    </w:p>
    <w:p w:rsidR="00000000" w:rsidRPr="006A46A4" w:rsidP="006A46A4">
      <w:pPr>
        <w:pStyle w:val="AllowPageBreak"/>
      </w:pPr>
    </w:p>
    <w:p w:rsidR="00000000" w:rsidRPr="006A46A4" w:rsidP="006A46A4">
      <w:pPr>
        <w:pStyle w:val="Heading1"/>
      </w:pPr>
      <w:bookmarkStart w:id="6" w:name="O_980053"/>
      <w:bookmarkEnd w:id="6"/>
      <w:r w:rsidRPr="006A46A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rPr>
                <w:rStyle w:val="SpecialBold"/>
              </w:rPr>
              <w:t>PERFORMANCE CRITERIA</w:t>
            </w:r>
          </w:p>
        </w:tc>
      </w:tr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t>Performance criteria describe the performance needed to demonstrate achievement of the element.</w:t>
            </w:r>
          </w:p>
        </w:tc>
      </w:tr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rPr>
                <w:rStyle w:val="SpecialBold"/>
              </w:rPr>
              <w:t>Plan and prepare to provide geospatial visualisation products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t>Tasking for geospatial work requirements are received and where required, clarified in acc</w:t>
            </w:r>
            <w:r w:rsidRPr="006A46A4">
              <w:t>ordance with standard operational procedures (SOPs)</w:t>
            </w:r>
          </w:p>
        </w:tc>
      </w:tr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t>Operational geospatial environment is identified and equipment relevant to geospatial operations is selected in accordance with SOPs</w:t>
            </w:r>
          </w:p>
        </w:tc>
      </w:tr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t>All resources required to perform the geospatial functions are identified and accessed in accordance with SOPs</w:t>
            </w:r>
          </w:p>
        </w:tc>
      </w:tr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rPr>
                <w:rStyle w:val="SpecialBold"/>
              </w:rPr>
              <w:t>Compile geospatial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t>Data is processed and analysed to prepare product content in accordance with SOPs</w:t>
            </w:r>
          </w:p>
        </w:tc>
      </w:tr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t>Data is checked for accur</w:t>
            </w:r>
            <w:r w:rsidRPr="006A46A4">
              <w:t>acy in accordance with SOPs</w:t>
            </w:r>
          </w:p>
        </w:tc>
      </w:tr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rPr>
                <w:rStyle w:val="SpecialBold"/>
              </w:rPr>
              <w:t>Produce geospatial product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t>Product information and content are prepared and produced in required format and content in accordance with SOPs</w:t>
            </w:r>
          </w:p>
        </w:tc>
      </w:tr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t>Product content and format are checked against task and remediated as required in accordance with SOPs</w:t>
            </w:r>
          </w:p>
        </w:tc>
      </w:tr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t>Product is distributed to identified client in accordance with SOPs</w:t>
            </w:r>
          </w:p>
        </w:tc>
      </w:tr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rPr>
                <w:rStyle w:val="SpecialBold"/>
              </w:rPr>
              <w:t>Finalise geospatial task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t>All documentation and reports are completed and alerted to the relevant supervisory personnel in accordance with SOPs</w:t>
            </w:r>
          </w:p>
        </w:tc>
      </w:tr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6A4">
            <w:pPr>
              <w:pStyle w:val="BodyText"/>
              <w:rPr>
                <w:lang w:val="en-NZ"/>
              </w:rPr>
            </w:pPr>
            <w:r w:rsidRPr="006A46A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t>All geospatial equipment utilised during tasks are refurbished in accordance with manufacturer requirements and SOPs</w:t>
            </w:r>
          </w:p>
        </w:tc>
      </w:tr>
    </w:tbl>
    <w:p w:rsidR="00000000" w:rsidRPr="006A46A4" w:rsidP="006A46A4">
      <w:pPr>
        <w:pStyle w:val="NoPaddingFontSize1"/>
      </w:pPr>
    </w:p>
    <w:p w:rsidR="00000000" w:rsidRPr="006A46A4" w:rsidP="006A46A4">
      <w:pPr>
        <w:pStyle w:val="AllowPageBreak"/>
      </w:pPr>
    </w:p>
    <w:p w:rsidR="00000000" w:rsidRPr="006A46A4" w:rsidP="006A46A4">
      <w:pPr>
        <w:pStyle w:val="Heading1"/>
      </w:pPr>
      <w:bookmarkStart w:id="7" w:name="O_980054"/>
      <w:bookmarkEnd w:id="7"/>
      <w:r w:rsidRPr="006A46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t>Foundation skills essential to performance are explicit in the performance criteria of this unit of competency</w:t>
            </w:r>
          </w:p>
        </w:tc>
      </w:tr>
    </w:tbl>
    <w:p w:rsidR="00000000" w:rsidRPr="006A46A4" w:rsidP="006A46A4">
      <w:pPr>
        <w:pStyle w:val="NoPaddingFontSize1"/>
      </w:pPr>
    </w:p>
    <w:p w:rsidR="00000000" w:rsidRPr="006A46A4" w:rsidP="006A46A4">
      <w:pPr>
        <w:pStyle w:val="AllowPageBreak"/>
      </w:pPr>
    </w:p>
    <w:p w:rsidR="00000000" w:rsidRPr="006A46A4" w:rsidP="006A46A4">
      <w:pPr>
        <w:pStyle w:val="Heading1"/>
      </w:pPr>
      <w:bookmarkStart w:id="8" w:name="O_980055"/>
      <w:bookmarkEnd w:id="8"/>
      <w:r w:rsidRPr="006A46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t>Range is restricted to essential operating conditions and any other variables essential to the work environment.</w:t>
            </w:r>
          </w:p>
          <w:p w:rsidR="00000000" w:rsidRPr="006A46A4" w:rsidP="006A46A4">
            <w:pPr>
              <w:pStyle w:val="BodyText"/>
            </w:pPr>
            <w:r w:rsidRPr="006A46A4">
              <w:t>Non-essential conditions may be found in the Companion Volume Implementation Guide</w:t>
            </w:r>
          </w:p>
        </w:tc>
      </w:tr>
    </w:tbl>
    <w:p w:rsidR="00000000" w:rsidRPr="006A46A4" w:rsidP="006A46A4">
      <w:pPr>
        <w:pStyle w:val="NoPaddingFontSize1"/>
      </w:pPr>
    </w:p>
    <w:p w:rsidR="00000000" w:rsidRPr="006A46A4" w:rsidP="006A46A4">
      <w:pPr>
        <w:pStyle w:val="AllowPageBreak"/>
      </w:pPr>
    </w:p>
    <w:p w:rsidR="00000000" w:rsidRPr="006A46A4" w:rsidP="006A46A4">
      <w:pPr>
        <w:pStyle w:val="Heading1"/>
      </w:pPr>
      <w:bookmarkStart w:id="9" w:name="O_980056"/>
      <w:bookmarkEnd w:id="9"/>
      <w:r w:rsidRPr="006A46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6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6A4" w:rsidP="006A46A4">
            <w:pPr>
              <w:pStyle w:val="BodyText"/>
            </w:pPr>
            <w:r w:rsidRPr="006A46A4">
              <w:t>No equivalent un</w:t>
            </w:r>
            <w:r w:rsidRPr="006A46A4">
              <w:t>it</w:t>
            </w:r>
          </w:p>
        </w:tc>
      </w:tr>
    </w:tbl>
    <w:p w:rsidR="00000000" w:rsidRPr="006A46A4" w:rsidP="006A46A4">
      <w:pPr>
        <w:pStyle w:val="NoPaddingFontSize1"/>
      </w:pPr>
    </w:p>
    <w:p w:rsidR="00000000" w:rsidRPr="006A46A4" w:rsidP="006A46A4">
      <w:pPr>
        <w:pStyle w:val="AllowPageBreak"/>
      </w:pPr>
    </w:p>
    <w:p w:rsidR="00000000" w:rsidRPr="006A46A4" w:rsidP="006A46A4">
      <w:pPr>
        <w:pStyle w:val="Heading1"/>
      </w:pPr>
      <w:bookmarkStart w:id="10" w:name="O_980063"/>
      <w:bookmarkEnd w:id="10"/>
      <w:r w:rsidRPr="006A46A4">
        <w:t>Links</w:t>
      </w:r>
    </w:p>
    <w:p w:rsidR="00000000" w:rsidRPr="006A46A4" w:rsidP="008140EB">
      <w:pPr>
        <w:pStyle w:val="BodyText"/>
      </w:pPr>
      <w:r w:rsidRPr="006A46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E3B9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A46A4" w:rsidP="006A46A4"/>
    <w:sectPr w:rsidSect="006A46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6A4" w:rsidRPr="008140EB" w:rsidP="00814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EB" w:rsidP="006A4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40EB" w:rsidP="006A4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140EB" w:rsidP="006A4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6A4" w:rsidRPr="008140EB" w:rsidP="00814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EB" w:rsidRPr="002D2AF8" w:rsidP="006A4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DEFGEO002 Apply geospatial visualisation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140EB" w:rsidP="006A4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6A4"/>
  </w:style>
  <w:style w:type="character" w:customStyle="1" w:styleId="Heading1Char">
    <w:name w:val="Heading 1 Char"/>
    <w:basedOn w:val="DefaultParagraphFont"/>
    <w:link w:val="Heading1"/>
    <w:rsid w:val="006A4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6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6A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46A4"/>
    <w:rPr>
      <w:b/>
      <w:spacing w:val="0"/>
    </w:rPr>
  </w:style>
  <w:style w:type="paragraph" w:customStyle="1" w:styleId="SuperHeading">
    <w:name w:val="SuperHeading"/>
    <w:basedOn w:val="Normal"/>
    <w:rsid w:val="006A4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4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6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6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46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4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4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6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6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6A4"/>
    <w:rPr>
      <w:i/>
    </w:rPr>
  </w:style>
  <w:style w:type="paragraph" w:styleId="Caption">
    <w:name w:val="caption"/>
    <w:basedOn w:val="BodyText"/>
    <w:next w:val="Normal"/>
    <w:qFormat/>
    <w:rsid w:val="006A4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6A4"/>
  </w:style>
  <w:style w:type="paragraph" w:styleId="TableofFigures">
    <w:name w:val="table of figures"/>
    <w:basedOn w:val="Normal"/>
    <w:next w:val="Normal"/>
    <w:semiHidden/>
    <w:rsid w:val="006A4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6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46A4"/>
    <w:rPr>
      <w:rFonts w:ascii="Wingdings" w:hAnsi="Wingdings"/>
    </w:rPr>
  </w:style>
  <w:style w:type="paragraph" w:customStyle="1" w:styleId="TableHeading">
    <w:name w:val="Table Heading"/>
    <w:basedOn w:val="HeadingBase"/>
    <w:rsid w:val="006A4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6A4"/>
    <w:rPr>
      <w:color w:val="0033CC"/>
      <w:u w:val="none"/>
    </w:rPr>
  </w:style>
  <w:style w:type="paragraph" w:customStyle="1" w:styleId="BodyTextRight">
    <w:name w:val="Body Text Right"/>
    <w:basedOn w:val="BodyText"/>
    <w:rsid w:val="006A4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6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6A4"/>
    <w:rPr>
      <w:sz w:val="32"/>
    </w:rPr>
  </w:style>
  <w:style w:type="paragraph" w:customStyle="1" w:styleId="HeadingProcedure">
    <w:name w:val="Heading Procedure"/>
    <w:basedOn w:val="HeadingBase"/>
    <w:next w:val="Normal"/>
    <w:rsid w:val="006A4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6A4"/>
    <w:pPr>
      <w:spacing w:before="60" w:after="60"/>
    </w:pPr>
  </w:style>
  <w:style w:type="paragraph" w:styleId="ListContinue">
    <w:name w:val="List Continue"/>
    <w:basedOn w:val="List"/>
    <w:rsid w:val="006A46A4"/>
    <w:pPr>
      <w:ind w:firstLine="0"/>
    </w:pPr>
  </w:style>
  <w:style w:type="paragraph" w:customStyle="1" w:styleId="ListNote">
    <w:name w:val="List Note"/>
    <w:basedOn w:val="List"/>
    <w:rsid w:val="006A4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6A4"/>
    <w:rPr>
      <w:rFonts w:ascii="Courier New" w:hAnsi="Courier New"/>
    </w:rPr>
  </w:style>
  <w:style w:type="paragraph" w:customStyle="1" w:styleId="NoteBullet">
    <w:name w:val="Note Bullet"/>
    <w:basedOn w:val="Note"/>
    <w:rsid w:val="006A4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6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4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6A4"/>
    <w:rPr>
      <w:b/>
      <w:smallCaps/>
    </w:rPr>
  </w:style>
  <w:style w:type="paragraph" w:customStyle="1" w:styleId="TableListNumber">
    <w:name w:val="Table List Number"/>
    <w:basedOn w:val="ListNumber"/>
    <w:rsid w:val="006A4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6A4"/>
    <w:pPr>
      <w:numPr>
        <w:numId w:val="7"/>
      </w:numPr>
    </w:pPr>
  </w:style>
  <w:style w:type="paragraph" w:customStyle="1" w:styleId="ListAlpha2">
    <w:name w:val="List Alpha 2"/>
    <w:basedOn w:val="List2"/>
    <w:rsid w:val="006A46A4"/>
    <w:pPr>
      <w:numPr>
        <w:numId w:val="6"/>
      </w:numPr>
    </w:pPr>
  </w:style>
  <w:style w:type="paragraph" w:styleId="List2">
    <w:name w:val="List 2"/>
    <w:basedOn w:val="BodyText"/>
    <w:rsid w:val="006A4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6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6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6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46A4"/>
    <w:pPr>
      <w:numPr>
        <w:numId w:val="2"/>
      </w:numPr>
    </w:pPr>
  </w:style>
  <w:style w:type="paragraph" w:styleId="ListContinue2">
    <w:name w:val="List Continue 2"/>
    <w:basedOn w:val="List2"/>
    <w:rsid w:val="006A46A4"/>
    <w:pPr>
      <w:ind w:firstLine="0"/>
    </w:pPr>
  </w:style>
  <w:style w:type="paragraph" w:styleId="ListContinue3">
    <w:name w:val="List Continue 3"/>
    <w:basedOn w:val="List3"/>
    <w:rsid w:val="006A46A4"/>
    <w:pPr>
      <w:ind w:left="1021" w:firstLine="0"/>
    </w:pPr>
  </w:style>
  <w:style w:type="paragraph" w:styleId="ListContinue4">
    <w:name w:val="List Continue 4"/>
    <w:basedOn w:val="List4"/>
    <w:rsid w:val="006A46A4"/>
    <w:pPr>
      <w:ind w:firstLine="0"/>
    </w:pPr>
  </w:style>
  <w:style w:type="paragraph" w:styleId="ListContinue5">
    <w:name w:val="List Continue 5"/>
    <w:basedOn w:val="List5"/>
    <w:rsid w:val="006A46A4"/>
    <w:pPr>
      <w:ind w:firstLine="0"/>
    </w:pPr>
  </w:style>
  <w:style w:type="paragraph" w:styleId="ListNumber3">
    <w:name w:val="List Number 3"/>
    <w:basedOn w:val="List3"/>
    <w:rsid w:val="006A46A4"/>
    <w:pPr>
      <w:numPr>
        <w:numId w:val="3"/>
      </w:numPr>
    </w:pPr>
  </w:style>
  <w:style w:type="paragraph" w:styleId="ListNumber4">
    <w:name w:val="List Number 4"/>
    <w:basedOn w:val="List4"/>
    <w:rsid w:val="006A46A4"/>
    <w:pPr>
      <w:numPr>
        <w:numId w:val="4"/>
      </w:numPr>
    </w:pPr>
  </w:style>
  <w:style w:type="paragraph" w:styleId="ListNumber5">
    <w:name w:val="List Number 5"/>
    <w:basedOn w:val="List5"/>
    <w:rsid w:val="006A46A4"/>
    <w:pPr>
      <w:numPr>
        <w:numId w:val="5"/>
      </w:numPr>
    </w:pPr>
  </w:style>
  <w:style w:type="paragraph" w:styleId="BlockText">
    <w:name w:val="Block Text"/>
    <w:basedOn w:val="Normal"/>
    <w:rsid w:val="006A4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6A4"/>
    <w:rPr>
      <w:sz w:val="16"/>
      <w:vertAlign w:val="superscript"/>
    </w:rPr>
  </w:style>
  <w:style w:type="character" w:customStyle="1" w:styleId="Symbols">
    <w:name w:val="Symbols"/>
    <w:basedOn w:val="DefaultParagraphFont"/>
    <w:rsid w:val="006A46A4"/>
    <w:rPr>
      <w:rFonts w:ascii="Symbol" w:hAnsi="Symbol"/>
    </w:rPr>
  </w:style>
  <w:style w:type="character" w:customStyle="1" w:styleId="MenuOptions">
    <w:name w:val="Menu Options"/>
    <w:basedOn w:val="DefaultParagraphFont"/>
    <w:rsid w:val="006A4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6A4"/>
    <w:rPr>
      <w:b/>
    </w:rPr>
  </w:style>
  <w:style w:type="character" w:customStyle="1" w:styleId="Underlined">
    <w:name w:val="Underlined"/>
    <w:basedOn w:val="DefaultParagraphFont"/>
    <w:rsid w:val="006A46A4"/>
    <w:rPr>
      <w:u w:val="single"/>
    </w:rPr>
  </w:style>
  <w:style w:type="paragraph" w:customStyle="1" w:styleId="TableBodyTextRight">
    <w:name w:val="Table Body Text Right"/>
    <w:basedOn w:val="TableBodyText"/>
    <w:rsid w:val="006A4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6A4"/>
    <w:rPr>
      <w:sz w:val="18"/>
    </w:rPr>
  </w:style>
  <w:style w:type="paragraph" w:customStyle="1" w:styleId="BodySmallRight">
    <w:name w:val="Body Small Right"/>
    <w:basedOn w:val="BodyTextRight"/>
    <w:rsid w:val="006A46A4"/>
    <w:rPr>
      <w:sz w:val="18"/>
      <w:szCs w:val="18"/>
    </w:rPr>
  </w:style>
  <w:style w:type="paragraph" w:customStyle="1" w:styleId="MarginEdition">
    <w:name w:val="Margin Edition"/>
    <w:basedOn w:val="MarginNote"/>
    <w:rsid w:val="006A4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6A4"/>
    <w:rPr>
      <w:sz w:val="2"/>
      <w:szCs w:val="2"/>
    </w:rPr>
  </w:style>
  <w:style w:type="character" w:customStyle="1" w:styleId="Small">
    <w:name w:val="Small"/>
    <w:basedOn w:val="DefaultParagraphFont"/>
    <w:rsid w:val="006A46A4"/>
    <w:rPr>
      <w:sz w:val="16"/>
    </w:rPr>
  </w:style>
  <w:style w:type="paragraph" w:customStyle="1" w:styleId="WideTable">
    <w:name w:val="Wide Table"/>
    <w:basedOn w:val="Normal"/>
    <w:rsid w:val="006A4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6A4"/>
  </w:style>
  <w:style w:type="paragraph" w:styleId="Quote">
    <w:name w:val="Quote"/>
    <w:basedOn w:val="Heading1"/>
    <w:link w:val="QuoteChar"/>
    <w:qFormat/>
    <w:rsid w:val="006A4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6A4"/>
    <w:pPr>
      <w:pageBreakBefore/>
    </w:pPr>
  </w:style>
  <w:style w:type="paragraph" w:customStyle="1" w:styleId="Border">
    <w:name w:val="Border"/>
    <w:basedOn w:val="Normal"/>
    <w:qFormat/>
    <w:rsid w:val="006A4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6A4"/>
    <w:rPr>
      <w:u w:val="single"/>
    </w:rPr>
  </w:style>
  <w:style w:type="character" w:customStyle="1" w:styleId="BoldandItalics">
    <w:name w:val="Bold and Italics"/>
    <w:qFormat/>
    <w:rsid w:val="006A46A4"/>
    <w:rPr>
      <w:b/>
      <w:i/>
      <w:u w:val="none"/>
    </w:rPr>
  </w:style>
  <w:style w:type="paragraph" w:styleId="BalloonText">
    <w:name w:val="Balloon Text"/>
    <w:basedOn w:val="Normal"/>
    <w:link w:val="BalloonTextChar"/>
    <w:rsid w:val="006A4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6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6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6A4"/>
    <w:pPr>
      <w:spacing w:before="0" w:after="0"/>
    </w:pPr>
  </w:style>
  <w:style w:type="paragraph" w:customStyle="1" w:styleId="BodyTextBold">
    <w:name w:val="Body Text Bold"/>
    <w:basedOn w:val="BodyText"/>
    <w:qFormat/>
    <w:rsid w:val="006A46A4"/>
    <w:rPr>
      <w:b/>
    </w:rPr>
  </w:style>
  <w:style w:type="character" w:styleId="Hyperlink">
    <w:name w:val="Hyperlink"/>
    <w:basedOn w:val="DefaultParagraphFont"/>
    <w:uiPriority w:val="99"/>
    <w:unhideWhenUsed/>
    <w:rsid w:val="008140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3074</Characters>
  <Application>Microsoft Office Word</Application>
  <DocSecurity>0</DocSecurity>
  <Lines>133</Lines>
  <Paragraphs>72</Paragraphs>
  <ScaleCrop>false</ScaleCrop>
  <Company>Author-it Software Corporation Ltd.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DEFGEO002 Apply geospatial visualisation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2024-11-07T11:30:00Z</dcterms:created>
  <dcterms:modified xsi:type="dcterms:W3CDTF">2024-11-07T11:30:00Z</dcterms:modified>
</cp:coreProperties>
</file>