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50A" w:rsidP="009E450A">
      <w:pPr>
        <w:pStyle w:val="Title"/>
      </w:pPr>
      <w:r>
        <w:fldChar w:fldCharType="begin"/>
      </w:r>
      <w:r>
        <w:instrText xml:space="preserve"> TITLE   \* MERGEFORMAT </w:instrText>
      </w:r>
      <w:r>
        <w:fldChar w:fldCharType="separate"/>
      </w:r>
      <w:r>
        <w:t>DEFGEO001 Support geospatial operations</w:t>
      </w:r>
      <w:r>
        <w:fldChar w:fldCharType="end"/>
      </w:r>
    </w:p>
    <w:p w:rsidR="009E450A" w:rsidP="009E450A">
      <w:pPr>
        <w:pStyle w:val="Version"/>
        <w:sectPr w:rsidSect="00B47B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B45" w:rsidP="00B47B45">
      <w:pPr>
        <w:pStyle w:val="SuperHeading"/>
      </w:pPr>
      <w:r w:rsidRPr="00B47B45">
        <w:t>DEFGEO001 Support geospatial operations</w:t>
      </w:r>
    </w:p>
    <w:p w:rsidR="00000000" w:rsidRPr="00B47B45" w:rsidP="00B47B45">
      <w:pPr>
        <w:pStyle w:val="Heading1"/>
      </w:pPr>
      <w:bookmarkStart w:id="1" w:name="O_980029"/>
      <w:bookmarkEnd w:id="1"/>
      <w:r w:rsidRPr="00B47B45">
        <w:t>Modification History</w:t>
      </w:r>
    </w:p>
    <w:tbl>
      <w:tblPr>
        <w:tblW w:w="9497" w:type="dxa"/>
        <w:tblLayout w:type="fixed"/>
        <w:tblCellMar>
          <w:left w:w="62" w:type="dxa"/>
          <w:right w:w="62" w:type="dxa"/>
        </w:tblCellMar>
        <w:tblLook w:val="0000"/>
      </w:tblPr>
      <w:tblGrid>
        <w:gridCol w:w="9497"/>
      </w:tblGrid>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t>Release 1. This is the first release of this unit of competence from the Defence DEF Training Package</w:t>
            </w:r>
          </w:p>
        </w:tc>
      </w:tr>
    </w:tbl>
    <w:p w:rsidR="00000000" w:rsidRPr="00B47B45" w:rsidP="00B47B45">
      <w:pPr>
        <w:pStyle w:val="NoPaddingFontSize1"/>
      </w:pPr>
    </w:p>
    <w:p w:rsidR="00000000" w:rsidRPr="00B47B45" w:rsidP="00B47B45">
      <w:pPr>
        <w:pStyle w:val="AllowPageBreak"/>
      </w:pPr>
    </w:p>
    <w:p w:rsidR="00000000" w:rsidRPr="00B47B45" w:rsidP="00B47B45">
      <w:pPr>
        <w:pStyle w:val="Heading1"/>
      </w:pPr>
      <w:bookmarkStart w:id="2" w:name="O_980030"/>
      <w:bookmarkEnd w:id="2"/>
      <w:r w:rsidRPr="00B47B45">
        <w:t>Application</w:t>
      </w:r>
    </w:p>
    <w:tbl>
      <w:tblPr>
        <w:tblW w:w="9497" w:type="dxa"/>
        <w:tblLayout w:type="fixed"/>
        <w:tblCellMar>
          <w:left w:w="62" w:type="dxa"/>
          <w:right w:w="62" w:type="dxa"/>
        </w:tblCellMar>
        <w:tblLook w:val="0000"/>
      </w:tblPr>
      <w:tblGrid>
        <w:gridCol w:w="9497"/>
      </w:tblGrid>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t>This unit describes the knowledge and skills required to support Defence geospatial operations. It cov</w:t>
            </w:r>
            <w:r w:rsidRPr="00B47B45">
              <w:t xml:space="preserve">ers such tasks as the provision of support for field surveying and other spatial projects.  </w:t>
            </w:r>
          </w:p>
          <w:p w:rsidR="00000000" w:rsidRPr="00B47B45" w:rsidP="00B47B45">
            <w:pPr>
              <w:pStyle w:val="BodyText"/>
            </w:pPr>
            <w:r w:rsidRPr="00B47B45">
              <w:t>In the context of this unit, an understanding of the Defence geospatial operations being conducted and the production of the geospatial products to support the ope</w:t>
            </w:r>
            <w:r w:rsidRPr="00B47B45">
              <w:t>ration is required.</w:t>
            </w:r>
          </w:p>
          <w:p w:rsidR="00000000" w:rsidRPr="00B47B45" w:rsidP="00B47B45">
            <w:pPr>
              <w:pStyle w:val="BodyText"/>
            </w:pPr>
            <w:r w:rsidRPr="00B47B45">
              <w:t xml:space="preserve">This unit was developed in a Defence environment but may be relevant to others who work in the geospatial field. </w:t>
            </w:r>
          </w:p>
          <w:p w:rsidR="00000000" w:rsidRPr="00B47B45" w:rsidP="00B47B45">
            <w:pPr>
              <w:pStyle w:val="BodyText"/>
            </w:pPr>
            <w:r w:rsidRPr="00B47B45">
              <w:t>Those undertaking this unit would work independently, or as part of a team, with minimal supervision, while performing com</w:t>
            </w:r>
            <w:r w:rsidRPr="00B47B45">
              <w:t>plex tasks, including complex problem solving, in a limited range of contexts. They would use discretion and judgement and take responsibility for the quality of their outputs.</w:t>
            </w:r>
          </w:p>
          <w:p w:rsidR="00000000" w:rsidRPr="00B47B45" w:rsidP="00B47B45">
            <w:pPr>
              <w:pStyle w:val="BodyText"/>
            </w:pPr>
            <w:r w:rsidRPr="00B47B45">
              <w:rPr>
                <w:rStyle w:val="SpecialBold"/>
              </w:rPr>
              <w:t>Licensing/Regulatory Information</w:t>
            </w:r>
          </w:p>
          <w:p w:rsidR="00000000" w:rsidRPr="00B47B45" w:rsidP="00B47B45">
            <w:pPr>
              <w:pStyle w:val="BodyText"/>
            </w:pPr>
            <w:r w:rsidRPr="00B47B45">
              <w:t>No licensing, legislative or certification req</w:t>
            </w:r>
            <w:r w:rsidRPr="00B47B45">
              <w:t>uirements apply to this unit at the time of publication.</w:t>
            </w:r>
          </w:p>
        </w:tc>
      </w:tr>
    </w:tbl>
    <w:p w:rsidR="00000000" w:rsidRPr="00B47B45" w:rsidP="00B47B45">
      <w:pPr>
        <w:pStyle w:val="NoPaddingFontSize1"/>
      </w:pPr>
    </w:p>
    <w:p w:rsidR="00000000" w:rsidRPr="00B47B45" w:rsidP="00B47B45">
      <w:pPr>
        <w:pStyle w:val="AllowPageBreak"/>
      </w:pPr>
    </w:p>
    <w:p w:rsidR="00000000" w:rsidRPr="00B47B45" w:rsidP="00B47B45">
      <w:pPr>
        <w:pStyle w:val="Heading1"/>
      </w:pPr>
      <w:bookmarkStart w:id="3" w:name="O_980031"/>
      <w:bookmarkEnd w:id="3"/>
      <w:r w:rsidRPr="00B47B45">
        <w:t>Pre-requisite Unit</w:t>
      </w:r>
    </w:p>
    <w:tbl>
      <w:tblPr>
        <w:tblW w:w="9497" w:type="dxa"/>
        <w:tblLayout w:type="fixed"/>
        <w:tblCellMar>
          <w:left w:w="62" w:type="dxa"/>
          <w:right w:w="62" w:type="dxa"/>
        </w:tblCellMar>
        <w:tblLook w:val="0000"/>
      </w:tblPr>
      <w:tblGrid>
        <w:gridCol w:w="9497"/>
      </w:tblGrid>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t>Not applicable</w:t>
            </w:r>
          </w:p>
        </w:tc>
      </w:tr>
    </w:tbl>
    <w:p w:rsidR="00000000" w:rsidRPr="00B47B45" w:rsidP="00B47B45">
      <w:pPr>
        <w:pStyle w:val="NoPaddingFontSize1"/>
      </w:pPr>
    </w:p>
    <w:p w:rsidR="00000000" w:rsidRPr="00B47B45" w:rsidP="00B47B45">
      <w:pPr>
        <w:pStyle w:val="AllowPageBreak"/>
      </w:pPr>
    </w:p>
    <w:p w:rsidR="00000000" w:rsidRPr="00B47B45" w:rsidP="00B47B45">
      <w:pPr>
        <w:pStyle w:val="Heading1"/>
      </w:pPr>
      <w:bookmarkStart w:id="4" w:name="O_980032"/>
      <w:bookmarkEnd w:id="4"/>
      <w:r w:rsidRPr="00B47B45">
        <w:t>Competency Field</w:t>
      </w:r>
    </w:p>
    <w:tbl>
      <w:tblPr>
        <w:tblW w:w="9497" w:type="dxa"/>
        <w:tblLayout w:type="fixed"/>
        <w:tblCellMar>
          <w:left w:w="62" w:type="dxa"/>
          <w:right w:w="62" w:type="dxa"/>
        </w:tblCellMar>
        <w:tblLook w:val="0000"/>
      </w:tblPr>
      <w:tblGrid>
        <w:gridCol w:w="9497"/>
      </w:tblGrid>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t>Geospatial</w:t>
            </w:r>
          </w:p>
        </w:tc>
      </w:tr>
    </w:tbl>
    <w:p w:rsidR="00000000" w:rsidRPr="00B47B45" w:rsidP="00B47B45">
      <w:pPr>
        <w:pStyle w:val="NoPaddingFontSize1"/>
      </w:pPr>
    </w:p>
    <w:p w:rsidR="00000000" w:rsidRPr="00B47B45" w:rsidP="00B47B45">
      <w:pPr>
        <w:pStyle w:val="AllowPageBreak"/>
      </w:pPr>
    </w:p>
    <w:p w:rsidR="00000000" w:rsidRPr="00B47B45" w:rsidP="00B47B45">
      <w:pPr>
        <w:pStyle w:val="Heading1"/>
      </w:pPr>
      <w:bookmarkStart w:id="5" w:name="O_980033"/>
      <w:bookmarkEnd w:id="5"/>
      <w:r w:rsidRPr="00B47B45">
        <w:t>Unit Sector</w:t>
      </w:r>
    </w:p>
    <w:tbl>
      <w:tblPr>
        <w:tblW w:w="9497" w:type="dxa"/>
        <w:tblLayout w:type="fixed"/>
        <w:tblCellMar>
          <w:left w:w="62" w:type="dxa"/>
          <w:right w:w="62" w:type="dxa"/>
        </w:tblCellMar>
        <w:tblLook w:val="0000"/>
      </w:tblPr>
      <w:tblGrid>
        <w:gridCol w:w="9497"/>
      </w:tblGrid>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t>Defence</w:t>
            </w:r>
          </w:p>
        </w:tc>
      </w:tr>
    </w:tbl>
    <w:p w:rsidR="00000000" w:rsidRPr="00B47B45" w:rsidP="00B47B45">
      <w:pPr>
        <w:pStyle w:val="NoPaddingFontSize1"/>
      </w:pPr>
    </w:p>
    <w:p w:rsidR="00000000" w:rsidRPr="00B47B45" w:rsidP="00B47B45">
      <w:pPr>
        <w:pStyle w:val="AllowPageBreak"/>
      </w:pPr>
    </w:p>
    <w:p w:rsidR="00000000" w:rsidRPr="00B47B45" w:rsidP="00B47B45">
      <w:pPr>
        <w:pStyle w:val="Heading1"/>
      </w:pPr>
      <w:bookmarkStart w:id="6" w:name="O_980034"/>
      <w:bookmarkEnd w:id="6"/>
      <w:r w:rsidRPr="00B47B4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47B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rPr>
                <w:rStyle w:val="SpecialBold"/>
              </w:rPr>
              <w:t>PERFORMANCE CRITERIA</w:t>
            </w:r>
          </w:p>
        </w:tc>
      </w:tr>
      <w:tr w:rsidTr="00B47B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t>Performance criteria describe the performance needed to demonstrate achievement of the element.</w:t>
            </w:r>
          </w:p>
        </w:tc>
      </w:tr>
      <w:tr w:rsidTr="00B47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rPr>
                <w:rStyle w:val="SpecialBold"/>
              </w:rPr>
              <w:t>Plan and prepare to support geospatial operations</w:t>
            </w:r>
          </w:p>
        </w:tc>
        <w:tc>
          <w:tcPr>
            <w:tcW w:w="697"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t>Tasking for geospatial work requirements are received and, where required, clarified in accordance with regulatory requirements and standard operating procedures (SOPs)</w:t>
            </w:r>
          </w:p>
        </w:tc>
      </w:tr>
      <w:tr w:rsidTr="00B47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7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t>Operational geospatial environment is identified and equipment relevant to geosp</w:t>
            </w:r>
            <w:r w:rsidRPr="00B47B45">
              <w:t>atial operations is selected in accordance with SOPs</w:t>
            </w:r>
          </w:p>
        </w:tc>
      </w:tr>
      <w:tr w:rsidTr="00B47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7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t>All resources required to perform the geospatial functions are identified and accessed in accordance with SOPs</w:t>
            </w:r>
          </w:p>
        </w:tc>
      </w:tr>
      <w:tr w:rsidTr="00B47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rPr>
                <w:rStyle w:val="SpecialBold"/>
              </w:rPr>
              <w:t>Provide support for geospatial operations</w:t>
            </w:r>
          </w:p>
        </w:tc>
        <w:tc>
          <w:tcPr>
            <w:tcW w:w="697"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t>All required resources are prepared to ensure effective operation in accordance with manufacturer requirements and SOPs</w:t>
            </w:r>
          </w:p>
        </w:tc>
      </w:tr>
      <w:tr w:rsidTr="00B47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7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t>All geospatial equipment is operated effectively in accordance with manufacturer specifications and SOPs to collect and record me</w:t>
            </w:r>
            <w:r w:rsidRPr="00B47B45">
              <w:t>asurements and data</w:t>
            </w:r>
          </w:p>
        </w:tc>
      </w:tr>
      <w:tr w:rsidTr="00B47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7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t>All required tasks are completed within applied time allocation in accordance with SOPs</w:t>
            </w:r>
          </w:p>
        </w:tc>
      </w:tr>
      <w:tr w:rsidTr="00B47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rPr>
                <w:rStyle w:val="SpecialBold"/>
              </w:rPr>
              <w:t>Finalise support tasks</w:t>
            </w:r>
          </w:p>
        </w:tc>
        <w:tc>
          <w:tcPr>
            <w:tcW w:w="697"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t>All geospatial equipment utilised during tasks are refurbished in accordance with manufacturer requirements and SOPs</w:t>
            </w:r>
          </w:p>
        </w:tc>
      </w:tr>
      <w:tr w:rsidTr="00B47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7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t>All documentation and reports are completed and alerted to the relevant supervisory personnel in accordance with SOPs</w:t>
            </w:r>
          </w:p>
        </w:tc>
      </w:tr>
    </w:tbl>
    <w:p w:rsidR="00000000" w:rsidRPr="00B47B45" w:rsidP="00B47B45">
      <w:pPr>
        <w:pStyle w:val="NoPaddingFontSize1"/>
      </w:pPr>
    </w:p>
    <w:p w:rsidR="00000000" w:rsidRPr="00B47B45" w:rsidP="00B47B45">
      <w:pPr>
        <w:pStyle w:val="AllowPageBreak"/>
      </w:pPr>
    </w:p>
    <w:p w:rsidR="00000000" w:rsidRPr="00B47B45" w:rsidP="00B47B45">
      <w:pPr>
        <w:pStyle w:val="Heading1"/>
      </w:pPr>
      <w:bookmarkStart w:id="7" w:name="O_980035"/>
      <w:bookmarkEnd w:id="7"/>
      <w:r w:rsidRPr="00B47B45">
        <w:t>Foundation Skills</w:t>
      </w:r>
    </w:p>
    <w:tbl>
      <w:tblPr>
        <w:tblW w:w="9497" w:type="dxa"/>
        <w:tblLayout w:type="fixed"/>
        <w:tblCellMar>
          <w:left w:w="62" w:type="dxa"/>
          <w:right w:w="62" w:type="dxa"/>
        </w:tblCellMar>
        <w:tblLook w:val="0000"/>
      </w:tblPr>
      <w:tblGrid>
        <w:gridCol w:w="9497"/>
      </w:tblGrid>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t>Foundation skills essential to performance are explicit in the performance criteria of this unit of competency</w:t>
            </w:r>
          </w:p>
        </w:tc>
      </w:tr>
    </w:tbl>
    <w:p w:rsidR="00000000" w:rsidRPr="00B47B45" w:rsidP="00B47B45">
      <w:pPr>
        <w:pStyle w:val="NoPaddingFontSize1"/>
      </w:pPr>
    </w:p>
    <w:p w:rsidR="00000000" w:rsidRPr="00B47B45" w:rsidP="00B47B45">
      <w:pPr>
        <w:pStyle w:val="AllowPageBreak"/>
      </w:pPr>
    </w:p>
    <w:p w:rsidR="00000000" w:rsidRPr="00B47B45" w:rsidP="00B47B45">
      <w:pPr>
        <w:pStyle w:val="Heading1"/>
      </w:pPr>
      <w:bookmarkStart w:id="8" w:name="O_980036"/>
      <w:bookmarkEnd w:id="8"/>
      <w:r w:rsidRPr="00B47B45">
        <w:t>Range of Conditions</w:t>
      </w:r>
    </w:p>
    <w:tbl>
      <w:tblPr>
        <w:tblW w:w="9497" w:type="dxa"/>
        <w:tblLayout w:type="fixed"/>
        <w:tblCellMar>
          <w:left w:w="62" w:type="dxa"/>
          <w:right w:w="62" w:type="dxa"/>
        </w:tblCellMar>
        <w:tblLook w:val="0000"/>
      </w:tblPr>
      <w:tblGrid>
        <w:gridCol w:w="9497"/>
      </w:tblGrid>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t>Range is restricted to essential operating conditions and any other variables essential to the work environment.</w:t>
            </w:r>
          </w:p>
          <w:p w:rsidR="00000000" w:rsidRPr="00B47B45" w:rsidP="00B47B45">
            <w:pPr>
              <w:pStyle w:val="BodyText"/>
            </w:pPr>
            <w:r w:rsidRPr="00B47B45">
              <w:t>Non-essential conditions may be found in the Companion Volume Implementation Guide</w:t>
            </w:r>
          </w:p>
        </w:tc>
      </w:tr>
    </w:tbl>
    <w:p w:rsidR="00000000" w:rsidRPr="00B47B45" w:rsidP="00B47B45">
      <w:pPr>
        <w:pStyle w:val="NoPaddingFontSize1"/>
      </w:pPr>
    </w:p>
    <w:p w:rsidR="00000000" w:rsidRPr="00B47B45" w:rsidP="00B47B45">
      <w:pPr>
        <w:pStyle w:val="AllowPageBreak"/>
      </w:pPr>
    </w:p>
    <w:p w:rsidR="00000000" w:rsidRPr="00B47B45" w:rsidP="00B47B45">
      <w:pPr>
        <w:pStyle w:val="Heading1"/>
      </w:pPr>
      <w:bookmarkStart w:id="9" w:name="O_980037"/>
      <w:bookmarkEnd w:id="9"/>
      <w:r w:rsidRPr="00B47B45">
        <w:t>Unit Mapping Information</w:t>
      </w:r>
    </w:p>
    <w:tbl>
      <w:tblPr>
        <w:tblW w:w="9497" w:type="dxa"/>
        <w:tblLayout w:type="fixed"/>
        <w:tblCellMar>
          <w:left w:w="62" w:type="dxa"/>
          <w:right w:w="62" w:type="dxa"/>
        </w:tblCellMar>
        <w:tblLook w:val="0000"/>
      </w:tblPr>
      <w:tblGrid>
        <w:gridCol w:w="9497"/>
      </w:tblGrid>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t>No equivalent un</w:t>
            </w:r>
            <w:r w:rsidRPr="00B47B45">
              <w:t>it</w:t>
            </w:r>
          </w:p>
        </w:tc>
      </w:tr>
    </w:tbl>
    <w:p w:rsidR="00000000" w:rsidRPr="00B47B45" w:rsidP="00B47B45">
      <w:pPr>
        <w:pStyle w:val="NoPaddingFontSize1"/>
      </w:pPr>
    </w:p>
    <w:p w:rsidR="00000000" w:rsidRPr="00B47B45" w:rsidP="00B47B45">
      <w:pPr>
        <w:pStyle w:val="AllowPageBreak"/>
      </w:pPr>
    </w:p>
    <w:p w:rsidR="00000000" w:rsidRPr="00B47B45" w:rsidP="00B47B45">
      <w:pPr>
        <w:pStyle w:val="Heading1"/>
      </w:pPr>
      <w:bookmarkStart w:id="10" w:name="O_980044"/>
      <w:bookmarkEnd w:id="10"/>
      <w:r w:rsidRPr="00B47B45">
        <w:t>Links</w:t>
      </w:r>
    </w:p>
    <w:p w:rsidR="00000000" w:rsidRPr="00B47B45" w:rsidP="009E450A">
      <w:pPr>
        <w:pStyle w:val="BodyText"/>
      </w:pPr>
      <w:r w:rsidRPr="00B47B4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37282">
        <w:rPr>
          <w:rStyle w:val="Hyperlink"/>
        </w:rPr>
        <w:t>https://vetnet.gov.au/Pages/TrainingDocs.aspx?q=6bdbab1e-11ed-4bc9-9cba-9e1a55d4e4a9</w:t>
      </w:r>
      <w:r>
        <w:fldChar w:fldCharType="end"/>
      </w:r>
    </w:p>
    <w:p w:rsidR="00000000" w:rsidRPr="00B47B45" w:rsidP="009E450A">
      <w:pPr>
        <w:pStyle w:val="BodyText"/>
        <w:sectPr w:rsidSect="00B47B45">
          <w:headerReference w:type="default" r:id="rId10"/>
          <w:footerReference w:type="default" r:id="rId11"/>
          <w:pgSz w:w="11908" w:h="16833"/>
          <w:pgMar w:top="1702" w:right="1418" w:bottom="1702" w:left="1418" w:header="992" w:footer="992" w:gutter="0"/>
          <w:cols w:space="720"/>
          <w:noEndnote/>
          <w:docGrid w:linePitch="299"/>
        </w:sectPr>
      </w:pPr>
    </w:p>
    <w:p w:rsidR="00000000" w:rsidRPr="00B47B45" w:rsidP="00B47B45">
      <w:pPr>
        <w:pStyle w:val="SuperHeading"/>
      </w:pPr>
      <w:r w:rsidRPr="00B47B45">
        <w:t>Assessment Requirements for DEFGEO0</w:t>
      </w:r>
      <w:r w:rsidRPr="00B47B45">
        <w:t>01 Support geospatial operations</w:t>
      </w:r>
    </w:p>
    <w:p w:rsidR="00000000" w:rsidRPr="00B47B45" w:rsidP="00B47B45">
      <w:pPr>
        <w:pStyle w:val="Heading1"/>
      </w:pPr>
      <w:bookmarkStart w:id="11" w:name="O_980039"/>
      <w:bookmarkEnd w:id="11"/>
      <w:r w:rsidRPr="00B47B45">
        <w:t>Modification History</w:t>
      </w:r>
    </w:p>
    <w:tbl>
      <w:tblPr>
        <w:tblW w:w="9497" w:type="dxa"/>
        <w:tblLayout w:type="fixed"/>
        <w:tblCellMar>
          <w:left w:w="62" w:type="dxa"/>
          <w:right w:w="62" w:type="dxa"/>
        </w:tblCellMar>
        <w:tblLook w:val="0000"/>
      </w:tblPr>
      <w:tblGrid>
        <w:gridCol w:w="9497"/>
      </w:tblGrid>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t>Release 1. This is the first release of this unit of competence from the Defence DEF Training Package</w:t>
            </w:r>
          </w:p>
        </w:tc>
      </w:tr>
    </w:tbl>
    <w:p w:rsidR="00000000" w:rsidRPr="00B47B45" w:rsidP="00B47B45">
      <w:pPr>
        <w:pStyle w:val="NoPaddingFontSize1"/>
      </w:pPr>
    </w:p>
    <w:p w:rsidR="00000000" w:rsidRPr="00B47B45" w:rsidP="00B47B45">
      <w:pPr>
        <w:pStyle w:val="AllowPageBreak"/>
      </w:pPr>
    </w:p>
    <w:p w:rsidR="00000000" w:rsidRPr="00B47B45" w:rsidP="00B47B45">
      <w:pPr>
        <w:pStyle w:val="Heading1"/>
      </w:pPr>
      <w:bookmarkStart w:id="12" w:name="O_980040"/>
      <w:bookmarkEnd w:id="12"/>
      <w:r w:rsidRPr="00B47B45">
        <w:t>Performance Evidence</w:t>
      </w:r>
    </w:p>
    <w:tbl>
      <w:tblPr>
        <w:tblW w:w="9497" w:type="dxa"/>
        <w:tblLayout w:type="fixed"/>
        <w:tblCellMar>
          <w:left w:w="62" w:type="dxa"/>
          <w:right w:w="62" w:type="dxa"/>
        </w:tblCellMar>
        <w:tblLook w:val="0000"/>
      </w:tblPr>
      <w:tblGrid>
        <w:gridCol w:w="9497"/>
      </w:tblGrid>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t>Evidence required to demonstrate competence must satisfy all of the requirements of the elements and performance criteria. If not otherwise specified the candidate must demonstrate evidence of performance of the following on at least one occasion:</w:t>
            </w:r>
          </w:p>
        </w:tc>
      </w:tr>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B45" w:rsidP="00B47B45">
            <w:pPr>
              <w:pStyle w:val="ListBullet"/>
            </w:pPr>
            <w:r w:rsidRPr="00B47B45">
              <w:t>applyi</w:t>
            </w:r>
            <w:r w:rsidRPr="00B47B45">
              <w:t>ng relevant Work Health and Safety (WHS)/Occupational Health and Safety (OHS)/Occupational Safety and Health (OSH) and Australian Defence Force (ADF) regulatory requirements, organisational policy and procedures</w:t>
            </w:r>
          </w:p>
          <w:p w:rsidR="00000000" w:rsidRPr="00B47B45" w:rsidP="00B47B45">
            <w:pPr>
              <w:pStyle w:val="ListBullet"/>
            </w:pPr>
            <w:r w:rsidRPr="00B47B45">
              <w:t>communicating clearly with others to clarify</w:t>
            </w:r>
            <w:r w:rsidRPr="00B47B45">
              <w:t xml:space="preserve"> work tasks and equipment selection</w:t>
            </w:r>
          </w:p>
          <w:p w:rsidR="00000000" w:rsidRPr="00B47B45" w:rsidP="00B47B45">
            <w:pPr>
              <w:pStyle w:val="ListBullet"/>
            </w:pPr>
            <w:r w:rsidRPr="00B47B45">
              <w:t>following manufacturer specifications and standard operating procedures to correctly:</w:t>
            </w:r>
          </w:p>
          <w:p w:rsidR="00000000" w:rsidRPr="00B47B45" w:rsidP="00B47B45">
            <w:pPr>
              <w:pStyle w:val="ListBullet2"/>
            </w:pPr>
            <w:r w:rsidRPr="00B47B45">
              <w:t>set up and operate</w:t>
            </w:r>
          </w:p>
          <w:p w:rsidR="00000000" w:rsidRPr="00B47B45" w:rsidP="00B47B45">
            <w:pPr>
              <w:pStyle w:val="ListBullet"/>
            </w:pPr>
            <w:r w:rsidRPr="00B47B45">
              <w:t>pack up and store equipment identifying, reviewing and analysing information that may impact on the tasks</w:t>
            </w:r>
          </w:p>
          <w:p w:rsidR="00000000" w:rsidRPr="00B47B45" w:rsidP="00B47B45">
            <w:pPr>
              <w:pStyle w:val="ListBullet"/>
            </w:pPr>
            <w:r w:rsidRPr="00B47B45">
              <w:t>providing support for field surveying and other spatial projects</w:t>
            </w:r>
          </w:p>
          <w:p w:rsidR="00000000" w:rsidRPr="00B47B45" w:rsidP="00B47B45">
            <w:pPr>
              <w:pStyle w:val="ListBullet"/>
            </w:pPr>
            <w:r w:rsidRPr="00B47B45">
              <w:t>selecting and using the geospatial tools and equipment relevant to completing support tasks</w:t>
            </w:r>
          </w:p>
          <w:p w:rsidR="00000000" w:rsidRPr="00B47B45" w:rsidP="00B47B45">
            <w:pPr>
              <w:pStyle w:val="ListBullet"/>
            </w:pPr>
            <w:r w:rsidRPr="00B47B45">
              <w:t>undertaking data measuring and recording using relevant equipment and tools</w:t>
            </w:r>
          </w:p>
          <w:p w:rsidR="00000000" w:rsidRPr="00B47B45" w:rsidP="00B47B45">
            <w:pPr>
              <w:pStyle w:val="ListBullet"/>
            </w:pPr>
            <w:r w:rsidRPr="00B47B45">
              <w:t>using information techn</w:t>
            </w:r>
            <w:r w:rsidRPr="00B47B45">
              <w:t>ology and software appropriate to geospatial operations</w:t>
            </w:r>
          </w:p>
          <w:p w:rsidR="00000000" w:rsidRPr="00B47B45" w:rsidP="00B47B45">
            <w:pPr>
              <w:pStyle w:val="ListBullet"/>
            </w:pPr>
            <w:r w:rsidRPr="00B47B45">
              <w:t xml:space="preserve">using approved procedures to accurately collect and record measurements and data </w:t>
            </w:r>
          </w:p>
          <w:p w:rsidR="00000000" w:rsidRPr="00B47B45" w:rsidP="00B47B45">
            <w:pPr>
              <w:pStyle w:val="ListBullet"/>
            </w:pPr>
            <w:r w:rsidRPr="00B47B45">
              <w:t>using communication devices effectively</w:t>
            </w:r>
          </w:p>
          <w:p w:rsidR="00000000" w:rsidRPr="00B47B45" w:rsidP="00B47B45">
            <w:pPr>
              <w:pStyle w:val="ListBullet"/>
            </w:pPr>
            <w:r w:rsidRPr="00B47B45">
              <w:t>using safety equipment and supplies, including personal protective equipment (</w:t>
            </w:r>
            <w:r w:rsidRPr="00B47B45">
              <w:t>PPE)</w:t>
            </w:r>
          </w:p>
          <w:p w:rsidR="00000000" w:rsidRPr="00B47B45" w:rsidP="00B47B45">
            <w:pPr>
              <w:pStyle w:val="ListBullet"/>
            </w:pPr>
            <w:r w:rsidRPr="00B47B45">
              <w:t>completing reports and documentation for geospatial operations</w:t>
            </w:r>
          </w:p>
        </w:tc>
      </w:tr>
    </w:tbl>
    <w:p w:rsidR="00000000" w:rsidRPr="00B47B45" w:rsidP="00B47B45">
      <w:pPr>
        <w:pStyle w:val="NoPaddingFontSize1"/>
      </w:pPr>
    </w:p>
    <w:p w:rsidR="00000000" w:rsidRPr="00B47B45" w:rsidP="00B47B45">
      <w:pPr>
        <w:pStyle w:val="AllowPageBreak"/>
      </w:pPr>
    </w:p>
    <w:p w:rsidR="00000000" w:rsidRPr="00B47B45" w:rsidP="00B47B45">
      <w:pPr>
        <w:pStyle w:val="Heading1"/>
      </w:pPr>
      <w:bookmarkStart w:id="13" w:name="O_980041"/>
      <w:bookmarkEnd w:id="13"/>
      <w:r w:rsidRPr="00B47B45">
        <w:t>Knowledge Evidence</w:t>
      </w:r>
    </w:p>
    <w:tbl>
      <w:tblPr>
        <w:tblW w:w="9497" w:type="dxa"/>
        <w:tblLayout w:type="fixed"/>
        <w:tblCellMar>
          <w:left w:w="62" w:type="dxa"/>
          <w:right w:w="62" w:type="dxa"/>
        </w:tblCellMar>
        <w:tblLook w:val="0000"/>
      </w:tblPr>
      <w:tblGrid>
        <w:gridCol w:w="9497"/>
      </w:tblGrid>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7B45">
            <w:pPr>
              <w:pStyle w:val="BodyText"/>
              <w:rPr>
                <w:lang w:val="en-NZ"/>
              </w:rPr>
            </w:pPr>
            <w:r w:rsidRPr="00B47B45">
              <w:t xml:space="preserve">Evidence required to demonstrate competence, must satisfy all of the requirements of the elements and performance criteria and include knowledge of: </w:t>
            </w:r>
          </w:p>
        </w:tc>
      </w:tr>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B45" w:rsidP="00B47B45">
            <w:pPr>
              <w:pStyle w:val="ListBullet"/>
            </w:pPr>
            <w:r w:rsidRPr="00B47B45">
              <w:t>personal protective equipment (PPE) appropriate for geospatial operations</w:t>
            </w:r>
          </w:p>
          <w:p w:rsidR="00000000" w:rsidRPr="00B47B45" w:rsidP="00B47B45">
            <w:pPr>
              <w:pStyle w:val="ListBullet"/>
            </w:pPr>
            <w:r w:rsidRPr="00B47B45">
              <w:t>effective communication techniques for verbal and written reports on geospatial operations</w:t>
            </w:r>
          </w:p>
          <w:p w:rsidR="00000000" w:rsidRPr="00B47B45" w:rsidP="00B47B45">
            <w:pPr>
              <w:pStyle w:val="ListBullet"/>
            </w:pPr>
            <w:r w:rsidRPr="00B47B45">
              <w:t>legislative obligations of Work Health and Safety (WHS)/Occupational Health and Safety (O</w:t>
            </w:r>
            <w:r w:rsidRPr="00B47B45">
              <w:t>HS)/Occupational Safety and Health (OSH) requirements relevant to geospatial operations</w:t>
            </w:r>
          </w:p>
          <w:p w:rsidR="00000000" w:rsidRPr="00B47B45" w:rsidP="00B47B45">
            <w:pPr>
              <w:pStyle w:val="ListBullet"/>
            </w:pPr>
            <w:r w:rsidRPr="00B47B45">
              <w:t>organisational policy relevant to geospatial operations</w:t>
            </w:r>
          </w:p>
          <w:p w:rsidR="00000000" w:rsidRPr="00B47B45" w:rsidP="00B47B45">
            <w:pPr>
              <w:pStyle w:val="ListBullet"/>
            </w:pPr>
            <w:r w:rsidRPr="00B47B45">
              <w:t>operational geospatial environments</w:t>
            </w:r>
          </w:p>
          <w:p w:rsidR="00000000" w:rsidRPr="00B47B45" w:rsidP="00B47B45">
            <w:pPr>
              <w:pStyle w:val="ListBullet"/>
            </w:pPr>
            <w:r w:rsidRPr="00B47B45">
              <w:t>resources and equipment used to support geospatial operations</w:t>
            </w:r>
          </w:p>
          <w:p w:rsidR="00000000" w:rsidRPr="00B47B45" w:rsidP="00B47B45">
            <w:pPr>
              <w:pStyle w:val="ListBullet"/>
            </w:pPr>
            <w:r w:rsidRPr="00B47B45">
              <w:t>range of geosp</w:t>
            </w:r>
            <w:r w:rsidRPr="00B47B45">
              <w:t>atial operations used in a Defence environment</w:t>
            </w:r>
          </w:p>
          <w:p w:rsidR="00000000" w:rsidRPr="00B47B45" w:rsidP="00B47B45">
            <w:pPr>
              <w:pStyle w:val="ListBullet"/>
            </w:pPr>
            <w:r w:rsidRPr="00B47B45">
              <w:t>standard operating procedures (SOPs) for geospatial equipment requirements</w:t>
            </w:r>
          </w:p>
        </w:tc>
      </w:tr>
    </w:tbl>
    <w:p w:rsidR="00000000" w:rsidRPr="00B47B45" w:rsidP="00B47B45">
      <w:pPr>
        <w:pStyle w:val="NoPaddingFontSize1"/>
      </w:pPr>
    </w:p>
    <w:p w:rsidR="00000000" w:rsidRPr="00B47B45" w:rsidP="00B47B45">
      <w:pPr>
        <w:pStyle w:val="AllowPageBreak"/>
      </w:pPr>
    </w:p>
    <w:p w:rsidR="00000000" w:rsidRPr="00B47B45" w:rsidP="00B47B45">
      <w:pPr>
        <w:pStyle w:val="Heading1"/>
      </w:pPr>
      <w:bookmarkStart w:id="14" w:name="O_980042"/>
      <w:bookmarkEnd w:id="14"/>
      <w:r w:rsidRPr="00B47B45">
        <w:t>Assessment Conditions</w:t>
      </w:r>
    </w:p>
    <w:tbl>
      <w:tblPr>
        <w:tblW w:w="9497" w:type="dxa"/>
        <w:tblLayout w:type="fixed"/>
        <w:tblCellMar>
          <w:left w:w="62" w:type="dxa"/>
          <w:right w:w="62" w:type="dxa"/>
        </w:tblCellMar>
        <w:tblLook w:val="0000"/>
      </w:tblPr>
      <w:tblGrid>
        <w:gridCol w:w="9497"/>
      </w:tblGrid>
      <w:tr w:rsidTr="00B47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B45" w:rsidP="00B47B45">
            <w:pPr>
              <w:pStyle w:val="BodyText"/>
            </w:pPr>
            <w:r w:rsidRPr="00B47B45">
              <w:t xml:space="preserve">As a minimum, assessors must satisfy applicable regulatory requirements, which include requirements in the Standards for Registered Training Organisations current at the time of assessment. </w:t>
            </w:r>
          </w:p>
          <w:p w:rsidR="00000000" w:rsidRPr="00B47B45" w:rsidP="00B47B45">
            <w:pPr>
              <w:pStyle w:val="BodyText"/>
            </w:pPr>
            <w:r w:rsidRPr="00B47B45">
              <w:t>As a minimum, assessment must satisfy applicable regulatory requi</w:t>
            </w:r>
            <w:r w:rsidRPr="00B47B45">
              <w:t>rements, which include requirements in the Standards for Registered Training Organisations current at the time of assessment.</w:t>
            </w:r>
          </w:p>
          <w:p w:rsidR="00000000" w:rsidRPr="00B47B45" w:rsidP="00B47B45">
            <w:pPr>
              <w:pStyle w:val="BodyText"/>
            </w:pPr>
            <w:r w:rsidRPr="00B47B45">
              <w:t>Assessment processes and techniques must be appropriate to the language, literacy and numeracy requirements of the work being perf</w:t>
            </w:r>
            <w:r w:rsidRPr="00B47B45">
              <w:t>ormed and the needs of the candidate.</w:t>
            </w:r>
          </w:p>
          <w:p w:rsidR="00000000" w:rsidRPr="00B47B45" w:rsidP="00B47B45">
            <w:pPr>
              <w:pStyle w:val="BodyText"/>
            </w:pPr>
            <w:r w:rsidRPr="00B47B45">
              <w:t>Assessment must occur in workplace operational situations. Where this is not appropriate, assessment must occur in simulated workplace operational situations that reflect workplace conditions.</w:t>
            </w:r>
          </w:p>
          <w:p w:rsidR="00000000" w:rsidRPr="00B47B45" w:rsidP="00B47B45">
            <w:pPr>
              <w:pStyle w:val="BodyText"/>
            </w:pPr>
            <w:r w:rsidRPr="00B47B45">
              <w:t xml:space="preserve">Resources for assessment </w:t>
            </w:r>
            <w:r w:rsidRPr="00B47B45">
              <w:t>must include access to:</w:t>
            </w:r>
          </w:p>
          <w:p w:rsidR="00000000" w:rsidRPr="00B47B45" w:rsidP="00B47B45">
            <w:pPr>
              <w:pStyle w:val="ListBullet"/>
            </w:pPr>
            <w:r w:rsidRPr="00B47B45">
              <w:t>a range of relevant exercises, case studies and/or other simulations</w:t>
            </w:r>
          </w:p>
          <w:p w:rsidR="00000000" w:rsidRPr="00B47B45" w:rsidP="00B47B45">
            <w:pPr>
              <w:pStyle w:val="ListBullet"/>
            </w:pPr>
            <w:r w:rsidRPr="00B47B45">
              <w:t>applicable documentation including workplace procedures, regulations, codes of practice and operation manuals</w:t>
            </w:r>
          </w:p>
          <w:p w:rsidR="00000000" w:rsidRPr="00B47B45" w:rsidP="00B47B45">
            <w:pPr>
              <w:pStyle w:val="ListBullet"/>
            </w:pPr>
            <w:r w:rsidRPr="00B47B45">
              <w:t>relevant and appropriate materials, tools, equipment</w:t>
            </w:r>
            <w:r w:rsidRPr="00B47B45">
              <w:t xml:space="preserve"> and personal protective equipment currently used in industry</w:t>
            </w:r>
          </w:p>
        </w:tc>
      </w:tr>
    </w:tbl>
    <w:p w:rsidR="00000000" w:rsidRPr="00B47B45" w:rsidP="00B47B45">
      <w:pPr>
        <w:pStyle w:val="NoPaddingFontSize1"/>
      </w:pPr>
    </w:p>
    <w:p w:rsidR="00000000" w:rsidRPr="00B47B45" w:rsidP="00B47B45">
      <w:pPr>
        <w:pStyle w:val="AllowPageBreak"/>
      </w:pPr>
    </w:p>
    <w:p w:rsidR="00000000" w:rsidRPr="00B47B45" w:rsidP="00B47B45">
      <w:pPr>
        <w:pStyle w:val="Heading1"/>
      </w:pPr>
      <w:bookmarkStart w:id="15" w:name="O_980045"/>
      <w:bookmarkEnd w:id="15"/>
      <w:r w:rsidRPr="00B47B45">
        <w:t>Links</w:t>
      </w:r>
    </w:p>
    <w:p w:rsidR="00000000" w:rsidRPr="00B47B45" w:rsidP="009E450A">
      <w:pPr>
        <w:pStyle w:val="BodyText"/>
      </w:pPr>
      <w:r w:rsidRPr="00B47B4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37282">
        <w:rPr>
          <w:rStyle w:val="Hyperlink"/>
        </w:rPr>
        <w:t>https://vetnet.gov.au/Pages/TrainingDocs.aspx?q=6bdbab1e-11ed-4bc9-9cba-9e1a55d4e4a9</w:t>
      </w:r>
      <w:r>
        <w:fldChar w:fldCharType="end"/>
      </w:r>
    </w:p>
    <w:p w:rsidR="00000000" w:rsidRPr="00B47B45" w:rsidP="00B47B45"/>
    <w:sectPr w:rsidSect="00B47B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45" w:rsidRPr="009E450A" w:rsidP="009E45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50A" w:rsidP="00B47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450A" w:rsidP="00B47B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E450A" w:rsidP="00B47B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45" w:rsidP="00B47B45">
    <w:pPr>
      <w:pStyle w:val="Footer"/>
      <w:framePr w:wrap="around"/>
    </w:pPr>
    <w:r>
      <w:fldChar w:fldCharType="begin"/>
    </w:r>
    <w:r>
      <w:instrText xml:space="preserve"> DOCPROPERTY  Subject  \* MERGEFORMAT </w:instrText>
    </w:r>
    <w:r>
      <w:fldChar w:fldCharType="separate"/>
    </w:r>
    <w:r w:rsidR="009E450A">
      <w:t>Approved</w:t>
    </w:r>
    <w:r w:rsidR="009E450A">
      <w:fldChar w:fldCharType="end"/>
    </w:r>
    <w:r>
      <w:tab/>
      <w:t xml:space="preserve">Page </w:t>
    </w:r>
    <w:r>
      <w:fldChar w:fldCharType="begin"/>
    </w:r>
    <w:r>
      <w:instrText xml:space="preserve"> PAGE  \* Arabic  \* MERGEFORMAT </w:instrText>
    </w:r>
    <w:r>
      <w:fldChar w:fldCharType="separate"/>
    </w:r>
    <w:r w:rsidR="009E45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450A">
      <w:rPr>
        <w:noProof/>
      </w:rPr>
      <w:t>4</w:t>
    </w:r>
    <w:r>
      <w:rPr>
        <w:noProof/>
      </w:rPr>
      <w:fldChar w:fldCharType="end"/>
    </w:r>
  </w:p>
  <w:p w:rsidR="00B47B45" w:rsidP="00B47B45">
    <w:pPr>
      <w:pStyle w:val="Footer"/>
      <w:framePr w:wrap="around"/>
    </w:pPr>
    <w:r>
      <w:t xml:space="preserve">© Commonwealth of Australia, </w:t>
    </w:r>
    <w:r>
      <w:fldChar w:fldCharType="begin"/>
    </w:r>
    <w:r>
      <w:instrText xml:space="preserve"> DATE  \@ "yyyy"  \* MERGEFORMAT </w:instrText>
    </w:r>
    <w:r>
      <w:fldChar w:fldCharType="separate"/>
    </w:r>
    <w:r w:rsidR="009E450A">
      <w:rPr>
        <w:noProof/>
      </w:rPr>
      <w:t>2025</w:t>
    </w:r>
    <w:r>
      <w:fldChar w:fldCharType="end"/>
    </w:r>
    <w:r>
      <w:tab/>
    </w:r>
    <w:r>
      <w:fldChar w:fldCharType="begin"/>
    </w:r>
    <w:r>
      <w:instrText xml:space="preserve"> DOCPROPERTY  Author  \* MERGEFORMAT </w:instrText>
    </w:r>
    <w:r>
      <w:fldChar w:fldCharType="separate"/>
    </w:r>
    <w:r w:rsidR="009E450A">
      <w:t>Public Skills Australia</w:t>
    </w:r>
    <w:r w:rsidR="009E450A">
      <w:fldChar w:fldCharType="end"/>
    </w:r>
  </w:p>
  <w:p w:rsidR="00B47B45" w:rsidP="00B47B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5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B45" w:rsidRPr="009E450A" w:rsidP="009E45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50A" w:rsidRPr="002D2AF8" w:rsidP="00B47B45">
    <w:pPr>
      <w:pStyle w:val="Header"/>
      <w:framePr w:wrap="around"/>
    </w:pPr>
    <w:r>
      <w:fldChar w:fldCharType="begin"/>
    </w:r>
    <w:r>
      <w:instrText xml:space="preserve"> TITLE   \* MERGEFORMAT </w:instrText>
    </w:r>
    <w:r>
      <w:fldChar w:fldCharType="separate"/>
    </w:r>
    <w:r>
      <w:t>DEFGEO001 Support geospatial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450A" w:rsidP="00B47B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B45" w:rsidRPr="002D2AF8" w:rsidP="00B47B45">
    <w:pPr>
      <w:pStyle w:val="Header"/>
      <w:framePr w:wrap="around"/>
    </w:pPr>
    <w:r>
      <w:fldChar w:fldCharType="begin"/>
    </w:r>
    <w:r>
      <w:instrText xml:space="preserve"> TITLE   \* MERGEFORMAT </w:instrText>
    </w:r>
    <w:r>
      <w:fldChar w:fldCharType="separate"/>
    </w:r>
    <w:r w:rsidR="009E450A">
      <w:t>DEFGEO001 Support geospatial operations</w:t>
    </w:r>
    <w:r w:rsidR="009E450A">
      <w:fldChar w:fldCharType="end"/>
    </w:r>
    <w:r>
      <w:tab/>
      <w:t xml:space="preserve">Date this document was generated: </w:t>
    </w:r>
    <w:r>
      <w:fldChar w:fldCharType="begin"/>
    </w:r>
    <w:r>
      <w:instrText xml:space="preserve"> CREATEDATE  \@ "d MMMM yyyy"  \* MERGEFORMAT </w:instrText>
    </w:r>
    <w:r>
      <w:fldChar w:fldCharType="separate"/>
    </w:r>
    <w:r w:rsidR="009E450A">
      <w:rPr>
        <w:noProof/>
      </w:rPr>
      <w:t>2 March 2025</w:t>
    </w:r>
    <w:r>
      <w:fldChar w:fldCharType="end"/>
    </w:r>
  </w:p>
  <w:p w:rsidR="00B47B45" w:rsidP="00B47B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0C3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5EFB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722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B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B45"/>
    <w:pPr>
      <w:spacing w:before="360" w:after="60"/>
      <w:outlineLvl w:val="0"/>
    </w:pPr>
    <w:rPr>
      <w:sz w:val="32"/>
    </w:rPr>
  </w:style>
  <w:style w:type="paragraph" w:styleId="Heading2">
    <w:name w:val="heading 2"/>
    <w:basedOn w:val="HeadingBase"/>
    <w:next w:val="BodyText"/>
    <w:link w:val="Heading2Char"/>
    <w:qFormat/>
    <w:rsid w:val="00B47B45"/>
    <w:pPr>
      <w:keepLines/>
      <w:spacing w:before="240" w:after="120"/>
      <w:outlineLvl w:val="1"/>
    </w:pPr>
    <w:rPr>
      <w:sz w:val="28"/>
      <w:szCs w:val="40"/>
    </w:rPr>
  </w:style>
  <w:style w:type="paragraph" w:styleId="Heading3">
    <w:name w:val="heading 3"/>
    <w:basedOn w:val="HeadingBase"/>
    <w:next w:val="BodyText"/>
    <w:link w:val="Heading3Char"/>
    <w:qFormat/>
    <w:rsid w:val="00B47B45"/>
    <w:pPr>
      <w:spacing w:before="180" w:after="120"/>
      <w:outlineLvl w:val="2"/>
    </w:pPr>
    <w:rPr>
      <w:spacing w:val="-10"/>
      <w:kern w:val="32"/>
    </w:rPr>
  </w:style>
  <w:style w:type="paragraph" w:styleId="Heading4">
    <w:name w:val="heading 4"/>
    <w:basedOn w:val="HeadingBase"/>
    <w:next w:val="BodyText"/>
    <w:link w:val="Heading4Char"/>
    <w:qFormat/>
    <w:rsid w:val="00B47B45"/>
    <w:pPr>
      <w:spacing w:before="160" w:after="120"/>
      <w:outlineLvl w:val="3"/>
    </w:pPr>
    <w:rPr>
      <w:sz w:val="22"/>
    </w:rPr>
  </w:style>
  <w:style w:type="paragraph" w:styleId="Heading5">
    <w:name w:val="heading 5"/>
    <w:basedOn w:val="HeadingBase"/>
    <w:next w:val="Normal"/>
    <w:link w:val="Heading5Char"/>
    <w:qFormat/>
    <w:rsid w:val="00B47B45"/>
    <w:pPr>
      <w:spacing w:before="80"/>
      <w:outlineLvl w:val="4"/>
    </w:pPr>
    <w:rPr>
      <w:color w:val="918585"/>
      <w:sz w:val="20"/>
    </w:rPr>
  </w:style>
  <w:style w:type="paragraph" w:styleId="Heading6">
    <w:name w:val="heading 6"/>
    <w:basedOn w:val="HeadingBase"/>
    <w:next w:val="Normal"/>
    <w:link w:val="Heading6Char"/>
    <w:qFormat/>
    <w:rsid w:val="00B47B45"/>
    <w:pPr>
      <w:spacing w:before="60"/>
      <w:outlineLvl w:val="5"/>
    </w:pPr>
    <w:rPr>
      <w:color w:val="918585"/>
      <w:sz w:val="20"/>
    </w:rPr>
  </w:style>
  <w:style w:type="paragraph" w:styleId="Heading7">
    <w:name w:val="heading 7"/>
    <w:basedOn w:val="Normal"/>
    <w:next w:val="Normal"/>
    <w:link w:val="Heading7Char"/>
    <w:qFormat/>
    <w:rsid w:val="00B47B45"/>
    <w:pPr>
      <w:ind w:left="720"/>
      <w:outlineLvl w:val="6"/>
    </w:pPr>
    <w:rPr>
      <w:i/>
    </w:rPr>
  </w:style>
  <w:style w:type="paragraph" w:styleId="Heading8">
    <w:name w:val="heading 8"/>
    <w:basedOn w:val="Normal"/>
    <w:next w:val="Normal"/>
    <w:link w:val="Heading8Char"/>
    <w:qFormat/>
    <w:rsid w:val="00B47B45"/>
    <w:pPr>
      <w:ind w:left="720"/>
      <w:outlineLvl w:val="7"/>
    </w:pPr>
    <w:rPr>
      <w:i/>
    </w:rPr>
  </w:style>
  <w:style w:type="paragraph" w:styleId="Heading9">
    <w:name w:val="heading 9"/>
    <w:basedOn w:val="Normal"/>
    <w:next w:val="Normal"/>
    <w:link w:val="Heading9Char"/>
    <w:qFormat/>
    <w:rsid w:val="00B47B45"/>
    <w:pPr>
      <w:ind w:left="720"/>
      <w:outlineLvl w:val="8"/>
    </w:pPr>
    <w:rPr>
      <w:i/>
    </w:rPr>
  </w:style>
  <w:style w:type="character" w:default="1" w:styleId="DefaultParagraphFont">
    <w:name w:val="Default Paragraph Font"/>
    <w:uiPriority w:val="1"/>
    <w:unhideWhenUsed/>
    <w:rsid w:val="00B47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B45"/>
  </w:style>
  <w:style w:type="character" w:customStyle="1" w:styleId="Heading1Char">
    <w:name w:val="Heading 1 Char"/>
    <w:basedOn w:val="DefaultParagraphFont"/>
    <w:link w:val="Heading1"/>
    <w:rsid w:val="00B47B45"/>
    <w:rPr>
      <w:rFonts w:ascii="Times New Roman" w:eastAsia="Times New Roman" w:hAnsi="Times New Roman" w:cs="Times New Roman"/>
      <w:b/>
      <w:sz w:val="32"/>
      <w:szCs w:val="20"/>
      <w:lang w:eastAsia="en-US"/>
    </w:rPr>
  </w:style>
  <w:style w:type="paragraph" w:styleId="BodyText">
    <w:name w:val="Body Text"/>
    <w:basedOn w:val="Normal"/>
    <w:link w:val="BodyTextChar"/>
    <w:rsid w:val="00B47B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B45"/>
    <w:rPr>
      <w:rFonts w:ascii="Times New Roman" w:eastAsia="Times New Roman" w:hAnsi="Times New Roman" w:cs="Times New Roman"/>
      <w:sz w:val="24"/>
      <w:lang w:eastAsia="en-US"/>
    </w:rPr>
  </w:style>
  <w:style w:type="paragraph" w:styleId="ListBullet">
    <w:name w:val="List Bullet"/>
    <w:basedOn w:val="List"/>
    <w:rsid w:val="00B47B45"/>
    <w:pPr>
      <w:numPr>
        <w:numId w:val="12"/>
      </w:numPr>
      <w:tabs>
        <w:tab w:val="clear" w:pos="340"/>
      </w:tabs>
      <w:spacing w:before="40" w:after="40"/>
    </w:pPr>
  </w:style>
  <w:style w:type="character" w:customStyle="1" w:styleId="SpecialBold">
    <w:name w:val="Special Bold"/>
    <w:basedOn w:val="DefaultParagraphFont"/>
    <w:rsid w:val="00B47B45"/>
    <w:rPr>
      <w:b/>
      <w:spacing w:val="0"/>
    </w:rPr>
  </w:style>
  <w:style w:type="paragraph" w:styleId="ListBullet2">
    <w:name w:val="List Bullet 2"/>
    <w:basedOn w:val="List2"/>
    <w:rsid w:val="00B47B45"/>
    <w:pPr>
      <w:numPr>
        <w:numId w:val="13"/>
      </w:numPr>
      <w:tabs>
        <w:tab w:val="clear" w:pos="680"/>
      </w:tabs>
    </w:pPr>
  </w:style>
  <w:style w:type="paragraph" w:customStyle="1" w:styleId="SuperHeading">
    <w:name w:val="SuperHeading"/>
    <w:basedOn w:val="Normal"/>
    <w:rsid w:val="00B47B45"/>
    <w:pPr>
      <w:spacing w:before="240" w:after="120"/>
      <w:outlineLvl w:val="0"/>
    </w:pPr>
    <w:rPr>
      <w:rFonts w:ascii="Times New Roman" w:hAnsi="Times New Roman"/>
      <w:b/>
      <w:sz w:val="32"/>
    </w:rPr>
  </w:style>
  <w:style w:type="paragraph" w:customStyle="1" w:styleId="AllowPageBreak">
    <w:name w:val="AllowPageBreak"/>
    <w:rsid w:val="00B47B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7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B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B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B45"/>
    <w:rPr>
      <w:rFonts w:ascii="Courier New" w:eastAsia="Times New Roman" w:hAnsi="Courier New" w:cs="Times New Roman"/>
      <w:i/>
      <w:szCs w:val="20"/>
      <w:lang w:eastAsia="en-US"/>
    </w:rPr>
  </w:style>
  <w:style w:type="paragraph" w:customStyle="1" w:styleId="HeadingBase">
    <w:name w:val="Heading Base"/>
    <w:rsid w:val="00B47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B45"/>
    <w:pPr>
      <w:tabs>
        <w:tab w:val="right" w:leader="dot" w:pos="9072"/>
      </w:tabs>
      <w:ind w:left="567"/>
    </w:pPr>
    <w:rPr>
      <w:szCs w:val="22"/>
    </w:rPr>
  </w:style>
  <w:style w:type="paragraph" w:customStyle="1" w:styleId="TOCBase">
    <w:name w:val="TOC Base"/>
    <w:rsid w:val="00B47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B45"/>
    <w:pPr>
      <w:tabs>
        <w:tab w:val="right" w:leader="dot" w:pos="9072"/>
      </w:tabs>
      <w:spacing w:before="40" w:after="40"/>
      <w:ind w:left="284"/>
    </w:pPr>
    <w:rPr>
      <w:rFonts w:ascii="Times New Roman" w:hAnsi="Times New Roman"/>
    </w:rPr>
  </w:style>
  <w:style w:type="paragraph" w:styleId="TOC1">
    <w:name w:val="toc 1"/>
    <w:basedOn w:val="TOCBase"/>
    <w:next w:val="Normal"/>
    <w:rsid w:val="00B47B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B45"/>
    <w:rPr>
      <w:rFonts w:ascii="Times New Roman" w:eastAsia="Times New Roman" w:hAnsi="Times New Roman" w:cs="Times New Roman"/>
      <w:sz w:val="16"/>
      <w:lang w:eastAsia="en-US"/>
    </w:rPr>
  </w:style>
  <w:style w:type="paragraph" w:styleId="Title">
    <w:name w:val="Title"/>
    <w:basedOn w:val="HeadingBase"/>
    <w:link w:val="TitleChar"/>
    <w:qFormat/>
    <w:rsid w:val="00B47B45"/>
    <w:pPr>
      <w:spacing w:before="5040"/>
      <w:jc w:val="center"/>
    </w:pPr>
    <w:rPr>
      <w:sz w:val="48"/>
      <w:szCs w:val="72"/>
      <w:lang w:val="en-US"/>
    </w:rPr>
  </w:style>
  <w:style w:type="character" w:customStyle="1" w:styleId="TitleChar">
    <w:name w:val="Title Char"/>
    <w:basedOn w:val="DefaultParagraphFont"/>
    <w:link w:val="Title"/>
    <w:rsid w:val="00B47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B45"/>
    <w:pPr>
      <w:tabs>
        <w:tab w:val="left" w:pos="3600"/>
        <w:tab w:val="left" w:pos="3958"/>
      </w:tabs>
    </w:pPr>
  </w:style>
  <w:style w:type="paragraph" w:styleId="List">
    <w:name w:val="List"/>
    <w:basedOn w:val="BodyText"/>
    <w:next w:val="BodyText"/>
    <w:rsid w:val="00B47B45"/>
    <w:pPr>
      <w:tabs>
        <w:tab w:val="left" w:pos="340"/>
      </w:tabs>
      <w:spacing w:before="60" w:after="60"/>
      <w:ind w:left="340" w:hanging="340"/>
    </w:pPr>
  </w:style>
  <w:style w:type="paragraph" w:customStyle="1" w:styleId="Note">
    <w:name w:val="Note"/>
    <w:basedOn w:val="BodyText"/>
    <w:rsid w:val="00B47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B45"/>
    <w:pPr>
      <w:framePr w:wrap="auto" w:hAnchor="text" w:y="6049"/>
    </w:pPr>
    <w:rPr>
      <w:color w:val="000000"/>
      <w:sz w:val="40"/>
    </w:rPr>
  </w:style>
  <w:style w:type="paragraph" w:customStyle="1" w:styleId="TOCTitle">
    <w:name w:val="TOCTitle"/>
    <w:basedOn w:val="Heading1"/>
    <w:rsid w:val="00B47B45"/>
    <w:pPr>
      <w:spacing w:after="240"/>
      <w:jc w:val="center"/>
      <w:outlineLvl w:val="9"/>
    </w:pPr>
    <w:rPr>
      <w:caps/>
    </w:rPr>
  </w:style>
  <w:style w:type="paragraph" w:customStyle="1" w:styleId="Version">
    <w:name w:val="Version"/>
    <w:rsid w:val="00B47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B45"/>
    <w:pPr>
      <w:keepNext w:val="0"/>
      <w:tabs>
        <w:tab w:val="right" w:pos="4176"/>
      </w:tabs>
      <w:ind w:left="198" w:hanging="198"/>
    </w:pPr>
    <w:rPr>
      <w:rFonts w:ascii="Garamond" w:hAnsi="Garamond"/>
    </w:rPr>
  </w:style>
  <w:style w:type="paragraph" w:styleId="IndexHeading">
    <w:name w:val="index heading"/>
    <w:basedOn w:val="Normal"/>
    <w:next w:val="Index1"/>
    <w:semiHidden/>
    <w:rsid w:val="00B47B45"/>
    <w:pPr>
      <w:spacing w:before="120" w:after="120"/>
    </w:pPr>
    <w:rPr>
      <w:rFonts w:ascii="Arial" w:hAnsi="Arial"/>
      <w:b/>
      <w:color w:val="918585"/>
      <w:sz w:val="24"/>
    </w:rPr>
  </w:style>
  <w:style w:type="paragraph" w:styleId="Header">
    <w:name w:val="header"/>
    <w:basedOn w:val="Normal"/>
    <w:link w:val="HeaderChar"/>
    <w:rsid w:val="00B47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B45"/>
    <w:rPr>
      <w:rFonts w:ascii="Times New Roman" w:eastAsia="Times New Roman" w:hAnsi="Times New Roman" w:cs="Times New Roman"/>
      <w:sz w:val="16"/>
      <w:szCs w:val="20"/>
      <w:lang w:val="en-GB" w:eastAsia="en-US"/>
    </w:rPr>
  </w:style>
  <w:style w:type="paragraph" w:customStyle="1" w:styleId="Chapter">
    <w:name w:val="Chapter"/>
    <w:basedOn w:val="Normal"/>
    <w:rsid w:val="00B47B45"/>
    <w:pPr>
      <w:spacing w:before="240"/>
    </w:pPr>
    <w:rPr>
      <w:rFonts w:ascii="Times New Roman" w:hAnsi="Times New Roman"/>
      <w:smallCaps/>
      <w:spacing w:val="80"/>
      <w:sz w:val="28"/>
    </w:rPr>
  </w:style>
  <w:style w:type="paragraph" w:customStyle="1" w:styleId="InChapter">
    <w:name w:val="InChapter"/>
    <w:basedOn w:val="Heading3"/>
    <w:rsid w:val="00B47B45"/>
    <w:pPr>
      <w:spacing w:after="240"/>
      <w:outlineLvl w:val="9"/>
    </w:pPr>
    <w:rPr>
      <w:noProof/>
    </w:rPr>
  </w:style>
  <w:style w:type="paragraph" w:styleId="Index2">
    <w:name w:val="index 2"/>
    <w:basedOn w:val="Normal"/>
    <w:next w:val="Normal"/>
    <w:semiHidden/>
    <w:rsid w:val="00B47B45"/>
    <w:pPr>
      <w:tabs>
        <w:tab w:val="right" w:pos="4176"/>
      </w:tabs>
      <w:ind w:left="568" w:hanging="284"/>
    </w:pPr>
    <w:rPr>
      <w:rFonts w:ascii="Garamond" w:hAnsi="Garamond"/>
    </w:rPr>
  </w:style>
  <w:style w:type="paragraph" w:customStyle="1" w:styleId="Byline">
    <w:name w:val="Byline"/>
    <w:rsid w:val="00B47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B45"/>
    <w:pPr>
      <w:tabs>
        <w:tab w:val="clear" w:pos="3600"/>
        <w:tab w:val="clear" w:pos="3958"/>
      </w:tabs>
      <w:jc w:val="right"/>
    </w:pPr>
  </w:style>
  <w:style w:type="character" w:styleId="Emphasis">
    <w:name w:val="Emphasis"/>
    <w:basedOn w:val="DefaultParagraphFont"/>
    <w:qFormat/>
    <w:rsid w:val="00B47B45"/>
    <w:rPr>
      <w:i/>
    </w:rPr>
  </w:style>
  <w:style w:type="paragraph" w:styleId="Caption">
    <w:name w:val="caption"/>
    <w:basedOn w:val="BodyText"/>
    <w:next w:val="Normal"/>
    <w:qFormat/>
    <w:rsid w:val="00B47B45"/>
    <w:pPr>
      <w:framePr w:w="2268" w:hSpace="181" w:vSpace="181" w:wrap="around" w:vAnchor="text" w:hAnchor="page" w:x="1135" w:y="285" w:anchorLock="1"/>
    </w:pPr>
    <w:rPr>
      <w:i/>
    </w:rPr>
  </w:style>
  <w:style w:type="paragraph" w:customStyle="1" w:styleId="MiniTOCTitle">
    <w:name w:val="MiniTOCTitle"/>
    <w:basedOn w:val="Heading4"/>
    <w:rsid w:val="00B47B45"/>
    <w:pPr>
      <w:spacing w:before="240"/>
      <w:outlineLvl w:val="9"/>
    </w:pPr>
    <w:rPr>
      <w:noProof/>
      <w:sz w:val="24"/>
    </w:rPr>
  </w:style>
  <w:style w:type="paragraph" w:customStyle="1" w:styleId="MiniTOCItem">
    <w:name w:val="MiniTOCItem"/>
    <w:basedOn w:val="ListBullet"/>
    <w:rsid w:val="00B47B45"/>
    <w:pPr>
      <w:numPr>
        <w:numId w:val="0"/>
      </w:numPr>
      <w:tabs>
        <w:tab w:val="right" w:leader="dot" w:pos="6521"/>
      </w:tabs>
      <w:spacing w:before="0" w:after="0"/>
    </w:pPr>
  </w:style>
  <w:style w:type="paragraph" w:customStyle="1" w:styleId="TOFTitle">
    <w:name w:val="TOFTitle"/>
    <w:basedOn w:val="TOCTitle"/>
    <w:rsid w:val="00B47B45"/>
  </w:style>
  <w:style w:type="paragraph" w:styleId="TableofFigures">
    <w:name w:val="table of figures"/>
    <w:basedOn w:val="Normal"/>
    <w:next w:val="Normal"/>
    <w:semiHidden/>
    <w:rsid w:val="00B47B45"/>
    <w:pPr>
      <w:tabs>
        <w:tab w:val="right" w:leader="dot" w:pos="9072"/>
      </w:tabs>
      <w:ind w:left="970" w:hanging="403"/>
    </w:pPr>
    <w:rPr>
      <w:rFonts w:ascii="Times New Roman" w:hAnsi="Times New Roman"/>
      <w:b/>
    </w:rPr>
  </w:style>
  <w:style w:type="paragraph" w:styleId="ListNumber">
    <w:name w:val="List Number"/>
    <w:basedOn w:val="List"/>
    <w:rsid w:val="00B47B45"/>
    <w:pPr>
      <w:numPr>
        <w:numId w:val="15"/>
      </w:numPr>
      <w:tabs>
        <w:tab w:val="clear" w:pos="340"/>
      </w:tabs>
    </w:pPr>
  </w:style>
  <w:style w:type="character" w:customStyle="1" w:styleId="WingdingSymbols">
    <w:name w:val="Wingding Symbols"/>
    <w:rsid w:val="00B47B45"/>
    <w:rPr>
      <w:rFonts w:ascii="Wingdings" w:hAnsi="Wingdings"/>
    </w:rPr>
  </w:style>
  <w:style w:type="paragraph" w:customStyle="1" w:styleId="TableHeading">
    <w:name w:val="Table Heading"/>
    <w:basedOn w:val="HeadingBase"/>
    <w:rsid w:val="00B47B45"/>
    <w:pPr>
      <w:keepLines/>
      <w:pBdr>
        <w:bottom w:val="single" w:sz="6" w:space="1" w:color="918585"/>
      </w:pBdr>
      <w:spacing w:before="240"/>
    </w:pPr>
  </w:style>
  <w:style w:type="character" w:customStyle="1" w:styleId="HotSpot">
    <w:name w:val="HotSpot"/>
    <w:rsid w:val="00B47B45"/>
    <w:rPr>
      <w:color w:val="0033CC"/>
      <w:u w:val="none"/>
    </w:rPr>
  </w:style>
  <w:style w:type="paragraph" w:customStyle="1" w:styleId="BodyTextRight">
    <w:name w:val="Body Text Right"/>
    <w:basedOn w:val="BodyText"/>
    <w:rsid w:val="00B47B45"/>
    <w:pPr>
      <w:spacing w:before="0" w:after="0"/>
      <w:jc w:val="right"/>
    </w:pPr>
  </w:style>
  <w:style w:type="paragraph" w:styleId="Index3">
    <w:name w:val="index 3"/>
    <w:basedOn w:val="ListNumber2"/>
    <w:next w:val="Normal"/>
    <w:semiHidden/>
    <w:rsid w:val="00B47B45"/>
    <w:pPr>
      <w:numPr>
        <w:numId w:val="0"/>
      </w:numPr>
      <w:tabs>
        <w:tab w:val="right" w:leader="dot" w:pos="4176"/>
      </w:tabs>
    </w:pPr>
  </w:style>
  <w:style w:type="paragraph" w:styleId="ListNumber2">
    <w:name w:val="List Number 2"/>
    <w:basedOn w:val="List2"/>
    <w:rsid w:val="00B47B45"/>
    <w:pPr>
      <w:numPr>
        <w:numId w:val="10"/>
      </w:numPr>
      <w:tabs>
        <w:tab w:val="clear" w:pos="1060"/>
      </w:tabs>
    </w:pPr>
  </w:style>
  <w:style w:type="paragraph" w:customStyle="1" w:styleId="MarginNote">
    <w:name w:val="Margin Note"/>
    <w:basedOn w:val="BodyText"/>
    <w:rsid w:val="00B47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B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B45"/>
    <w:rPr>
      <w:sz w:val="32"/>
    </w:rPr>
  </w:style>
  <w:style w:type="paragraph" w:customStyle="1" w:styleId="HeadingProcedure">
    <w:name w:val="Heading Procedure"/>
    <w:basedOn w:val="HeadingBase"/>
    <w:next w:val="Normal"/>
    <w:rsid w:val="00B47B45"/>
    <w:pPr>
      <w:tabs>
        <w:tab w:val="left" w:pos="0"/>
      </w:tabs>
      <w:spacing w:before="120" w:after="60"/>
    </w:pPr>
    <w:rPr>
      <w:i/>
      <w:color w:val="918585"/>
      <w:sz w:val="22"/>
    </w:rPr>
  </w:style>
  <w:style w:type="paragraph" w:customStyle="1" w:styleId="TableBodyText">
    <w:name w:val="Table Body Text"/>
    <w:basedOn w:val="BodyText"/>
    <w:rsid w:val="00B47B45"/>
    <w:pPr>
      <w:spacing w:before="60" w:after="60"/>
    </w:pPr>
  </w:style>
  <w:style w:type="paragraph" w:styleId="ListContinue">
    <w:name w:val="List Continue"/>
    <w:basedOn w:val="List"/>
    <w:rsid w:val="00B47B45"/>
    <w:pPr>
      <w:ind w:firstLine="0"/>
    </w:pPr>
  </w:style>
  <w:style w:type="paragraph" w:customStyle="1" w:styleId="ListNote">
    <w:name w:val="List Note"/>
    <w:basedOn w:val="List"/>
    <w:rsid w:val="00B47B45"/>
    <w:pPr>
      <w:pBdr>
        <w:top w:val="single" w:sz="6" w:space="2" w:color="918585"/>
        <w:bottom w:val="single" w:sz="6" w:space="2" w:color="918585"/>
      </w:pBdr>
      <w:tabs>
        <w:tab w:val="left" w:pos="1021"/>
      </w:tabs>
      <w:ind w:firstLine="0"/>
    </w:pPr>
  </w:style>
  <w:style w:type="paragraph" w:customStyle="1" w:styleId="Warning">
    <w:name w:val="Warning"/>
    <w:basedOn w:val="BodyText"/>
    <w:rsid w:val="00B47B45"/>
    <w:pPr>
      <w:shd w:val="clear" w:color="auto" w:fill="D9D9D9"/>
      <w:tabs>
        <w:tab w:val="left" w:pos="992"/>
      </w:tabs>
      <w:ind w:left="119" w:right="119"/>
    </w:pPr>
    <w:rPr>
      <w:sz w:val="20"/>
    </w:rPr>
  </w:style>
  <w:style w:type="paragraph" w:customStyle="1" w:styleId="MarginIcons">
    <w:name w:val="Margin Icons"/>
    <w:basedOn w:val="BodyText"/>
    <w:rsid w:val="00B47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B45"/>
    <w:rPr>
      <w:rFonts w:ascii="Courier New" w:hAnsi="Courier New"/>
    </w:rPr>
  </w:style>
  <w:style w:type="paragraph" w:customStyle="1" w:styleId="NoteBullet">
    <w:name w:val="Note Bullet"/>
    <w:basedOn w:val="Note"/>
    <w:rsid w:val="00B47B45"/>
    <w:pPr>
      <w:tabs>
        <w:tab w:val="clear" w:pos="680"/>
      </w:tabs>
      <w:spacing w:before="60" w:after="60"/>
    </w:pPr>
  </w:style>
  <w:style w:type="paragraph" w:customStyle="1" w:styleId="SubHeading2">
    <w:name w:val="SubHeading2"/>
    <w:basedOn w:val="HeadingBase"/>
    <w:rsid w:val="00B47B45"/>
    <w:pPr>
      <w:spacing w:before="240" w:after="60"/>
    </w:pPr>
    <w:rPr>
      <w:sz w:val="20"/>
    </w:rPr>
  </w:style>
  <w:style w:type="paragraph" w:customStyle="1" w:styleId="SubHeading1">
    <w:name w:val="SubHeading1"/>
    <w:basedOn w:val="HeadingBase"/>
    <w:rsid w:val="00B47B45"/>
    <w:pPr>
      <w:spacing w:before="240" w:after="60"/>
    </w:pPr>
    <w:rPr>
      <w:color w:val="918585"/>
      <w:sz w:val="22"/>
    </w:rPr>
  </w:style>
  <w:style w:type="paragraph" w:customStyle="1" w:styleId="SideHeading">
    <w:name w:val="Side Heading"/>
    <w:basedOn w:val="HeadingBase"/>
    <w:rsid w:val="00B47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B45"/>
    <w:pPr>
      <w:tabs>
        <w:tab w:val="num" w:pos="360"/>
      </w:tabs>
    </w:pPr>
  </w:style>
  <w:style w:type="paragraph" w:styleId="PlainText">
    <w:name w:val="Plain Text"/>
    <w:basedOn w:val="Normal"/>
    <w:link w:val="PlainTextChar"/>
    <w:rsid w:val="00B47B45"/>
    <w:rPr>
      <w:sz w:val="20"/>
    </w:rPr>
  </w:style>
  <w:style w:type="character" w:customStyle="1" w:styleId="PlainTextChar">
    <w:name w:val="Plain Text Char"/>
    <w:basedOn w:val="DefaultParagraphFont"/>
    <w:link w:val="PlainText"/>
    <w:rsid w:val="00B47B45"/>
    <w:rPr>
      <w:rFonts w:ascii="Courier New" w:eastAsia="Times New Roman" w:hAnsi="Courier New" w:cs="Times New Roman"/>
      <w:sz w:val="20"/>
      <w:szCs w:val="20"/>
      <w:lang w:eastAsia="en-US"/>
    </w:rPr>
  </w:style>
  <w:style w:type="character" w:customStyle="1" w:styleId="MenuOption">
    <w:name w:val="Menu Option"/>
    <w:basedOn w:val="DefaultParagraphFont"/>
    <w:rsid w:val="00B47B45"/>
    <w:rPr>
      <w:b/>
      <w:smallCaps/>
    </w:rPr>
  </w:style>
  <w:style w:type="paragraph" w:customStyle="1" w:styleId="TableListNumber">
    <w:name w:val="Table List Number"/>
    <w:basedOn w:val="ListNumber"/>
    <w:rsid w:val="00B47B45"/>
    <w:pPr>
      <w:numPr>
        <w:numId w:val="0"/>
      </w:numPr>
    </w:pPr>
  </w:style>
  <w:style w:type="paragraph" w:styleId="TOC4">
    <w:name w:val="toc 4"/>
    <w:basedOn w:val="TOCBase"/>
    <w:next w:val="Normal"/>
    <w:semiHidden/>
    <w:rsid w:val="00B47B45"/>
    <w:pPr>
      <w:tabs>
        <w:tab w:val="right" w:leader="dot" w:pos="9071"/>
      </w:tabs>
      <w:ind w:left="1701"/>
    </w:pPr>
  </w:style>
  <w:style w:type="paragraph" w:customStyle="1" w:styleId="ListAlpha">
    <w:name w:val="List Alpha"/>
    <w:basedOn w:val="List"/>
    <w:rsid w:val="00B47B45"/>
    <w:pPr>
      <w:numPr>
        <w:numId w:val="9"/>
      </w:numPr>
    </w:pPr>
  </w:style>
  <w:style w:type="paragraph" w:customStyle="1" w:styleId="ListAlpha2">
    <w:name w:val="List Alpha 2"/>
    <w:basedOn w:val="List2"/>
    <w:rsid w:val="00B47B45"/>
    <w:pPr>
      <w:numPr>
        <w:numId w:val="8"/>
      </w:numPr>
    </w:pPr>
  </w:style>
  <w:style w:type="paragraph" w:styleId="List2">
    <w:name w:val="List 2"/>
    <w:basedOn w:val="BodyText"/>
    <w:rsid w:val="00B47B45"/>
    <w:pPr>
      <w:tabs>
        <w:tab w:val="left" w:pos="680"/>
      </w:tabs>
      <w:spacing w:before="60" w:after="60"/>
      <w:ind w:left="680" w:hanging="340"/>
    </w:pPr>
  </w:style>
  <w:style w:type="paragraph" w:styleId="List3">
    <w:name w:val="List 3"/>
    <w:basedOn w:val="BodyText"/>
    <w:rsid w:val="00B47B45"/>
    <w:pPr>
      <w:tabs>
        <w:tab w:val="left" w:pos="1021"/>
      </w:tabs>
      <w:spacing w:before="60" w:after="60"/>
      <w:ind w:left="1020" w:hanging="340"/>
    </w:pPr>
  </w:style>
  <w:style w:type="paragraph" w:styleId="List4">
    <w:name w:val="List 4"/>
    <w:basedOn w:val="BodyText"/>
    <w:rsid w:val="00B47B45"/>
    <w:pPr>
      <w:tabs>
        <w:tab w:val="left" w:pos="1361"/>
      </w:tabs>
      <w:spacing w:before="60" w:after="60"/>
      <w:ind w:left="1361" w:hanging="340"/>
    </w:pPr>
  </w:style>
  <w:style w:type="paragraph" w:styleId="List5">
    <w:name w:val="List 5"/>
    <w:basedOn w:val="BodyText"/>
    <w:rsid w:val="00B47B45"/>
    <w:pPr>
      <w:tabs>
        <w:tab w:val="left" w:pos="1701"/>
      </w:tabs>
      <w:spacing w:before="60" w:after="60"/>
      <w:ind w:left="1701" w:hanging="340"/>
    </w:pPr>
  </w:style>
  <w:style w:type="paragraph" w:styleId="ListBullet3">
    <w:name w:val="List Bullet 3"/>
    <w:basedOn w:val="List3"/>
    <w:rsid w:val="00B47B45"/>
    <w:pPr>
      <w:numPr>
        <w:numId w:val="14"/>
      </w:numPr>
      <w:tabs>
        <w:tab w:val="clear" w:pos="1021"/>
      </w:tabs>
      <w:ind w:left="1037" w:hanging="357"/>
    </w:pPr>
  </w:style>
  <w:style w:type="paragraph" w:styleId="ListBullet4">
    <w:name w:val="List Bullet 4"/>
    <w:basedOn w:val="List4"/>
    <w:rsid w:val="00B47B45"/>
    <w:pPr>
      <w:numPr>
        <w:numId w:val="3"/>
      </w:numPr>
      <w:tabs>
        <w:tab w:val="clear" w:pos="1361"/>
      </w:tabs>
    </w:pPr>
  </w:style>
  <w:style w:type="paragraph" w:styleId="ListBullet5">
    <w:name w:val="List Bullet 5"/>
    <w:basedOn w:val="List5"/>
    <w:rsid w:val="00B47B45"/>
    <w:pPr>
      <w:numPr>
        <w:numId w:val="4"/>
      </w:numPr>
    </w:pPr>
  </w:style>
  <w:style w:type="paragraph" w:styleId="ListContinue2">
    <w:name w:val="List Continue 2"/>
    <w:basedOn w:val="List2"/>
    <w:rsid w:val="00B47B45"/>
    <w:pPr>
      <w:ind w:firstLine="0"/>
    </w:pPr>
  </w:style>
  <w:style w:type="paragraph" w:styleId="ListContinue3">
    <w:name w:val="List Continue 3"/>
    <w:basedOn w:val="List3"/>
    <w:rsid w:val="00B47B45"/>
    <w:pPr>
      <w:ind w:left="1021" w:firstLine="0"/>
    </w:pPr>
  </w:style>
  <w:style w:type="paragraph" w:styleId="ListContinue4">
    <w:name w:val="List Continue 4"/>
    <w:basedOn w:val="List4"/>
    <w:rsid w:val="00B47B45"/>
    <w:pPr>
      <w:ind w:firstLine="0"/>
    </w:pPr>
  </w:style>
  <w:style w:type="paragraph" w:styleId="ListContinue5">
    <w:name w:val="List Continue 5"/>
    <w:basedOn w:val="List5"/>
    <w:rsid w:val="00B47B45"/>
    <w:pPr>
      <w:ind w:firstLine="0"/>
    </w:pPr>
  </w:style>
  <w:style w:type="paragraph" w:styleId="ListNumber3">
    <w:name w:val="List Number 3"/>
    <w:basedOn w:val="List3"/>
    <w:rsid w:val="00B47B45"/>
    <w:pPr>
      <w:numPr>
        <w:numId w:val="5"/>
      </w:numPr>
    </w:pPr>
  </w:style>
  <w:style w:type="paragraph" w:styleId="ListNumber4">
    <w:name w:val="List Number 4"/>
    <w:basedOn w:val="List4"/>
    <w:rsid w:val="00B47B45"/>
    <w:pPr>
      <w:numPr>
        <w:numId w:val="6"/>
      </w:numPr>
    </w:pPr>
  </w:style>
  <w:style w:type="paragraph" w:styleId="ListNumber5">
    <w:name w:val="List Number 5"/>
    <w:basedOn w:val="List5"/>
    <w:rsid w:val="00B47B45"/>
    <w:pPr>
      <w:numPr>
        <w:numId w:val="7"/>
      </w:numPr>
    </w:pPr>
  </w:style>
  <w:style w:type="paragraph" w:styleId="BlockText">
    <w:name w:val="Block Text"/>
    <w:basedOn w:val="Normal"/>
    <w:rsid w:val="00B47B45"/>
    <w:pPr>
      <w:spacing w:after="120"/>
      <w:ind w:left="1440" w:right="1440"/>
    </w:pPr>
  </w:style>
  <w:style w:type="character" w:customStyle="1" w:styleId="Subscript">
    <w:name w:val="Subscript"/>
    <w:basedOn w:val="DefaultParagraphFont"/>
    <w:rsid w:val="00B47B45"/>
    <w:rPr>
      <w:sz w:val="16"/>
      <w:vertAlign w:val="subscript"/>
    </w:rPr>
  </w:style>
  <w:style w:type="character" w:customStyle="1" w:styleId="Superscript">
    <w:name w:val="Superscript"/>
    <w:basedOn w:val="DefaultParagraphFont"/>
    <w:rsid w:val="00B47B45"/>
    <w:rPr>
      <w:sz w:val="16"/>
      <w:vertAlign w:val="superscript"/>
    </w:rPr>
  </w:style>
  <w:style w:type="character" w:customStyle="1" w:styleId="Symbols">
    <w:name w:val="Symbols"/>
    <w:basedOn w:val="DefaultParagraphFont"/>
    <w:rsid w:val="00B47B45"/>
    <w:rPr>
      <w:rFonts w:ascii="Symbol" w:hAnsi="Symbol"/>
    </w:rPr>
  </w:style>
  <w:style w:type="character" w:customStyle="1" w:styleId="MenuOptions">
    <w:name w:val="Menu Options"/>
    <w:basedOn w:val="DefaultParagraphFont"/>
    <w:rsid w:val="00B47B45"/>
    <w:rPr>
      <w:rFonts w:ascii="Arial Narrow" w:hAnsi="Arial Narrow"/>
      <w:smallCaps/>
    </w:rPr>
  </w:style>
  <w:style w:type="character" w:customStyle="1" w:styleId="Buttons">
    <w:name w:val="Buttons"/>
    <w:basedOn w:val="DefaultParagraphFont"/>
    <w:rsid w:val="00B47B45"/>
    <w:rPr>
      <w:b/>
    </w:rPr>
  </w:style>
  <w:style w:type="character" w:customStyle="1" w:styleId="Underlined">
    <w:name w:val="Underlined"/>
    <w:basedOn w:val="DefaultParagraphFont"/>
    <w:rsid w:val="00B47B45"/>
    <w:rPr>
      <w:u w:val="single"/>
    </w:rPr>
  </w:style>
  <w:style w:type="paragraph" w:customStyle="1" w:styleId="TableBodyTextRight">
    <w:name w:val="Table Body Text Right"/>
    <w:basedOn w:val="TableBodyText"/>
    <w:rsid w:val="00B47B45"/>
    <w:pPr>
      <w:widowControl w:val="0"/>
      <w:autoSpaceDE w:val="0"/>
      <w:autoSpaceDN w:val="0"/>
      <w:adjustRightInd w:val="0"/>
      <w:jc w:val="right"/>
    </w:pPr>
    <w:rPr>
      <w:rFonts w:cs="Arial"/>
      <w:szCs w:val="18"/>
    </w:rPr>
  </w:style>
  <w:style w:type="paragraph" w:customStyle="1" w:styleId="CopyrightText">
    <w:name w:val="Copyright Text"/>
    <w:basedOn w:val="BodyText"/>
    <w:rsid w:val="00B47B45"/>
    <w:rPr>
      <w:sz w:val="18"/>
    </w:rPr>
  </w:style>
  <w:style w:type="paragraph" w:customStyle="1" w:styleId="BodySmallRight">
    <w:name w:val="Body Small Right"/>
    <w:basedOn w:val="BodyTextRight"/>
    <w:rsid w:val="00B47B45"/>
    <w:rPr>
      <w:sz w:val="18"/>
      <w:szCs w:val="18"/>
    </w:rPr>
  </w:style>
  <w:style w:type="paragraph" w:customStyle="1" w:styleId="MarginEdition">
    <w:name w:val="Margin Edition"/>
    <w:basedOn w:val="MarginNote"/>
    <w:rsid w:val="00B47B45"/>
    <w:pPr>
      <w:spacing w:before="0" w:after="0"/>
    </w:pPr>
    <w:rPr>
      <w:rFonts w:ascii="Times New Roman" w:hAnsi="Times New Roman"/>
      <w:color w:val="999999"/>
    </w:rPr>
  </w:style>
  <w:style w:type="paragraph" w:customStyle="1" w:styleId="Spacer">
    <w:name w:val="Spacer"/>
    <w:basedOn w:val="Normal"/>
    <w:rsid w:val="00B47B45"/>
    <w:rPr>
      <w:sz w:val="2"/>
      <w:szCs w:val="2"/>
    </w:rPr>
  </w:style>
  <w:style w:type="character" w:customStyle="1" w:styleId="Small">
    <w:name w:val="Small"/>
    <w:basedOn w:val="DefaultParagraphFont"/>
    <w:rsid w:val="00B47B45"/>
    <w:rPr>
      <w:sz w:val="16"/>
    </w:rPr>
  </w:style>
  <w:style w:type="paragraph" w:customStyle="1" w:styleId="WideTable">
    <w:name w:val="Wide Table"/>
    <w:basedOn w:val="Normal"/>
    <w:rsid w:val="00B47B45"/>
    <w:pPr>
      <w:ind w:left="-1418"/>
    </w:pPr>
    <w:rPr>
      <w:sz w:val="2"/>
      <w:szCs w:val="2"/>
    </w:rPr>
  </w:style>
  <w:style w:type="character" w:styleId="PageNumber">
    <w:name w:val="page number"/>
    <w:basedOn w:val="DefaultParagraphFont"/>
    <w:rsid w:val="00B47B45"/>
  </w:style>
  <w:style w:type="paragraph" w:styleId="Quote">
    <w:name w:val="Quote"/>
    <w:basedOn w:val="Heading1"/>
    <w:link w:val="QuoteChar"/>
    <w:qFormat/>
    <w:rsid w:val="00B47B45"/>
    <w:rPr>
      <w:b w:val="0"/>
      <w:sz w:val="72"/>
      <w:szCs w:val="72"/>
      <w:lang w:val="en-NZ"/>
    </w:rPr>
  </w:style>
  <w:style w:type="character" w:customStyle="1" w:styleId="QuoteChar">
    <w:name w:val="Quote Char"/>
    <w:basedOn w:val="DefaultParagraphFont"/>
    <w:link w:val="Quote"/>
    <w:rsid w:val="00B47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B45"/>
    <w:pPr>
      <w:pageBreakBefore/>
    </w:pPr>
  </w:style>
  <w:style w:type="paragraph" w:customStyle="1" w:styleId="Border">
    <w:name w:val="Border"/>
    <w:basedOn w:val="Normal"/>
    <w:qFormat/>
    <w:rsid w:val="00B47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B45"/>
    <w:rPr>
      <w:b/>
      <w:bCs/>
      <w:i/>
      <w:iCs/>
      <w:color w:val="auto"/>
    </w:rPr>
  </w:style>
  <w:style w:type="paragraph" w:styleId="IntenseQuote">
    <w:name w:val="Intense Quote"/>
    <w:basedOn w:val="Normal"/>
    <w:next w:val="Normal"/>
    <w:link w:val="IntenseQuoteChar"/>
    <w:uiPriority w:val="30"/>
    <w:qFormat/>
    <w:rsid w:val="00B47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B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B45"/>
    <w:rPr>
      <w:smallCaps/>
      <w:color w:val="auto"/>
      <w:u w:val="single"/>
    </w:rPr>
  </w:style>
  <w:style w:type="character" w:styleId="IntenseReference">
    <w:name w:val="Intense Reference"/>
    <w:basedOn w:val="DefaultParagraphFont"/>
    <w:uiPriority w:val="32"/>
    <w:qFormat/>
    <w:rsid w:val="00B47B45"/>
    <w:rPr>
      <w:b/>
      <w:bCs/>
      <w:smallCaps/>
      <w:color w:val="auto"/>
      <w:spacing w:val="5"/>
      <w:u w:val="single"/>
    </w:rPr>
  </w:style>
  <w:style w:type="paragraph" w:customStyle="1" w:styleId="2ColumnHeading">
    <w:name w:val="2Column Heading"/>
    <w:basedOn w:val="BodyText"/>
    <w:qFormat/>
    <w:rsid w:val="00B47B45"/>
    <w:pPr>
      <w:spacing w:after="60"/>
      <w:ind w:left="-2268"/>
    </w:pPr>
    <w:rPr>
      <w:b/>
    </w:rPr>
  </w:style>
  <w:style w:type="paragraph" w:customStyle="1" w:styleId="Heading1TOC">
    <w:name w:val="Heading1 TOC"/>
    <w:basedOn w:val="Normal"/>
    <w:qFormat/>
    <w:rsid w:val="00B47B45"/>
    <w:pPr>
      <w:spacing w:before="240" w:after="120"/>
    </w:pPr>
    <w:rPr>
      <w:rFonts w:ascii="Times New Roman" w:hAnsi="Times New Roman"/>
      <w:b/>
      <w:sz w:val="32"/>
    </w:rPr>
  </w:style>
  <w:style w:type="paragraph" w:customStyle="1" w:styleId="Heading2TOC">
    <w:name w:val="Heading2 TOC"/>
    <w:basedOn w:val="Normal"/>
    <w:qFormat/>
    <w:rsid w:val="00B47B45"/>
    <w:pPr>
      <w:spacing w:before="240" w:after="60"/>
    </w:pPr>
    <w:rPr>
      <w:rFonts w:ascii="Times New Roman" w:hAnsi="Times New Roman"/>
      <w:b/>
      <w:sz w:val="28"/>
    </w:rPr>
  </w:style>
  <w:style w:type="character" w:customStyle="1" w:styleId="Underline">
    <w:name w:val="Underline"/>
    <w:basedOn w:val="DefaultParagraphFont"/>
    <w:qFormat/>
    <w:rsid w:val="00B47B45"/>
    <w:rPr>
      <w:u w:val="single"/>
    </w:rPr>
  </w:style>
  <w:style w:type="character" w:customStyle="1" w:styleId="BoldandItalics">
    <w:name w:val="Bold and Italics"/>
    <w:qFormat/>
    <w:rsid w:val="00B47B45"/>
    <w:rPr>
      <w:b/>
      <w:i/>
      <w:u w:val="none"/>
    </w:rPr>
  </w:style>
  <w:style w:type="paragraph" w:styleId="BalloonText">
    <w:name w:val="Balloon Text"/>
    <w:basedOn w:val="Normal"/>
    <w:link w:val="BalloonTextChar"/>
    <w:rsid w:val="00B47B45"/>
    <w:rPr>
      <w:rFonts w:ascii="Tahoma" w:hAnsi="Tahoma" w:cs="Tahoma"/>
      <w:sz w:val="16"/>
      <w:szCs w:val="16"/>
    </w:rPr>
  </w:style>
  <w:style w:type="character" w:customStyle="1" w:styleId="BalloonTextChar">
    <w:name w:val="Balloon Text Char"/>
    <w:basedOn w:val="DefaultParagraphFont"/>
    <w:link w:val="BalloonText"/>
    <w:rsid w:val="00B47B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B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B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B45"/>
    <w:rPr>
      <w:b/>
      <w:color w:val="660033"/>
      <w:spacing w:val="0"/>
    </w:rPr>
  </w:style>
  <w:style w:type="paragraph" w:customStyle="1" w:styleId="Nameditemlist">
    <w:name w:val="Named item list"/>
    <w:basedOn w:val="BodyText"/>
    <w:qFormat/>
    <w:rsid w:val="00B47B45"/>
    <w:pPr>
      <w:tabs>
        <w:tab w:val="left" w:pos="2835"/>
      </w:tabs>
      <w:ind w:left="2835" w:hanging="2835"/>
    </w:pPr>
  </w:style>
  <w:style w:type="paragraph" w:customStyle="1" w:styleId="BodyTextnopadding">
    <w:name w:val="Body Text no padding"/>
    <w:basedOn w:val="BodyText"/>
    <w:qFormat/>
    <w:rsid w:val="00B47B45"/>
    <w:pPr>
      <w:spacing w:before="0" w:after="0"/>
    </w:pPr>
  </w:style>
  <w:style w:type="paragraph" w:customStyle="1" w:styleId="BodyTextBold">
    <w:name w:val="Body Text Bold"/>
    <w:basedOn w:val="BodyText"/>
    <w:qFormat/>
    <w:rsid w:val="00B47B45"/>
    <w:rPr>
      <w:b/>
    </w:rPr>
  </w:style>
  <w:style w:type="character" w:styleId="Hyperlink">
    <w:name w:val="Hyperlink"/>
    <w:basedOn w:val="DefaultParagraphFont"/>
    <w:uiPriority w:val="99"/>
    <w:unhideWhenUsed/>
    <w:rsid w:val="009E45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6151</Characters>
  <Application>Microsoft Office Word</Application>
  <DocSecurity>0</DocSecurity>
  <Lines>192</Lines>
  <Paragraphs>110</Paragraphs>
  <ScaleCrop>false</ScaleCrop>
  <Company>Author-it Software Corporation Ltd.</Company>
  <LinksUpToDate>false</LinksUpToDate>
  <CharactersWithSpaces>6968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DEFGEO001 Support geospatial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2025-03-01T17:06:00Z</dcterms:created>
  <dcterms:modified xsi:type="dcterms:W3CDTF">2025-03-01T17:06:00Z</dcterms:modified>
</cp:coreProperties>
</file>