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8DA" w:rsidP="002218DA">
      <w:pPr>
        <w:pStyle w:val="Title"/>
      </w:pPr>
      <w:r>
        <w:fldChar w:fldCharType="begin"/>
      </w:r>
      <w:r>
        <w:instrText xml:space="preserve"> TITLE   \* MERGEFORMAT </w:instrText>
      </w:r>
      <w:r>
        <w:fldChar w:fldCharType="separate"/>
      </w:r>
      <w:r>
        <w:t>Assessment Requirements for DEFGEN313 Establish technical data and information management systems</w:t>
      </w:r>
      <w:r>
        <w:fldChar w:fldCharType="end"/>
      </w:r>
    </w:p>
    <w:p w:rsidR="002218DA" w:rsidP="002218DA">
      <w:pPr>
        <w:pStyle w:val="Version"/>
        <w:sectPr w:rsidSect="00401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CDF" w:rsidP="00401CDF">
      <w:pPr>
        <w:pStyle w:val="SuperHeading"/>
      </w:pPr>
      <w:r w:rsidRPr="00401CDF">
        <w:t>Assessment Requirements for DEFGEN313 Establish technical data and information management systems</w:t>
      </w:r>
    </w:p>
    <w:p w:rsidR="00000000" w:rsidRPr="00401CDF" w:rsidP="00401CDF">
      <w:pPr>
        <w:pStyle w:val="Heading1"/>
      </w:pPr>
      <w:bookmarkStart w:id="1" w:name="O_958031"/>
      <w:bookmarkEnd w:id="1"/>
      <w:r w:rsidRPr="00401CDF">
        <w:t>Modification History</w:t>
      </w:r>
    </w:p>
    <w:tbl>
      <w:tblPr>
        <w:tblW w:w="9497" w:type="dxa"/>
        <w:tblLayout w:type="fixed"/>
        <w:tblCellMar>
          <w:left w:w="62" w:type="dxa"/>
          <w:right w:w="62" w:type="dxa"/>
        </w:tblCellMar>
        <w:tblLook w:val="0000"/>
      </w:tblPr>
      <w:tblGrid>
        <w:gridCol w:w="9497"/>
      </w:tblGrid>
      <w:tr w:rsidTr="00401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CDF" w:rsidP="00401CDF">
            <w:pPr>
              <w:pStyle w:val="BodyText"/>
            </w:pPr>
            <w:r w:rsidRPr="00401CDF">
              <w:t>Release 1. This is the first release of this unit of competency in the DEF Defence Training Package.</w:t>
            </w:r>
          </w:p>
        </w:tc>
      </w:tr>
    </w:tbl>
    <w:p w:rsidR="00000000" w:rsidRPr="00401CDF" w:rsidP="00401CDF">
      <w:pPr>
        <w:pStyle w:val="NoPaddingFontSize1"/>
      </w:pPr>
    </w:p>
    <w:p w:rsidR="00000000" w:rsidRPr="00401CDF" w:rsidP="00401CDF">
      <w:pPr>
        <w:pStyle w:val="AllowPageBreak"/>
      </w:pPr>
    </w:p>
    <w:p w:rsidR="00000000" w:rsidRPr="00401CDF" w:rsidP="00401CDF">
      <w:pPr>
        <w:pStyle w:val="Heading1"/>
      </w:pPr>
      <w:bookmarkStart w:id="2" w:name="O_958032"/>
      <w:bookmarkEnd w:id="2"/>
      <w:r w:rsidRPr="00401CDF">
        <w:t>Performance Evidence</w:t>
      </w:r>
    </w:p>
    <w:tbl>
      <w:tblPr>
        <w:tblW w:w="9497" w:type="dxa"/>
        <w:tblLayout w:type="fixed"/>
        <w:tblCellMar>
          <w:left w:w="62" w:type="dxa"/>
          <w:right w:w="62" w:type="dxa"/>
        </w:tblCellMar>
        <w:tblLook w:val="0000"/>
      </w:tblPr>
      <w:tblGrid>
        <w:gridCol w:w="9497"/>
      </w:tblGrid>
      <w:tr w:rsidTr="00401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CDF" w:rsidP="00401CDF">
            <w:pPr>
              <w:pStyle w:val="BodyText"/>
            </w:pPr>
            <w:r w:rsidRPr="00401CDF">
              <w:t>Evidence required to demonstrate competence in this unit must be relevant to and satisfy all of the requirements of the elements and performance criteria on at least one occasion and include:</w:t>
            </w:r>
          </w:p>
          <w:p w:rsidR="00000000" w:rsidRPr="00401CDF" w:rsidP="00401CDF">
            <w:pPr>
              <w:pStyle w:val="ListBullet"/>
            </w:pPr>
            <w:r w:rsidRPr="00401CDF">
              <w:t>analysing system data and information</w:t>
            </w:r>
          </w:p>
          <w:p w:rsidR="00000000" w:rsidRPr="00401CDF" w:rsidP="00401CDF">
            <w:pPr>
              <w:pStyle w:val="ListBullet"/>
            </w:pPr>
            <w:r w:rsidRPr="00401CDF">
              <w:t>appl</w:t>
            </w:r>
            <w:r w:rsidRPr="00401CDF">
              <w:t>ying relevant legislative, regulatory and organisational policies and procedures</w:t>
            </w:r>
          </w:p>
          <w:p w:rsidR="00000000" w:rsidRPr="00401CDF" w:rsidP="00401CDF">
            <w:pPr>
              <w:pStyle w:val="ListBullet"/>
            </w:pPr>
            <w:r w:rsidRPr="00401CDF">
              <w:t>applying technical data and information management knowledge relevant to work being performed</w:t>
            </w:r>
          </w:p>
          <w:p w:rsidR="00000000" w:rsidRPr="00401CDF" w:rsidP="00401CDF">
            <w:pPr>
              <w:pStyle w:val="ListBullet"/>
            </w:pPr>
            <w:r w:rsidRPr="00401CDF">
              <w:t>applying, monitoring and reporting on relevant information management system impl</w:t>
            </w:r>
            <w:r w:rsidRPr="00401CDF">
              <w:t>ementation processes</w:t>
            </w:r>
          </w:p>
          <w:p w:rsidR="00000000" w:rsidRPr="00401CDF" w:rsidP="00401CDF">
            <w:pPr>
              <w:pStyle w:val="ListBullet"/>
            </w:pPr>
            <w:r w:rsidRPr="00401CDF">
              <w:t>developing management system framework</w:t>
            </w:r>
          </w:p>
          <w:p w:rsidR="00000000" w:rsidRPr="00401CDF" w:rsidP="00401CDF">
            <w:pPr>
              <w:pStyle w:val="ListBullet"/>
            </w:pPr>
            <w:r w:rsidRPr="00401CDF">
              <w:t>defining technical creator’s accountability requirements</w:t>
            </w:r>
          </w:p>
          <w:p w:rsidR="00000000" w:rsidRPr="00401CDF" w:rsidP="00401CDF">
            <w:pPr>
              <w:pStyle w:val="ListBullet"/>
            </w:pPr>
            <w:r w:rsidRPr="00401CDF">
              <w:t>identifying and responding to contextual changes over project life cycle</w:t>
            </w:r>
          </w:p>
          <w:p w:rsidR="00000000" w:rsidRPr="00401CDF" w:rsidP="00401CDF">
            <w:pPr>
              <w:pStyle w:val="ListBullet"/>
            </w:pPr>
            <w:r w:rsidRPr="00401CDF">
              <w:t>identifying technical context of the organisation</w:t>
            </w:r>
          </w:p>
          <w:p w:rsidR="00000000" w:rsidRPr="00401CDF" w:rsidP="00401CDF">
            <w:pPr>
              <w:pStyle w:val="ListBullet"/>
            </w:pPr>
            <w:r w:rsidRPr="00401CDF">
              <w:t>identifying, interpreting and analysing risk assessment requirements relevant to work being performed</w:t>
            </w:r>
          </w:p>
          <w:p w:rsidR="00000000" w:rsidRPr="00401CDF" w:rsidP="00401CDF">
            <w:pPr>
              <w:pStyle w:val="ListBullet"/>
            </w:pPr>
            <w:r w:rsidRPr="00401CDF">
              <w:t>interpreting organisational role relevant to technical risk management system plans</w:t>
            </w:r>
          </w:p>
          <w:p w:rsidR="00000000" w:rsidRPr="00401CDF" w:rsidP="00401CDF">
            <w:pPr>
              <w:pStyle w:val="ListBullet"/>
            </w:pPr>
            <w:r w:rsidRPr="00401CDF">
              <w:t>planning and developing technical data and information management syst</w:t>
            </w:r>
            <w:r w:rsidRPr="00401CDF">
              <w:t>em plans.</w:t>
            </w:r>
          </w:p>
        </w:tc>
      </w:tr>
    </w:tbl>
    <w:p w:rsidR="00000000" w:rsidRPr="00401CDF" w:rsidP="00401CDF">
      <w:pPr>
        <w:pStyle w:val="NoPaddingFontSize1"/>
      </w:pPr>
    </w:p>
    <w:p w:rsidR="00000000" w:rsidRPr="00401CDF" w:rsidP="00401CDF">
      <w:pPr>
        <w:pStyle w:val="AllowPageBreak"/>
      </w:pPr>
    </w:p>
    <w:p w:rsidR="00000000" w:rsidRPr="00401CDF" w:rsidP="00401CDF">
      <w:pPr>
        <w:pStyle w:val="Heading1"/>
      </w:pPr>
      <w:bookmarkStart w:id="3" w:name="O_958033"/>
      <w:bookmarkEnd w:id="3"/>
      <w:r w:rsidRPr="00401CDF">
        <w:t>Knowledge Evidence</w:t>
      </w:r>
    </w:p>
    <w:tbl>
      <w:tblPr>
        <w:tblW w:w="9497" w:type="dxa"/>
        <w:tblLayout w:type="fixed"/>
        <w:tblCellMar>
          <w:left w:w="62" w:type="dxa"/>
          <w:right w:w="62" w:type="dxa"/>
        </w:tblCellMar>
        <w:tblLook w:val="0000"/>
      </w:tblPr>
      <w:tblGrid>
        <w:gridCol w:w="9497"/>
      </w:tblGrid>
      <w:tr w:rsidTr="00401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CDF" w:rsidP="00401CDF">
            <w:pPr>
              <w:pStyle w:val="BodyText"/>
            </w:pPr>
            <w:r w:rsidRPr="00401CDF">
              <w:t>Evidence required to demonstrate competence in this unit must be relevant to and satisfy all of the requirements of the elements and performance criteria and include knowledge of:</w:t>
            </w:r>
          </w:p>
          <w:p w:rsidR="00000000" w:rsidRPr="00401CDF" w:rsidP="00401CDF">
            <w:pPr>
              <w:pStyle w:val="ListBullet"/>
            </w:pPr>
            <w:r w:rsidRPr="00401CDF">
              <w:t>relevant Australian and int</w:t>
            </w:r>
            <w:r w:rsidRPr="00401CDF">
              <w:t>ernational industry standards</w:t>
            </w:r>
          </w:p>
          <w:p w:rsidR="00000000" w:rsidRPr="00401CDF" w:rsidP="00401CDF">
            <w:pPr>
              <w:pStyle w:val="ListBullet"/>
            </w:pPr>
            <w:r w:rsidRPr="00401CDF">
              <w:t>relevant legislation and organisational policies and procedures</w:t>
            </w:r>
          </w:p>
          <w:p w:rsidR="00000000" w:rsidRPr="00401CDF" w:rsidP="00401CDF">
            <w:pPr>
              <w:pStyle w:val="ListBullet"/>
            </w:pPr>
            <w:r w:rsidRPr="00401CDF">
              <w:t>research methods and techniques suitable for information management systems</w:t>
            </w:r>
          </w:p>
          <w:p w:rsidR="00000000" w:rsidRPr="00401CDF" w:rsidP="00401CDF">
            <w:pPr>
              <w:pStyle w:val="ListBullet"/>
            </w:pPr>
            <w:r w:rsidRPr="00401CDF">
              <w:t>sources of data relevant to information management system research</w:t>
            </w:r>
          </w:p>
          <w:p w:rsidR="00000000" w:rsidRPr="00401CDF" w:rsidP="00401CDF">
            <w:pPr>
              <w:pStyle w:val="ListBullet"/>
            </w:pPr>
            <w:r w:rsidRPr="00401CDF">
              <w:t>technical regulator</w:t>
            </w:r>
            <w:r w:rsidRPr="00401CDF">
              <w:t>y framework compliance management systems, and must include one or more of the following:</w:t>
            </w:r>
          </w:p>
          <w:p w:rsidR="00000000" w:rsidRPr="00401CDF" w:rsidP="00401CDF">
            <w:pPr>
              <w:pStyle w:val="ListBullet2"/>
            </w:pPr>
            <w:r w:rsidRPr="00401CDF">
              <w:t>breach management policies and processes including the identification, classification, investigation, rectification and reporting of breaches in compliance requireme</w:t>
            </w:r>
            <w:r w:rsidRPr="00401CDF">
              <w:t>nts</w:t>
            </w:r>
          </w:p>
          <w:p w:rsidR="00000000" w:rsidRPr="00401CDF" w:rsidP="00401CDF">
            <w:pPr>
              <w:pStyle w:val="ListBullet2"/>
            </w:pPr>
            <w:r w:rsidRPr="00401CDF">
              <w:t>compliance related management information systems</w:t>
            </w:r>
          </w:p>
          <w:p w:rsidR="00000000" w:rsidRPr="00401CDF" w:rsidP="00401CDF">
            <w:pPr>
              <w:pStyle w:val="ListBullet2"/>
            </w:pPr>
            <w:r w:rsidRPr="00401CDF">
              <w:t>compliance reporting procedures</w:t>
            </w:r>
          </w:p>
          <w:p w:rsidR="00000000" w:rsidRPr="00401CDF" w:rsidP="00401CDF">
            <w:pPr>
              <w:pStyle w:val="ListBullet2"/>
            </w:pPr>
            <w:r w:rsidRPr="00401CDF">
              <w:t>continuous improvement processes for information management systems including monitoring, evaluation and review</w:t>
            </w:r>
          </w:p>
          <w:p w:rsidR="00000000" w:rsidRPr="00401CDF" w:rsidP="00401CDF">
            <w:pPr>
              <w:pStyle w:val="ListBullet2"/>
            </w:pPr>
            <w:r w:rsidRPr="00401CDF">
              <w:t>documentation of compliance requirements relevant to the organisation</w:t>
            </w:r>
          </w:p>
          <w:p w:rsidR="00000000" w:rsidRPr="00401CDF" w:rsidP="00401CDF">
            <w:pPr>
              <w:pStyle w:val="ListBullet2"/>
            </w:pPr>
            <w:r w:rsidRPr="00401CDF">
              <w:t>processes for the internal and external promulgation and promotion of information on compliance requirements and a compliance program management system</w:t>
            </w:r>
          </w:p>
          <w:p w:rsidR="00000000" w:rsidRPr="00401CDF" w:rsidP="00401CDF">
            <w:pPr>
              <w:pStyle w:val="ListBullet2"/>
            </w:pPr>
            <w:r w:rsidRPr="00401CDF">
              <w:t>record-keeping systems required fo</w:t>
            </w:r>
            <w:r w:rsidRPr="00401CDF">
              <w:t>r compliance management</w:t>
            </w:r>
          </w:p>
          <w:p w:rsidR="00000000" w:rsidRPr="00401CDF" w:rsidP="00401CDF">
            <w:pPr>
              <w:pStyle w:val="ListBullet2"/>
            </w:pPr>
            <w:r w:rsidRPr="00401CDF">
              <w:t>specification of compliance management functions, accountabilities and responsibilities under the technical regulatory framework</w:t>
            </w:r>
          </w:p>
          <w:p w:rsidR="00000000" w:rsidRPr="00401CDF" w:rsidP="00401CDF">
            <w:pPr>
              <w:pStyle w:val="ListBullet2"/>
            </w:pPr>
            <w:r w:rsidRPr="00401CDF">
              <w:t>techniques and performance indicators for monitoring the operation of an information management system.</w:t>
            </w:r>
          </w:p>
        </w:tc>
      </w:tr>
    </w:tbl>
    <w:p w:rsidR="00000000" w:rsidRPr="00401CDF" w:rsidP="00401CDF">
      <w:pPr>
        <w:pStyle w:val="NoPaddingFontSize1"/>
      </w:pPr>
    </w:p>
    <w:p w:rsidR="00000000" w:rsidRPr="00401CDF" w:rsidP="00401CDF">
      <w:pPr>
        <w:pStyle w:val="AllowPageBreak"/>
      </w:pPr>
    </w:p>
    <w:p w:rsidR="00000000" w:rsidRPr="00401CDF" w:rsidP="00401CDF">
      <w:pPr>
        <w:pStyle w:val="Heading1"/>
      </w:pPr>
      <w:bookmarkStart w:id="4" w:name="O_958034"/>
      <w:bookmarkEnd w:id="4"/>
      <w:r w:rsidRPr="00401CDF">
        <w:t>Assessment Conditions</w:t>
      </w:r>
    </w:p>
    <w:tbl>
      <w:tblPr>
        <w:tblW w:w="9497" w:type="dxa"/>
        <w:tblLayout w:type="fixed"/>
        <w:tblCellMar>
          <w:left w:w="62" w:type="dxa"/>
          <w:right w:w="62" w:type="dxa"/>
        </w:tblCellMar>
        <w:tblLook w:val="0000"/>
      </w:tblPr>
      <w:tblGrid>
        <w:gridCol w:w="9497"/>
      </w:tblGrid>
      <w:tr w:rsidTr="00401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CDF" w:rsidP="00401CDF">
            <w:pPr>
              <w:pStyle w:val="BodyText"/>
            </w:pPr>
            <w:r w:rsidRPr="00401CDF">
              <w:t>As a minimum, assessors must satisfy applicable regulatory requirements, which include requirements in the Standards for Registered Training Organisations current at the time of assessment.</w:t>
            </w:r>
          </w:p>
          <w:p w:rsidR="00000000" w:rsidRPr="00401CDF" w:rsidP="00401CDF">
            <w:pPr>
              <w:pStyle w:val="BodyText"/>
            </w:pPr>
            <w:r w:rsidRPr="00401CDF">
              <w:t>As a minimum, assessment</w:t>
            </w:r>
            <w:r w:rsidRPr="00401CDF">
              <w:t xml:space="preserve"> must satisfy applicable regulatory requirements, which include requirements in the Standards for Registered Training Organisations current at the time of assessment.</w:t>
            </w:r>
          </w:p>
          <w:p w:rsidR="00000000" w:rsidRPr="00401CDF" w:rsidP="00401CDF">
            <w:pPr>
              <w:pStyle w:val="BodyText"/>
            </w:pPr>
            <w:r w:rsidRPr="00401CDF">
              <w:t>Assessment must occur in workplace operational situations where it i</w:t>
            </w:r>
            <w:r w:rsidRPr="00401CDF">
              <w:t>s appropriate to do so; where this is not appropriate, assessment must occur in simulated workplace operational situations that replicate workplace conditions.</w:t>
            </w:r>
          </w:p>
          <w:p w:rsidR="00000000" w:rsidRPr="00401CDF" w:rsidP="00401CDF">
            <w:pPr>
              <w:pStyle w:val="BodyText"/>
            </w:pPr>
            <w:r w:rsidRPr="00401CDF">
              <w:t>Assessment processes and techniques must be appropriate to the language, literacy and numeracy r</w:t>
            </w:r>
            <w:r w:rsidRPr="00401CDF">
              <w:t>equirements of the work being performed and the needs of the candidate.</w:t>
            </w:r>
          </w:p>
          <w:p w:rsidR="00000000" w:rsidRPr="00401CDF" w:rsidP="00401CDF">
            <w:pPr>
              <w:pStyle w:val="BodyText"/>
            </w:pPr>
            <w:r w:rsidRPr="00401CDF">
              <w:t>Resources for assessment must include access to:</w:t>
            </w:r>
          </w:p>
          <w:p w:rsidR="00000000" w:rsidRPr="00401CDF" w:rsidP="00401CDF">
            <w:pPr>
              <w:pStyle w:val="ListBullet"/>
            </w:pPr>
            <w:r w:rsidRPr="00401CDF">
              <w:t>a range of relevant exercises, case studies and/or other simulations</w:t>
            </w:r>
          </w:p>
          <w:p w:rsidR="00000000" w:rsidRPr="00401CDF" w:rsidP="00401CDF">
            <w:pPr>
              <w:pStyle w:val="ListBullet"/>
            </w:pPr>
            <w:r w:rsidRPr="00401CDF">
              <w:t>relevant and appropriate materials, tools, equipment and workplac</w:t>
            </w:r>
            <w:r w:rsidRPr="00401CDF">
              <w:t>e documentation currently used in industry</w:t>
            </w:r>
          </w:p>
          <w:p w:rsidR="00000000" w:rsidRPr="00401CDF" w:rsidP="00401CDF">
            <w:pPr>
              <w:pStyle w:val="ListBullet"/>
            </w:pPr>
            <w:r w:rsidRPr="00401CDF">
              <w:t>relevant guidelines and organisational procedures relating to system test and evaluation processes</w:t>
            </w:r>
          </w:p>
          <w:p w:rsidR="00000000" w:rsidRPr="00401CDF" w:rsidP="00401CDF">
            <w:pPr>
              <w:pStyle w:val="ListBullet"/>
            </w:pPr>
            <w:r w:rsidRPr="00401CDF">
              <w:t>applicable documentation including organisational procedures, protocols, regulations, codes of practice and operat</w:t>
            </w:r>
            <w:r w:rsidRPr="00401CDF">
              <w:t>ion manuals.</w:t>
            </w:r>
          </w:p>
        </w:tc>
      </w:tr>
    </w:tbl>
    <w:p w:rsidR="00000000" w:rsidRPr="00401CDF" w:rsidP="00401CDF">
      <w:pPr>
        <w:pStyle w:val="NoPaddingFontSize1"/>
      </w:pPr>
    </w:p>
    <w:p w:rsidR="00000000" w:rsidRPr="00401CDF" w:rsidP="00401CDF">
      <w:pPr>
        <w:pStyle w:val="AllowPageBreak"/>
      </w:pPr>
    </w:p>
    <w:p w:rsidR="00000000" w:rsidRPr="00401CDF" w:rsidP="00401CDF">
      <w:pPr>
        <w:pStyle w:val="Heading1"/>
      </w:pPr>
      <w:bookmarkStart w:id="5" w:name="O_958037"/>
      <w:bookmarkEnd w:id="5"/>
      <w:r w:rsidRPr="00401CDF">
        <w:t>Links</w:t>
      </w:r>
    </w:p>
    <w:p w:rsidR="00000000" w:rsidRPr="00401CDF" w:rsidP="002218DA">
      <w:pPr>
        <w:pStyle w:val="BodyText"/>
      </w:pPr>
      <w:r w:rsidRPr="00401C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20D">
        <w:rPr>
          <w:rStyle w:val="Hyperlink"/>
        </w:rPr>
        <w:t>https://vetnet.gov.au/Pages/TrainingDocs.aspx?q=6bdbab1e-11ed-4bc9-9cba-9e1a55d4e4a9</w:t>
      </w:r>
      <w:r>
        <w:fldChar w:fldCharType="end"/>
      </w:r>
    </w:p>
    <w:p w:rsidR="00000000" w:rsidRPr="00401CDF" w:rsidP="00401CDF"/>
    <w:sectPr w:rsidSect="00401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DF" w:rsidRPr="002218DA" w:rsidP="00221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DA" w:rsidP="0040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18DA" w:rsidP="00401C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218DA" w:rsidP="00401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CDF" w:rsidRPr="002218DA" w:rsidP="00221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DA" w:rsidRPr="002D2AF8" w:rsidP="00401CDF">
    <w:pPr>
      <w:pStyle w:val="Header"/>
      <w:framePr w:wrap="around"/>
    </w:pPr>
    <w:r>
      <w:fldChar w:fldCharType="begin"/>
    </w:r>
    <w:r>
      <w:instrText xml:space="preserve"> TITLE   \* MERGEFORMAT </w:instrText>
    </w:r>
    <w:r>
      <w:fldChar w:fldCharType="separate"/>
    </w:r>
    <w:r>
      <w:t>Assessment Requirements for DEFGEN313 Establish technical data and information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218DA" w:rsidP="00401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EC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85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669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CDF"/>
    <w:pPr>
      <w:spacing w:before="360" w:after="60"/>
      <w:outlineLvl w:val="0"/>
    </w:pPr>
    <w:rPr>
      <w:sz w:val="32"/>
    </w:rPr>
  </w:style>
  <w:style w:type="paragraph" w:styleId="Heading2">
    <w:name w:val="heading 2"/>
    <w:basedOn w:val="HeadingBase"/>
    <w:next w:val="BodyText"/>
    <w:link w:val="Heading2Char"/>
    <w:qFormat/>
    <w:rsid w:val="00401CDF"/>
    <w:pPr>
      <w:keepLines/>
      <w:spacing w:before="240" w:after="120"/>
      <w:outlineLvl w:val="1"/>
    </w:pPr>
    <w:rPr>
      <w:sz w:val="28"/>
      <w:szCs w:val="40"/>
    </w:rPr>
  </w:style>
  <w:style w:type="paragraph" w:styleId="Heading3">
    <w:name w:val="heading 3"/>
    <w:basedOn w:val="HeadingBase"/>
    <w:next w:val="BodyText"/>
    <w:link w:val="Heading3Char"/>
    <w:qFormat/>
    <w:rsid w:val="00401CDF"/>
    <w:pPr>
      <w:spacing w:before="180" w:after="120"/>
      <w:outlineLvl w:val="2"/>
    </w:pPr>
    <w:rPr>
      <w:spacing w:val="-10"/>
      <w:kern w:val="32"/>
    </w:rPr>
  </w:style>
  <w:style w:type="paragraph" w:styleId="Heading4">
    <w:name w:val="heading 4"/>
    <w:basedOn w:val="HeadingBase"/>
    <w:next w:val="BodyText"/>
    <w:link w:val="Heading4Char"/>
    <w:qFormat/>
    <w:rsid w:val="00401CDF"/>
    <w:pPr>
      <w:spacing w:before="160" w:after="120"/>
      <w:outlineLvl w:val="3"/>
    </w:pPr>
    <w:rPr>
      <w:sz w:val="22"/>
    </w:rPr>
  </w:style>
  <w:style w:type="paragraph" w:styleId="Heading5">
    <w:name w:val="heading 5"/>
    <w:basedOn w:val="HeadingBase"/>
    <w:next w:val="Normal"/>
    <w:link w:val="Heading5Char"/>
    <w:qFormat/>
    <w:rsid w:val="00401CDF"/>
    <w:pPr>
      <w:spacing w:before="80"/>
      <w:outlineLvl w:val="4"/>
    </w:pPr>
    <w:rPr>
      <w:color w:val="918585"/>
      <w:sz w:val="20"/>
    </w:rPr>
  </w:style>
  <w:style w:type="paragraph" w:styleId="Heading6">
    <w:name w:val="heading 6"/>
    <w:basedOn w:val="HeadingBase"/>
    <w:next w:val="Normal"/>
    <w:link w:val="Heading6Char"/>
    <w:qFormat/>
    <w:rsid w:val="00401CDF"/>
    <w:pPr>
      <w:spacing w:before="60"/>
      <w:outlineLvl w:val="5"/>
    </w:pPr>
    <w:rPr>
      <w:color w:val="918585"/>
      <w:sz w:val="20"/>
    </w:rPr>
  </w:style>
  <w:style w:type="paragraph" w:styleId="Heading7">
    <w:name w:val="heading 7"/>
    <w:basedOn w:val="Normal"/>
    <w:next w:val="Normal"/>
    <w:link w:val="Heading7Char"/>
    <w:qFormat/>
    <w:rsid w:val="00401CDF"/>
    <w:pPr>
      <w:ind w:left="720"/>
      <w:outlineLvl w:val="6"/>
    </w:pPr>
    <w:rPr>
      <w:i/>
    </w:rPr>
  </w:style>
  <w:style w:type="paragraph" w:styleId="Heading8">
    <w:name w:val="heading 8"/>
    <w:basedOn w:val="Normal"/>
    <w:next w:val="Normal"/>
    <w:link w:val="Heading8Char"/>
    <w:qFormat/>
    <w:rsid w:val="00401CDF"/>
    <w:pPr>
      <w:ind w:left="720"/>
      <w:outlineLvl w:val="7"/>
    </w:pPr>
    <w:rPr>
      <w:i/>
    </w:rPr>
  </w:style>
  <w:style w:type="paragraph" w:styleId="Heading9">
    <w:name w:val="heading 9"/>
    <w:basedOn w:val="Normal"/>
    <w:next w:val="Normal"/>
    <w:link w:val="Heading9Char"/>
    <w:qFormat/>
    <w:rsid w:val="00401CDF"/>
    <w:pPr>
      <w:ind w:left="720"/>
      <w:outlineLvl w:val="8"/>
    </w:pPr>
    <w:rPr>
      <w:i/>
    </w:rPr>
  </w:style>
  <w:style w:type="character" w:default="1" w:styleId="DefaultParagraphFont">
    <w:name w:val="Default Paragraph Font"/>
    <w:uiPriority w:val="1"/>
    <w:unhideWhenUsed/>
    <w:rsid w:val="0040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CDF"/>
  </w:style>
  <w:style w:type="character" w:customStyle="1" w:styleId="Heading1Char">
    <w:name w:val="Heading 1 Char"/>
    <w:basedOn w:val="DefaultParagraphFont"/>
    <w:link w:val="Heading1"/>
    <w:rsid w:val="00401CDF"/>
    <w:rPr>
      <w:rFonts w:ascii="Times New Roman" w:eastAsia="Times New Roman" w:hAnsi="Times New Roman" w:cs="Times New Roman"/>
      <w:b/>
      <w:sz w:val="32"/>
      <w:szCs w:val="20"/>
      <w:lang w:eastAsia="en-US"/>
    </w:rPr>
  </w:style>
  <w:style w:type="paragraph" w:styleId="BodyText">
    <w:name w:val="Body Text"/>
    <w:basedOn w:val="Normal"/>
    <w:link w:val="BodyTextChar"/>
    <w:rsid w:val="00401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CDF"/>
    <w:rPr>
      <w:rFonts w:ascii="Times New Roman" w:eastAsia="Times New Roman" w:hAnsi="Times New Roman" w:cs="Times New Roman"/>
      <w:sz w:val="24"/>
      <w:lang w:eastAsia="en-US"/>
    </w:rPr>
  </w:style>
  <w:style w:type="paragraph" w:styleId="ListBullet">
    <w:name w:val="List Bullet"/>
    <w:basedOn w:val="List"/>
    <w:rsid w:val="00401CDF"/>
    <w:pPr>
      <w:numPr>
        <w:numId w:val="12"/>
      </w:numPr>
      <w:tabs>
        <w:tab w:val="clear" w:pos="340"/>
      </w:tabs>
      <w:spacing w:before="40" w:after="40"/>
    </w:pPr>
  </w:style>
  <w:style w:type="paragraph" w:styleId="ListBullet2">
    <w:name w:val="List Bullet 2"/>
    <w:basedOn w:val="List2"/>
    <w:rsid w:val="00401CDF"/>
    <w:pPr>
      <w:numPr>
        <w:numId w:val="13"/>
      </w:numPr>
      <w:tabs>
        <w:tab w:val="clear" w:pos="680"/>
      </w:tabs>
    </w:pPr>
  </w:style>
  <w:style w:type="paragraph" w:customStyle="1" w:styleId="SuperHeading">
    <w:name w:val="SuperHeading"/>
    <w:basedOn w:val="Normal"/>
    <w:rsid w:val="00401CDF"/>
    <w:pPr>
      <w:spacing w:before="240" w:after="120"/>
      <w:outlineLvl w:val="0"/>
    </w:pPr>
    <w:rPr>
      <w:rFonts w:ascii="Times New Roman" w:hAnsi="Times New Roman"/>
      <w:b/>
      <w:sz w:val="32"/>
    </w:rPr>
  </w:style>
  <w:style w:type="paragraph" w:customStyle="1" w:styleId="AllowPageBreak">
    <w:name w:val="AllowPageBreak"/>
    <w:rsid w:val="00401C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1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CDF"/>
    <w:rPr>
      <w:rFonts w:ascii="Courier New" w:eastAsia="Times New Roman" w:hAnsi="Courier New" w:cs="Times New Roman"/>
      <w:i/>
      <w:szCs w:val="20"/>
      <w:lang w:eastAsia="en-US"/>
    </w:rPr>
  </w:style>
  <w:style w:type="paragraph" w:customStyle="1" w:styleId="HeadingBase">
    <w:name w:val="Heading Base"/>
    <w:rsid w:val="0040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CDF"/>
    <w:pPr>
      <w:tabs>
        <w:tab w:val="right" w:leader="dot" w:pos="9072"/>
      </w:tabs>
      <w:ind w:left="567"/>
    </w:pPr>
    <w:rPr>
      <w:szCs w:val="22"/>
    </w:rPr>
  </w:style>
  <w:style w:type="paragraph" w:customStyle="1" w:styleId="TOCBase">
    <w:name w:val="TOC Base"/>
    <w:rsid w:val="0040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CDF"/>
    <w:pPr>
      <w:tabs>
        <w:tab w:val="right" w:leader="dot" w:pos="9072"/>
      </w:tabs>
      <w:spacing w:before="40" w:after="40"/>
      <w:ind w:left="284"/>
    </w:pPr>
    <w:rPr>
      <w:rFonts w:ascii="Times New Roman" w:hAnsi="Times New Roman"/>
    </w:rPr>
  </w:style>
  <w:style w:type="paragraph" w:styleId="TOC1">
    <w:name w:val="toc 1"/>
    <w:basedOn w:val="TOCBase"/>
    <w:next w:val="Normal"/>
    <w:rsid w:val="00401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CDF"/>
    <w:rPr>
      <w:rFonts w:ascii="Times New Roman" w:eastAsia="Times New Roman" w:hAnsi="Times New Roman" w:cs="Times New Roman"/>
      <w:sz w:val="16"/>
      <w:lang w:eastAsia="en-US"/>
    </w:rPr>
  </w:style>
  <w:style w:type="paragraph" w:styleId="Title">
    <w:name w:val="Title"/>
    <w:basedOn w:val="HeadingBase"/>
    <w:link w:val="TitleChar"/>
    <w:qFormat/>
    <w:rsid w:val="00401CDF"/>
    <w:pPr>
      <w:spacing w:before="5040"/>
      <w:jc w:val="center"/>
    </w:pPr>
    <w:rPr>
      <w:sz w:val="48"/>
      <w:szCs w:val="72"/>
      <w:lang w:val="en-US"/>
    </w:rPr>
  </w:style>
  <w:style w:type="character" w:customStyle="1" w:styleId="TitleChar">
    <w:name w:val="Title Char"/>
    <w:basedOn w:val="DefaultParagraphFont"/>
    <w:link w:val="Title"/>
    <w:rsid w:val="0040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CDF"/>
    <w:pPr>
      <w:tabs>
        <w:tab w:val="left" w:pos="3600"/>
        <w:tab w:val="left" w:pos="3958"/>
      </w:tabs>
    </w:pPr>
  </w:style>
  <w:style w:type="paragraph" w:styleId="List">
    <w:name w:val="List"/>
    <w:basedOn w:val="BodyText"/>
    <w:next w:val="BodyText"/>
    <w:rsid w:val="00401CDF"/>
    <w:pPr>
      <w:tabs>
        <w:tab w:val="left" w:pos="340"/>
      </w:tabs>
      <w:spacing w:before="60" w:after="60"/>
      <w:ind w:left="340" w:hanging="340"/>
    </w:pPr>
  </w:style>
  <w:style w:type="paragraph" w:customStyle="1" w:styleId="Note">
    <w:name w:val="Note"/>
    <w:basedOn w:val="BodyText"/>
    <w:rsid w:val="00401C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1CDF"/>
    <w:rPr>
      <w:b/>
      <w:spacing w:val="0"/>
    </w:rPr>
  </w:style>
  <w:style w:type="paragraph" w:customStyle="1" w:styleId="SuperTitle">
    <w:name w:val="SuperTitle"/>
    <w:basedOn w:val="Title"/>
    <w:rsid w:val="00401CDF"/>
    <w:pPr>
      <w:framePr w:wrap="auto" w:hAnchor="text" w:y="6049"/>
    </w:pPr>
    <w:rPr>
      <w:color w:val="000000"/>
      <w:sz w:val="40"/>
    </w:rPr>
  </w:style>
  <w:style w:type="paragraph" w:customStyle="1" w:styleId="TOCTitle">
    <w:name w:val="TOCTitle"/>
    <w:basedOn w:val="Heading1"/>
    <w:rsid w:val="00401CDF"/>
    <w:pPr>
      <w:spacing w:after="240"/>
      <w:jc w:val="center"/>
      <w:outlineLvl w:val="9"/>
    </w:pPr>
    <w:rPr>
      <w:caps/>
    </w:rPr>
  </w:style>
  <w:style w:type="paragraph" w:customStyle="1" w:styleId="Version">
    <w:name w:val="Version"/>
    <w:rsid w:val="0040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CDF"/>
    <w:pPr>
      <w:keepNext w:val="0"/>
      <w:tabs>
        <w:tab w:val="right" w:pos="4176"/>
      </w:tabs>
      <w:ind w:left="198" w:hanging="198"/>
    </w:pPr>
    <w:rPr>
      <w:rFonts w:ascii="Garamond" w:hAnsi="Garamond"/>
    </w:rPr>
  </w:style>
  <w:style w:type="paragraph" w:styleId="IndexHeading">
    <w:name w:val="index heading"/>
    <w:basedOn w:val="Normal"/>
    <w:next w:val="Index1"/>
    <w:semiHidden/>
    <w:rsid w:val="00401CDF"/>
    <w:pPr>
      <w:spacing w:before="120" w:after="120"/>
    </w:pPr>
    <w:rPr>
      <w:rFonts w:ascii="Arial" w:hAnsi="Arial"/>
      <w:b/>
      <w:color w:val="918585"/>
      <w:sz w:val="24"/>
    </w:rPr>
  </w:style>
  <w:style w:type="paragraph" w:styleId="Header">
    <w:name w:val="header"/>
    <w:basedOn w:val="Normal"/>
    <w:link w:val="HeaderChar"/>
    <w:rsid w:val="0040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CDF"/>
    <w:rPr>
      <w:rFonts w:ascii="Times New Roman" w:eastAsia="Times New Roman" w:hAnsi="Times New Roman" w:cs="Times New Roman"/>
      <w:sz w:val="16"/>
      <w:szCs w:val="20"/>
      <w:lang w:val="en-GB" w:eastAsia="en-US"/>
    </w:rPr>
  </w:style>
  <w:style w:type="paragraph" w:customStyle="1" w:styleId="Chapter">
    <w:name w:val="Chapter"/>
    <w:basedOn w:val="Normal"/>
    <w:rsid w:val="00401CDF"/>
    <w:pPr>
      <w:spacing w:before="240"/>
    </w:pPr>
    <w:rPr>
      <w:rFonts w:ascii="Times New Roman" w:hAnsi="Times New Roman"/>
      <w:smallCaps/>
      <w:spacing w:val="80"/>
      <w:sz w:val="28"/>
    </w:rPr>
  </w:style>
  <w:style w:type="paragraph" w:customStyle="1" w:styleId="InChapter">
    <w:name w:val="InChapter"/>
    <w:basedOn w:val="Heading3"/>
    <w:rsid w:val="00401CDF"/>
    <w:pPr>
      <w:spacing w:after="240"/>
      <w:outlineLvl w:val="9"/>
    </w:pPr>
    <w:rPr>
      <w:noProof/>
    </w:rPr>
  </w:style>
  <w:style w:type="paragraph" w:styleId="Index2">
    <w:name w:val="index 2"/>
    <w:basedOn w:val="Normal"/>
    <w:next w:val="Normal"/>
    <w:semiHidden/>
    <w:rsid w:val="00401CDF"/>
    <w:pPr>
      <w:tabs>
        <w:tab w:val="right" w:pos="4176"/>
      </w:tabs>
      <w:ind w:left="568" w:hanging="284"/>
    </w:pPr>
    <w:rPr>
      <w:rFonts w:ascii="Garamond" w:hAnsi="Garamond"/>
    </w:rPr>
  </w:style>
  <w:style w:type="paragraph" w:customStyle="1" w:styleId="Byline">
    <w:name w:val="Byline"/>
    <w:rsid w:val="0040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CDF"/>
    <w:pPr>
      <w:tabs>
        <w:tab w:val="clear" w:pos="3600"/>
        <w:tab w:val="clear" w:pos="3958"/>
      </w:tabs>
      <w:jc w:val="right"/>
    </w:pPr>
  </w:style>
  <w:style w:type="character" w:styleId="Emphasis">
    <w:name w:val="Emphasis"/>
    <w:basedOn w:val="DefaultParagraphFont"/>
    <w:qFormat/>
    <w:rsid w:val="00401CDF"/>
    <w:rPr>
      <w:i/>
    </w:rPr>
  </w:style>
  <w:style w:type="paragraph" w:styleId="Caption">
    <w:name w:val="caption"/>
    <w:basedOn w:val="BodyText"/>
    <w:next w:val="Normal"/>
    <w:qFormat/>
    <w:rsid w:val="00401CDF"/>
    <w:pPr>
      <w:framePr w:w="2268" w:hSpace="181" w:vSpace="181" w:wrap="around" w:vAnchor="text" w:hAnchor="page" w:x="1135" w:y="285" w:anchorLock="1"/>
    </w:pPr>
    <w:rPr>
      <w:i/>
    </w:rPr>
  </w:style>
  <w:style w:type="paragraph" w:customStyle="1" w:styleId="MiniTOCTitle">
    <w:name w:val="MiniTOCTitle"/>
    <w:basedOn w:val="Heading4"/>
    <w:rsid w:val="00401CDF"/>
    <w:pPr>
      <w:spacing w:before="240"/>
      <w:outlineLvl w:val="9"/>
    </w:pPr>
    <w:rPr>
      <w:noProof/>
      <w:sz w:val="24"/>
    </w:rPr>
  </w:style>
  <w:style w:type="paragraph" w:customStyle="1" w:styleId="MiniTOCItem">
    <w:name w:val="MiniTOCItem"/>
    <w:basedOn w:val="ListBullet"/>
    <w:rsid w:val="00401CDF"/>
    <w:pPr>
      <w:numPr>
        <w:numId w:val="0"/>
      </w:numPr>
      <w:tabs>
        <w:tab w:val="right" w:leader="dot" w:pos="6521"/>
      </w:tabs>
      <w:spacing w:before="0" w:after="0"/>
    </w:pPr>
  </w:style>
  <w:style w:type="paragraph" w:customStyle="1" w:styleId="TOFTitle">
    <w:name w:val="TOFTitle"/>
    <w:basedOn w:val="TOCTitle"/>
    <w:rsid w:val="00401CDF"/>
  </w:style>
  <w:style w:type="paragraph" w:styleId="TableofFigures">
    <w:name w:val="table of figures"/>
    <w:basedOn w:val="Normal"/>
    <w:next w:val="Normal"/>
    <w:semiHidden/>
    <w:rsid w:val="00401CDF"/>
    <w:pPr>
      <w:tabs>
        <w:tab w:val="right" w:leader="dot" w:pos="9072"/>
      </w:tabs>
      <w:ind w:left="970" w:hanging="403"/>
    </w:pPr>
    <w:rPr>
      <w:rFonts w:ascii="Times New Roman" w:hAnsi="Times New Roman"/>
      <w:b/>
    </w:rPr>
  </w:style>
  <w:style w:type="paragraph" w:styleId="ListNumber">
    <w:name w:val="List Number"/>
    <w:basedOn w:val="List"/>
    <w:rsid w:val="00401CDF"/>
    <w:pPr>
      <w:numPr>
        <w:numId w:val="15"/>
      </w:numPr>
      <w:tabs>
        <w:tab w:val="clear" w:pos="340"/>
      </w:tabs>
    </w:pPr>
  </w:style>
  <w:style w:type="character" w:customStyle="1" w:styleId="WingdingSymbols">
    <w:name w:val="Wingding Symbols"/>
    <w:rsid w:val="00401CDF"/>
    <w:rPr>
      <w:rFonts w:ascii="Wingdings" w:hAnsi="Wingdings"/>
    </w:rPr>
  </w:style>
  <w:style w:type="paragraph" w:customStyle="1" w:styleId="TableHeading">
    <w:name w:val="Table Heading"/>
    <w:basedOn w:val="HeadingBase"/>
    <w:rsid w:val="00401CDF"/>
    <w:pPr>
      <w:keepLines/>
      <w:pBdr>
        <w:bottom w:val="single" w:sz="6" w:space="1" w:color="918585"/>
      </w:pBdr>
      <w:spacing w:before="240"/>
    </w:pPr>
  </w:style>
  <w:style w:type="character" w:customStyle="1" w:styleId="HotSpot">
    <w:name w:val="HotSpot"/>
    <w:rsid w:val="00401CDF"/>
    <w:rPr>
      <w:color w:val="0033CC"/>
      <w:u w:val="none"/>
    </w:rPr>
  </w:style>
  <w:style w:type="paragraph" w:customStyle="1" w:styleId="BodyTextRight">
    <w:name w:val="Body Text Right"/>
    <w:basedOn w:val="BodyText"/>
    <w:rsid w:val="00401CDF"/>
    <w:pPr>
      <w:spacing w:before="0" w:after="0"/>
      <w:jc w:val="right"/>
    </w:pPr>
  </w:style>
  <w:style w:type="paragraph" w:styleId="Index3">
    <w:name w:val="index 3"/>
    <w:basedOn w:val="ListNumber2"/>
    <w:next w:val="Normal"/>
    <w:semiHidden/>
    <w:rsid w:val="00401CDF"/>
    <w:pPr>
      <w:numPr>
        <w:numId w:val="0"/>
      </w:numPr>
      <w:tabs>
        <w:tab w:val="right" w:leader="dot" w:pos="4176"/>
      </w:tabs>
    </w:pPr>
  </w:style>
  <w:style w:type="paragraph" w:styleId="ListNumber2">
    <w:name w:val="List Number 2"/>
    <w:basedOn w:val="List2"/>
    <w:rsid w:val="00401CDF"/>
    <w:pPr>
      <w:numPr>
        <w:numId w:val="10"/>
      </w:numPr>
      <w:tabs>
        <w:tab w:val="clear" w:pos="1060"/>
      </w:tabs>
    </w:pPr>
  </w:style>
  <w:style w:type="paragraph" w:customStyle="1" w:styleId="MarginNote">
    <w:name w:val="Margin Note"/>
    <w:basedOn w:val="BodyText"/>
    <w:rsid w:val="0040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CDF"/>
    <w:rPr>
      <w:sz w:val="32"/>
    </w:rPr>
  </w:style>
  <w:style w:type="paragraph" w:customStyle="1" w:styleId="HeadingProcedure">
    <w:name w:val="Heading Procedure"/>
    <w:basedOn w:val="HeadingBase"/>
    <w:next w:val="Normal"/>
    <w:rsid w:val="00401CDF"/>
    <w:pPr>
      <w:tabs>
        <w:tab w:val="left" w:pos="0"/>
      </w:tabs>
      <w:spacing w:before="120" w:after="60"/>
    </w:pPr>
    <w:rPr>
      <w:i/>
      <w:color w:val="918585"/>
      <w:sz w:val="22"/>
    </w:rPr>
  </w:style>
  <w:style w:type="paragraph" w:customStyle="1" w:styleId="TableBodyText">
    <w:name w:val="Table Body Text"/>
    <w:basedOn w:val="BodyText"/>
    <w:rsid w:val="00401CDF"/>
    <w:pPr>
      <w:spacing w:before="60" w:after="60"/>
    </w:pPr>
  </w:style>
  <w:style w:type="paragraph" w:styleId="ListContinue">
    <w:name w:val="List Continue"/>
    <w:basedOn w:val="List"/>
    <w:rsid w:val="00401CDF"/>
    <w:pPr>
      <w:ind w:firstLine="0"/>
    </w:pPr>
  </w:style>
  <w:style w:type="paragraph" w:customStyle="1" w:styleId="ListNote">
    <w:name w:val="List Note"/>
    <w:basedOn w:val="List"/>
    <w:rsid w:val="00401CDF"/>
    <w:pPr>
      <w:pBdr>
        <w:top w:val="single" w:sz="6" w:space="2" w:color="918585"/>
        <w:bottom w:val="single" w:sz="6" w:space="2" w:color="918585"/>
      </w:pBdr>
      <w:tabs>
        <w:tab w:val="left" w:pos="1021"/>
      </w:tabs>
      <w:ind w:firstLine="0"/>
    </w:pPr>
  </w:style>
  <w:style w:type="paragraph" w:customStyle="1" w:styleId="Warning">
    <w:name w:val="Warning"/>
    <w:basedOn w:val="BodyText"/>
    <w:rsid w:val="00401CDF"/>
    <w:pPr>
      <w:shd w:val="clear" w:color="auto" w:fill="D9D9D9"/>
      <w:tabs>
        <w:tab w:val="left" w:pos="992"/>
      </w:tabs>
      <w:ind w:left="119" w:right="119"/>
    </w:pPr>
    <w:rPr>
      <w:sz w:val="20"/>
    </w:rPr>
  </w:style>
  <w:style w:type="paragraph" w:customStyle="1" w:styleId="MarginIcons">
    <w:name w:val="Margin Icons"/>
    <w:basedOn w:val="BodyText"/>
    <w:rsid w:val="00401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CDF"/>
    <w:rPr>
      <w:rFonts w:ascii="Courier New" w:hAnsi="Courier New"/>
    </w:rPr>
  </w:style>
  <w:style w:type="paragraph" w:customStyle="1" w:styleId="NoteBullet">
    <w:name w:val="Note Bullet"/>
    <w:basedOn w:val="Note"/>
    <w:rsid w:val="00401CDF"/>
    <w:pPr>
      <w:tabs>
        <w:tab w:val="clear" w:pos="680"/>
      </w:tabs>
      <w:spacing w:before="60" w:after="60"/>
    </w:pPr>
  </w:style>
  <w:style w:type="paragraph" w:customStyle="1" w:styleId="SubHeading2">
    <w:name w:val="SubHeading2"/>
    <w:basedOn w:val="HeadingBase"/>
    <w:rsid w:val="00401CDF"/>
    <w:pPr>
      <w:spacing w:before="240" w:after="60"/>
    </w:pPr>
    <w:rPr>
      <w:sz w:val="20"/>
    </w:rPr>
  </w:style>
  <w:style w:type="paragraph" w:customStyle="1" w:styleId="SubHeading1">
    <w:name w:val="SubHeading1"/>
    <w:basedOn w:val="HeadingBase"/>
    <w:rsid w:val="00401CDF"/>
    <w:pPr>
      <w:spacing w:before="240" w:after="60"/>
    </w:pPr>
    <w:rPr>
      <w:color w:val="918585"/>
      <w:sz w:val="22"/>
    </w:rPr>
  </w:style>
  <w:style w:type="paragraph" w:customStyle="1" w:styleId="SideHeading">
    <w:name w:val="Side Heading"/>
    <w:basedOn w:val="HeadingBase"/>
    <w:rsid w:val="0040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CDF"/>
    <w:pPr>
      <w:tabs>
        <w:tab w:val="num" w:pos="360"/>
      </w:tabs>
    </w:pPr>
  </w:style>
  <w:style w:type="paragraph" w:styleId="PlainText">
    <w:name w:val="Plain Text"/>
    <w:basedOn w:val="Normal"/>
    <w:link w:val="PlainTextChar"/>
    <w:rsid w:val="00401CDF"/>
    <w:rPr>
      <w:sz w:val="20"/>
    </w:rPr>
  </w:style>
  <w:style w:type="character" w:customStyle="1" w:styleId="PlainTextChar">
    <w:name w:val="Plain Text Char"/>
    <w:basedOn w:val="DefaultParagraphFont"/>
    <w:link w:val="PlainText"/>
    <w:rsid w:val="00401CDF"/>
    <w:rPr>
      <w:rFonts w:ascii="Courier New" w:eastAsia="Times New Roman" w:hAnsi="Courier New" w:cs="Times New Roman"/>
      <w:sz w:val="20"/>
      <w:szCs w:val="20"/>
      <w:lang w:eastAsia="en-US"/>
    </w:rPr>
  </w:style>
  <w:style w:type="character" w:customStyle="1" w:styleId="MenuOption">
    <w:name w:val="Menu Option"/>
    <w:basedOn w:val="DefaultParagraphFont"/>
    <w:rsid w:val="00401CDF"/>
    <w:rPr>
      <w:b/>
      <w:smallCaps/>
    </w:rPr>
  </w:style>
  <w:style w:type="paragraph" w:customStyle="1" w:styleId="TableListNumber">
    <w:name w:val="Table List Number"/>
    <w:basedOn w:val="ListNumber"/>
    <w:rsid w:val="00401CDF"/>
    <w:pPr>
      <w:numPr>
        <w:numId w:val="0"/>
      </w:numPr>
    </w:pPr>
  </w:style>
  <w:style w:type="paragraph" w:styleId="TOC4">
    <w:name w:val="toc 4"/>
    <w:basedOn w:val="TOCBase"/>
    <w:next w:val="Normal"/>
    <w:semiHidden/>
    <w:rsid w:val="00401CDF"/>
    <w:pPr>
      <w:tabs>
        <w:tab w:val="right" w:leader="dot" w:pos="9071"/>
      </w:tabs>
      <w:ind w:left="1701"/>
    </w:pPr>
  </w:style>
  <w:style w:type="paragraph" w:customStyle="1" w:styleId="ListAlpha">
    <w:name w:val="List Alpha"/>
    <w:basedOn w:val="List"/>
    <w:rsid w:val="00401CDF"/>
    <w:pPr>
      <w:numPr>
        <w:numId w:val="9"/>
      </w:numPr>
    </w:pPr>
  </w:style>
  <w:style w:type="paragraph" w:customStyle="1" w:styleId="ListAlpha2">
    <w:name w:val="List Alpha 2"/>
    <w:basedOn w:val="List2"/>
    <w:rsid w:val="00401CDF"/>
    <w:pPr>
      <w:numPr>
        <w:numId w:val="8"/>
      </w:numPr>
    </w:pPr>
  </w:style>
  <w:style w:type="paragraph" w:styleId="List2">
    <w:name w:val="List 2"/>
    <w:basedOn w:val="BodyText"/>
    <w:rsid w:val="00401CDF"/>
    <w:pPr>
      <w:tabs>
        <w:tab w:val="left" w:pos="680"/>
      </w:tabs>
      <w:spacing w:before="60" w:after="60"/>
      <w:ind w:left="680" w:hanging="340"/>
    </w:pPr>
  </w:style>
  <w:style w:type="paragraph" w:styleId="List3">
    <w:name w:val="List 3"/>
    <w:basedOn w:val="BodyText"/>
    <w:rsid w:val="00401CDF"/>
    <w:pPr>
      <w:tabs>
        <w:tab w:val="left" w:pos="1021"/>
      </w:tabs>
      <w:spacing w:before="60" w:after="60"/>
      <w:ind w:left="1020" w:hanging="340"/>
    </w:pPr>
  </w:style>
  <w:style w:type="paragraph" w:styleId="List4">
    <w:name w:val="List 4"/>
    <w:basedOn w:val="BodyText"/>
    <w:rsid w:val="00401CDF"/>
    <w:pPr>
      <w:tabs>
        <w:tab w:val="left" w:pos="1361"/>
      </w:tabs>
      <w:spacing w:before="60" w:after="60"/>
      <w:ind w:left="1361" w:hanging="340"/>
    </w:pPr>
  </w:style>
  <w:style w:type="paragraph" w:styleId="List5">
    <w:name w:val="List 5"/>
    <w:basedOn w:val="BodyText"/>
    <w:rsid w:val="00401CDF"/>
    <w:pPr>
      <w:tabs>
        <w:tab w:val="left" w:pos="1701"/>
      </w:tabs>
      <w:spacing w:before="60" w:after="60"/>
      <w:ind w:left="1701" w:hanging="340"/>
    </w:pPr>
  </w:style>
  <w:style w:type="paragraph" w:styleId="ListBullet3">
    <w:name w:val="List Bullet 3"/>
    <w:basedOn w:val="List3"/>
    <w:rsid w:val="00401CDF"/>
    <w:pPr>
      <w:numPr>
        <w:numId w:val="14"/>
      </w:numPr>
      <w:tabs>
        <w:tab w:val="clear" w:pos="1021"/>
      </w:tabs>
      <w:ind w:left="1037" w:hanging="357"/>
    </w:pPr>
  </w:style>
  <w:style w:type="paragraph" w:styleId="ListBullet4">
    <w:name w:val="List Bullet 4"/>
    <w:basedOn w:val="List4"/>
    <w:rsid w:val="00401CDF"/>
    <w:pPr>
      <w:numPr>
        <w:numId w:val="3"/>
      </w:numPr>
      <w:tabs>
        <w:tab w:val="clear" w:pos="1361"/>
      </w:tabs>
    </w:pPr>
  </w:style>
  <w:style w:type="paragraph" w:styleId="ListBullet5">
    <w:name w:val="List Bullet 5"/>
    <w:basedOn w:val="List5"/>
    <w:rsid w:val="00401CDF"/>
    <w:pPr>
      <w:numPr>
        <w:numId w:val="4"/>
      </w:numPr>
    </w:pPr>
  </w:style>
  <w:style w:type="paragraph" w:styleId="ListContinue2">
    <w:name w:val="List Continue 2"/>
    <w:basedOn w:val="List2"/>
    <w:rsid w:val="00401CDF"/>
    <w:pPr>
      <w:ind w:firstLine="0"/>
    </w:pPr>
  </w:style>
  <w:style w:type="paragraph" w:styleId="ListContinue3">
    <w:name w:val="List Continue 3"/>
    <w:basedOn w:val="List3"/>
    <w:rsid w:val="00401CDF"/>
    <w:pPr>
      <w:ind w:left="1021" w:firstLine="0"/>
    </w:pPr>
  </w:style>
  <w:style w:type="paragraph" w:styleId="ListContinue4">
    <w:name w:val="List Continue 4"/>
    <w:basedOn w:val="List4"/>
    <w:rsid w:val="00401CDF"/>
    <w:pPr>
      <w:ind w:firstLine="0"/>
    </w:pPr>
  </w:style>
  <w:style w:type="paragraph" w:styleId="ListContinue5">
    <w:name w:val="List Continue 5"/>
    <w:basedOn w:val="List5"/>
    <w:rsid w:val="00401CDF"/>
    <w:pPr>
      <w:ind w:firstLine="0"/>
    </w:pPr>
  </w:style>
  <w:style w:type="paragraph" w:styleId="ListNumber3">
    <w:name w:val="List Number 3"/>
    <w:basedOn w:val="List3"/>
    <w:rsid w:val="00401CDF"/>
    <w:pPr>
      <w:numPr>
        <w:numId w:val="5"/>
      </w:numPr>
    </w:pPr>
  </w:style>
  <w:style w:type="paragraph" w:styleId="ListNumber4">
    <w:name w:val="List Number 4"/>
    <w:basedOn w:val="List4"/>
    <w:rsid w:val="00401CDF"/>
    <w:pPr>
      <w:numPr>
        <w:numId w:val="6"/>
      </w:numPr>
    </w:pPr>
  </w:style>
  <w:style w:type="paragraph" w:styleId="ListNumber5">
    <w:name w:val="List Number 5"/>
    <w:basedOn w:val="List5"/>
    <w:rsid w:val="00401CDF"/>
    <w:pPr>
      <w:numPr>
        <w:numId w:val="7"/>
      </w:numPr>
    </w:pPr>
  </w:style>
  <w:style w:type="paragraph" w:styleId="BlockText">
    <w:name w:val="Block Text"/>
    <w:basedOn w:val="Normal"/>
    <w:rsid w:val="00401CDF"/>
    <w:pPr>
      <w:spacing w:after="120"/>
      <w:ind w:left="1440" w:right="1440"/>
    </w:pPr>
  </w:style>
  <w:style w:type="character" w:customStyle="1" w:styleId="Subscript">
    <w:name w:val="Subscript"/>
    <w:basedOn w:val="DefaultParagraphFont"/>
    <w:rsid w:val="00401CDF"/>
    <w:rPr>
      <w:sz w:val="16"/>
      <w:vertAlign w:val="subscript"/>
    </w:rPr>
  </w:style>
  <w:style w:type="character" w:customStyle="1" w:styleId="Superscript">
    <w:name w:val="Superscript"/>
    <w:basedOn w:val="DefaultParagraphFont"/>
    <w:rsid w:val="00401CDF"/>
    <w:rPr>
      <w:sz w:val="16"/>
      <w:vertAlign w:val="superscript"/>
    </w:rPr>
  </w:style>
  <w:style w:type="character" w:customStyle="1" w:styleId="Symbols">
    <w:name w:val="Symbols"/>
    <w:basedOn w:val="DefaultParagraphFont"/>
    <w:rsid w:val="00401CDF"/>
    <w:rPr>
      <w:rFonts w:ascii="Symbol" w:hAnsi="Symbol"/>
    </w:rPr>
  </w:style>
  <w:style w:type="character" w:customStyle="1" w:styleId="MenuOptions">
    <w:name w:val="Menu Options"/>
    <w:basedOn w:val="DefaultParagraphFont"/>
    <w:rsid w:val="00401CDF"/>
    <w:rPr>
      <w:rFonts w:ascii="Arial Narrow" w:hAnsi="Arial Narrow"/>
      <w:smallCaps/>
    </w:rPr>
  </w:style>
  <w:style w:type="character" w:customStyle="1" w:styleId="Buttons">
    <w:name w:val="Buttons"/>
    <w:basedOn w:val="DefaultParagraphFont"/>
    <w:rsid w:val="00401CDF"/>
    <w:rPr>
      <w:b/>
    </w:rPr>
  </w:style>
  <w:style w:type="character" w:customStyle="1" w:styleId="Underlined">
    <w:name w:val="Underlined"/>
    <w:basedOn w:val="DefaultParagraphFont"/>
    <w:rsid w:val="00401CDF"/>
    <w:rPr>
      <w:u w:val="single"/>
    </w:rPr>
  </w:style>
  <w:style w:type="paragraph" w:customStyle="1" w:styleId="TableBodyTextRight">
    <w:name w:val="Table Body Text Right"/>
    <w:basedOn w:val="TableBodyText"/>
    <w:rsid w:val="00401CDF"/>
    <w:pPr>
      <w:widowControl w:val="0"/>
      <w:autoSpaceDE w:val="0"/>
      <w:autoSpaceDN w:val="0"/>
      <w:adjustRightInd w:val="0"/>
      <w:jc w:val="right"/>
    </w:pPr>
    <w:rPr>
      <w:rFonts w:cs="Arial"/>
      <w:szCs w:val="18"/>
    </w:rPr>
  </w:style>
  <w:style w:type="paragraph" w:customStyle="1" w:styleId="CopyrightText">
    <w:name w:val="Copyright Text"/>
    <w:basedOn w:val="BodyText"/>
    <w:rsid w:val="00401CDF"/>
    <w:rPr>
      <w:sz w:val="18"/>
    </w:rPr>
  </w:style>
  <w:style w:type="paragraph" w:customStyle="1" w:styleId="BodySmallRight">
    <w:name w:val="Body Small Right"/>
    <w:basedOn w:val="BodyTextRight"/>
    <w:rsid w:val="00401CDF"/>
    <w:rPr>
      <w:sz w:val="18"/>
      <w:szCs w:val="18"/>
    </w:rPr>
  </w:style>
  <w:style w:type="paragraph" w:customStyle="1" w:styleId="MarginEdition">
    <w:name w:val="Margin Edition"/>
    <w:basedOn w:val="MarginNote"/>
    <w:rsid w:val="00401CDF"/>
    <w:pPr>
      <w:spacing w:before="0" w:after="0"/>
    </w:pPr>
    <w:rPr>
      <w:rFonts w:ascii="Times New Roman" w:hAnsi="Times New Roman"/>
      <w:color w:val="999999"/>
    </w:rPr>
  </w:style>
  <w:style w:type="paragraph" w:customStyle="1" w:styleId="Spacer">
    <w:name w:val="Spacer"/>
    <w:basedOn w:val="Normal"/>
    <w:rsid w:val="00401CDF"/>
    <w:rPr>
      <w:sz w:val="2"/>
      <w:szCs w:val="2"/>
    </w:rPr>
  </w:style>
  <w:style w:type="character" w:customStyle="1" w:styleId="Small">
    <w:name w:val="Small"/>
    <w:basedOn w:val="DefaultParagraphFont"/>
    <w:rsid w:val="00401CDF"/>
    <w:rPr>
      <w:sz w:val="16"/>
    </w:rPr>
  </w:style>
  <w:style w:type="paragraph" w:customStyle="1" w:styleId="WideTable">
    <w:name w:val="Wide Table"/>
    <w:basedOn w:val="Normal"/>
    <w:rsid w:val="00401CDF"/>
    <w:pPr>
      <w:ind w:left="-1418"/>
    </w:pPr>
    <w:rPr>
      <w:sz w:val="2"/>
      <w:szCs w:val="2"/>
    </w:rPr>
  </w:style>
  <w:style w:type="character" w:styleId="PageNumber">
    <w:name w:val="page number"/>
    <w:basedOn w:val="DefaultParagraphFont"/>
    <w:rsid w:val="00401CDF"/>
  </w:style>
  <w:style w:type="paragraph" w:styleId="Quote">
    <w:name w:val="Quote"/>
    <w:basedOn w:val="Heading1"/>
    <w:link w:val="QuoteChar"/>
    <w:qFormat/>
    <w:rsid w:val="00401CDF"/>
    <w:rPr>
      <w:b w:val="0"/>
      <w:sz w:val="72"/>
      <w:szCs w:val="72"/>
      <w:lang w:val="en-NZ"/>
    </w:rPr>
  </w:style>
  <w:style w:type="character" w:customStyle="1" w:styleId="QuoteChar">
    <w:name w:val="Quote Char"/>
    <w:basedOn w:val="DefaultParagraphFont"/>
    <w:link w:val="Quote"/>
    <w:rsid w:val="0040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CDF"/>
    <w:pPr>
      <w:pageBreakBefore/>
    </w:pPr>
  </w:style>
  <w:style w:type="paragraph" w:customStyle="1" w:styleId="Border">
    <w:name w:val="Border"/>
    <w:basedOn w:val="Normal"/>
    <w:qFormat/>
    <w:rsid w:val="00401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CDF"/>
    <w:rPr>
      <w:b/>
      <w:bCs/>
      <w:i/>
      <w:iCs/>
      <w:color w:val="auto"/>
    </w:rPr>
  </w:style>
  <w:style w:type="paragraph" w:styleId="IntenseQuote">
    <w:name w:val="Intense Quote"/>
    <w:basedOn w:val="Normal"/>
    <w:next w:val="Normal"/>
    <w:link w:val="IntenseQuoteChar"/>
    <w:uiPriority w:val="30"/>
    <w:qFormat/>
    <w:rsid w:val="00401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CDF"/>
    <w:rPr>
      <w:smallCaps/>
      <w:color w:val="auto"/>
      <w:u w:val="single"/>
    </w:rPr>
  </w:style>
  <w:style w:type="character" w:styleId="IntenseReference">
    <w:name w:val="Intense Reference"/>
    <w:basedOn w:val="DefaultParagraphFont"/>
    <w:uiPriority w:val="32"/>
    <w:qFormat/>
    <w:rsid w:val="00401CDF"/>
    <w:rPr>
      <w:b/>
      <w:bCs/>
      <w:smallCaps/>
      <w:color w:val="auto"/>
      <w:spacing w:val="5"/>
      <w:u w:val="single"/>
    </w:rPr>
  </w:style>
  <w:style w:type="paragraph" w:customStyle="1" w:styleId="2ColumnHeading">
    <w:name w:val="2Column Heading"/>
    <w:basedOn w:val="BodyText"/>
    <w:qFormat/>
    <w:rsid w:val="00401CDF"/>
    <w:pPr>
      <w:spacing w:after="60"/>
      <w:ind w:left="-2268"/>
    </w:pPr>
    <w:rPr>
      <w:b/>
    </w:rPr>
  </w:style>
  <w:style w:type="paragraph" w:customStyle="1" w:styleId="Heading1TOC">
    <w:name w:val="Heading1 TOC"/>
    <w:basedOn w:val="Normal"/>
    <w:qFormat/>
    <w:rsid w:val="00401CDF"/>
    <w:pPr>
      <w:spacing w:before="240" w:after="120"/>
    </w:pPr>
    <w:rPr>
      <w:rFonts w:ascii="Times New Roman" w:hAnsi="Times New Roman"/>
      <w:b/>
      <w:sz w:val="32"/>
    </w:rPr>
  </w:style>
  <w:style w:type="paragraph" w:customStyle="1" w:styleId="Heading2TOC">
    <w:name w:val="Heading2 TOC"/>
    <w:basedOn w:val="Normal"/>
    <w:qFormat/>
    <w:rsid w:val="00401CDF"/>
    <w:pPr>
      <w:spacing w:before="240" w:after="60"/>
    </w:pPr>
    <w:rPr>
      <w:rFonts w:ascii="Times New Roman" w:hAnsi="Times New Roman"/>
      <w:b/>
      <w:sz w:val="28"/>
    </w:rPr>
  </w:style>
  <w:style w:type="character" w:customStyle="1" w:styleId="Underline">
    <w:name w:val="Underline"/>
    <w:basedOn w:val="DefaultParagraphFont"/>
    <w:qFormat/>
    <w:rsid w:val="00401CDF"/>
    <w:rPr>
      <w:u w:val="single"/>
    </w:rPr>
  </w:style>
  <w:style w:type="character" w:customStyle="1" w:styleId="BoldandItalics">
    <w:name w:val="Bold and Italics"/>
    <w:qFormat/>
    <w:rsid w:val="00401CDF"/>
    <w:rPr>
      <w:b/>
      <w:i/>
      <w:u w:val="none"/>
    </w:rPr>
  </w:style>
  <w:style w:type="paragraph" w:styleId="BalloonText">
    <w:name w:val="Balloon Text"/>
    <w:basedOn w:val="Normal"/>
    <w:link w:val="BalloonTextChar"/>
    <w:rsid w:val="00401CDF"/>
    <w:rPr>
      <w:rFonts w:ascii="Tahoma" w:hAnsi="Tahoma" w:cs="Tahoma"/>
      <w:sz w:val="16"/>
      <w:szCs w:val="16"/>
    </w:rPr>
  </w:style>
  <w:style w:type="character" w:customStyle="1" w:styleId="BalloonTextChar">
    <w:name w:val="Balloon Text Char"/>
    <w:basedOn w:val="DefaultParagraphFont"/>
    <w:link w:val="BalloonText"/>
    <w:rsid w:val="00401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CDF"/>
    <w:rPr>
      <w:b/>
      <w:color w:val="660033"/>
      <w:spacing w:val="0"/>
    </w:rPr>
  </w:style>
  <w:style w:type="paragraph" w:customStyle="1" w:styleId="Nameditemlist">
    <w:name w:val="Named item list"/>
    <w:basedOn w:val="BodyText"/>
    <w:qFormat/>
    <w:rsid w:val="00401CDF"/>
    <w:pPr>
      <w:tabs>
        <w:tab w:val="left" w:pos="2835"/>
      </w:tabs>
      <w:ind w:left="2835" w:hanging="2835"/>
    </w:pPr>
  </w:style>
  <w:style w:type="paragraph" w:customStyle="1" w:styleId="BodyTextnopadding">
    <w:name w:val="Body Text no padding"/>
    <w:basedOn w:val="BodyText"/>
    <w:qFormat/>
    <w:rsid w:val="00401CDF"/>
    <w:pPr>
      <w:spacing w:before="0" w:after="0"/>
    </w:pPr>
  </w:style>
  <w:style w:type="paragraph" w:customStyle="1" w:styleId="BodyTextBold">
    <w:name w:val="Body Text Bold"/>
    <w:basedOn w:val="BodyText"/>
    <w:qFormat/>
    <w:rsid w:val="00401CDF"/>
    <w:rPr>
      <w:b/>
    </w:rPr>
  </w:style>
  <w:style w:type="character" w:styleId="Hyperlink">
    <w:name w:val="Hyperlink"/>
    <w:basedOn w:val="DefaultParagraphFont"/>
    <w:uiPriority w:val="99"/>
    <w:unhideWhenUsed/>
    <w:rsid w:val="00221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3842</Characters>
  <Application>Microsoft Office Word</Application>
  <DocSecurity>0</DocSecurity>
  <Lines>85</Lines>
  <Paragraphs>54</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DEFGEN313 Establish technical data and information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