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069" w:rsidP="00131069">
      <w:pPr>
        <w:pStyle w:val="Title"/>
      </w:pPr>
      <w:r>
        <w:fldChar w:fldCharType="begin"/>
      </w:r>
      <w:r>
        <w:instrText xml:space="preserve"> TITLE   \* MERGEFORMAT </w:instrText>
      </w:r>
      <w:r>
        <w:fldChar w:fldCharType="separate"/>
      </w:r>
      <w:r>
        <w:t>DEFGEN308 Provide specialist technical regulatory framework advice</w:t>
      </w:r>
      <w:r>
        <w:fldChar w:fldCharType="end"/>
      </w:r>
    </w:p>
    <w:p w:rsidR="00131069" w:rsidP="00131069">
      <w:pPr>
        <w:pStyle w:val="Version"/>
        <w:sectPr w:rsidSect="006711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116A" w:rsidP="0067116A">
      <w:pPr>
        <w:pStyle w:val="SuperHeading"/>
      </w:pPr>
      <w:r w:rsidRPr="0067116A">
        <w:t>DEFGEN308 Provide specialist technical regulatory framework advice</w:t>
      </w:r>
    </w:p>
    <w:p w:rsidR="00000000" w:rsidRPr="0067116A" w:rsidP="0067116A">
      <w:pPr>
        <w:pStyle w:val="Heading1"/>
      </w:pPr>
      <w:bookmarkStart w:id="1" w:name="O_957964"/>
      <w:bookmarkEnd w:id="1"/>
      <w:r w:rsidRPr="0067116A">
        <w:t>Modification History</w:t>
      </w:r>
    </w:p>
    <w:tbl>
      <w:tblPr>
        <w:tblW w:w="9497" w:type="dxa"/>
        <w:tblLayout w:type="fixed"/>
        <w:tblCellMar>
          <w:left w:w="62" w:type="dxa"/>
          <w:right w:w="62" w:type="dxa"/>
        </w:tblCellMar>
        <w:tblLook w:val="0000"/>
      </w:tblPr>
      <w:tblGrid>
        <w:gridCol w:w="9497"/>
      </w:tblGrid>
      <w:tr w:rsidTr="00671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16A" w:rsidP="0067116A">
            <w:pPr>
              <w:pStyle w:val="BodyText"/>
            </w:pPr>
            <w:r w:rsidRPr="0067116A">
              <w:t>Release 1. This is the first release of this unit of competency in the DEF Defence Training Package.</w:t>
            </w:r>
          </w:p>
        </w:tc>
      </w:tr>
    </w:tbl>
    <w:p w:rsidR="00000000" w:rsidRPr="0067116A" w:rsidP="0067116A">
      <w:pPr>
        <w:pStyle w:val="NoPaddingFontSize1"/>
      </w:pPr>
    </w:p>
    <w:p w:rsidR="00000000" w:rsidRPr="0067116A" w:rsidP="0067116A">
      <w:pPr>
        <w:pStyle w:val="AllowPageBreak"/>
      </w:pPr>
    </w:p>
    <w:p w:rsidR="00000000" w:rsidRPr="0067116A" w:rsidP="0067116A">
      <w:pPr>
        <w:pStyle w:val="Heading1"/>
      </w:pPr>
      <w:bookmarkStart w:id="2" w:name="O_957965"/>
      <w:bookmarkEnd w:id="2"/>
      <w:r w:rsidRPr="0067116A">
        <w:t>Application</w:t>
      </w:r>
    </w:p>
    <w:tbl>
      <w:tblPr>
        <w:tblW w:w="9497" w:type="dxa"/>
        <w:tblLayout w:type="fixed"/>
        <w:tblCellMar>
          <w:left w:w="62" w:type="dxa"/>
          <w:right w:w="62" w:type="dxa"/>
        </w:tblCellMar>
        <w:tblLook w:val="0000"/>
      </w:tblPr>
      <w:tblGrid>
        <w:gridCol w:w="9497"/>
      </w:tblGrid>
      <w:tr w:rsidTr="00671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16A" w:rsidP="0067116A">
            <w:pPr>
              <w:pStyle w:val="BodyText"/>
            </w:pPr>
            <w:r w:rsidRPr="0067116A">
              <w:t>Th</w:t>
            </w:r>
            <w:r w:rsidRPr="0067116A">
              <w:t>is unit specifies the skills and knowledge required to provide specialist advice related to the technical regulatory framework.</w:t>
            </w:r>
          </w:p>
          <w:p w:rsidR="00000000" w:rsidRPr="0067116A" w:rsidP="0067116A">
            <w:pPr>
              <w:pStyle w:val="BodyText"/>
            </w:pPr>
            <w:r w:rsidRPr="0067116A">
              <w:t>It includes identifying complex issues, providing technical advice, formulating options and selecting the preferred option to ad</w:t>
            </w:r>
            <w:r w:rsidRPr="0067116A">
              <w:t>dress identified issues. It specifically addresses advice that is relevant to technical regulatory framework activity and is not intended to cover technical advice that is provided in a broader context of the organisational endeavour or a professional disc</w:t>
            </w:r>
            <w:r w:rsidRPr="0067116A">
              <w:t>ipline.</w:t>
            </w:r>
          </w:p>
          <w:p w:rsidR="00000000" w:rsidRPr="0067116A" w:rsidP="0067116A">
            <w:pPr>
              <w:pStyle w:val="BodyText"/>
            </w:pPr>
            <w:r w:rsidRPr="0067116A">
              <w:t>This unit applies to technical regulatory framework specialists working in Defence materiel logistics but is applicable to any persons in this field of work.</w:t>
            </w:r>
          </w:p>
          <w:p w:rsidR="00000000" w:rsidRPr="0067116A" w:rsidP="0067116A">
            <w:pPr>
              <w:pStyle w:val="BodyText"/>
            </w:pPr>
            <w:r w:rsidRPr="0067116A">
              <w:t>The skills and knowledge described in this unit must be applied within the legislative, re</w:t>
            </w:r>
            <w:r w:rsidRPr="0067116A">
              <w:t>gulatory and policy environment in which they are carried out. Organisational policies and procedures must be consulted and adhered to.</w:t>
            </w:r>
          </w:p>
          <w:p w:rsidR="00000000" w:rsidRPr="0067116A" w:rsidP="0067116A">
            <w:pPr>
              <w:pStyle w:val="BodyText"/>
            </w:pPr>
            <w:r w:rsidRPr="0067116A">
              <w:t xml:space="preserve">Typically, persons undertaking this unit work independently or as part of a team under direct and indirect supervision, </w:t>
            </w:r>
            <w:r w:rsidRPr="0067116A">
              <w:t>use discretion and judgement, and take responsibility for the quality of their outputs.</w:t>
            </w:r>
          </w:p>
          <w:p w:rsidR="00000000" w:rsidRPr="0067116A" w:rsidP="0067116A">
            <w:pPr>
              <w:pStyle w:val="BodyText"/>
            </w:pPr>
            <w:r w:rsidRPr="0067116A">
              <w:t>No licensing, legislative or certification requirements apply to this unit at the time of publication.</w:t>
            </w:r>
          </w:p>
        </w:tc>
      </w:tr>
    </w:tbl>
    <w:p w:rsidR="00000000" w:rsidRPr="0067116A" w:rsidP="0067116A">
      <w:pPr>
        <w:pStyle w:val="NoPaddingFontSize1"/>
      </w:pPr>
    </w:p>
    <w:p w:rsidR="00000000" w:rsidRPr="0067116A" w:rsidP="0067116A">
      <w:pPr>
        <w:pStyle w:val="AllowPageBreak"/>
      </w:pPr>
    </w:p>
    <w:p w:rsidR="00000000" w:rsidRPr="0067116A" w:rsidP="0067116A">
      <w:pPr>
        <w:pStyle w:val="Heading1"/>
      </w:pPr>
      <w:bookmarkStart w:id="3" w:name="O_957966"/>
      <w:bookmarkEnd w:id="3"/>
      <w:r w:rsidRPr="0067116A">
        <w:t>Pre-requisite Unit</w:t>
      </w:r>
    </w:p>
    <w:tbl>
      <w:tblPr>
        <w:tblW w:w="9497" w:type="dxa"/>
        <w:tblLayout w:type="fixed"/>
        <w:tblCellMar>
          <w:left w:w="62" w:type="dxa"/>
          <w:right w:w="62" w:type="dxa"/>
        </w:tblCellMar>
        <w:tblLook w:val="0000"/>
      </w:tblPr>
      <w:tblGrid>
        <w:gridCol w:w="9497"/>
      </w:tblGrid>
      <w:tr w:rsidTr="00671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16A" w:rsidP="0067116A">
            <w:pPr>
              <w:pStyle w:val="BodyText"/>
            </w:pPr>
            <w:r w:rsidRPr="0067116A">
              <w:t>Not applicable</w:t>
            </w:r>
          </w:p>
        </w:tc>
      </w:tr>
    </w:tbl>
    <w:p w:rsidR="00000000" w:rsidRPr="0067116A" w:rsidP="0067116A">
      <w:pPr>
        <w:pStyle w:val="NoPaddingFontSize1"/>
      </w:pPr>
    </w:p>
    <w:p w:rsidR="00000000" w:rsidRPr="0067116A" w:rsidP="0067116A">
      <w:pPr>
        <w:pStyle w:val="AllowPageBreak"/>
      </w:pPr>
    </w:p>
    <w:p w:rsidR="00000000" w:rsidRPr="0067116A" w:rsidP="0067116A">
      <w:pPr>
        <w:pStyle w:val="Heading1"/>
      </w:pPr>
      <w:bookmarkStart w:id="4" w:name="O_957967"/>
      <w:bookmarkEnd w:id="4"/>
      <w:r w:rsidRPr="0067116A">
        <w:t>Competency Field</w:t>
      </w:r>
    </w:p>
    <w:tbl>
      <w:tblPr>
        <w:tblW w:w="9497" w:type="dxa"/>
        <w:tblLayout w:type="fixed"/>
        <w:tblCellMar>
          <w:left w:w="62" w:type="dxa"/>
          <w:right w:w="62" w:type="dxa"/>
        </w:tblCellMar>
        <w:tblLook w:val="0000"/>
      </w:tblPr>
      <w:tblGrid>
        <w:gridCol w:w="9497"/>
      </w:tblGrid>
      <w:tr w:rsidTr="00671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16A" w:rsidP="0067116A">
            <w:pPr>
              <w:pStyle w:val="BodyText"/>
            </w:pPr>
            <w:r w:rsidRPr="0067116A">
              <w:t>General</w:t>
            </w:r>
          </w:p>
        </w:tc>
      </w:tr>
    </w:tbl>
    <w:p w:rsidR="00000000" w:rsidRPr="0067116A" w:rsidP="0067116A">
      <w:pPr>
        <w:pStyle w:val="NoPaddingFontSize1"/>
      </w:pPr>
    </w:p>
    <w:p w:rsidR="00000000" w:rsidRPr="0067116A" w:rsidP="0067116A">
      <w:pPr>
        <w:pStyle w:val="AllowPageBreak"/>
      </w:pPr>
    </w:p>
    <w:p w:rsidR="00000000" w:rsidRPr="0067116A" w:rsidP="0067116A">
      <w:pPr>
        <w:pStyle w:val="Heading1"/>
      </w:pPr>
      <w:bookmarkStart w:id="5" w:name="O_957968"/>
      <w:bookmarkEnd w:id="5"/>
      <w:r w:rsidRPr="0067116A">
        <w:t>Unit Sector</w:t>
      </w:r>
    </w:p>
    <w:tbl>
      <w:tblPr>
        <w:tblW w:w="9497" w:type="dxa"/>
        <w:tblLayout w:type="fixed"/>
        <w:tblCellMar>
          <w:left w:w="62" w:type="dxa"/>
          <w:right w:w="62" w:type="dxa"/>
        </w:tblCellMar>
        <w:tblLook w:val="0000"/>
      </w:tblPr>
      <w:tblGrid>
        <w:gridCol w:w="9497"/>
      </w:tblGrid>
      <w:tr w:rsidTr="00671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16A" w:rsidP="0067116A">
            <w:pPr>
              <w:pStyle w:val="BodyText"/>
            </w:pPr>
            <w:r w:rsidRPr="0067116A">
              <w:t>Not applicable.</w:t>
            </w:r>
          </w:p>
        </w:tc>
      </w:tr>
    </w:tbl>
    <w:p w:rsidR="00000000" w:rsidRPr="0067116A" w:rsidP="0067116A">
      <w:pPr>
        <w:pStyle w:val="NoPaddingFontSize1"/>
      </w:pPr>
    </w:p>
    <w:p w:rsidR="00000000" w:rsidRPr="0067116A" w:rsidP="0067116A">
      <w:pPr>
        <w:pStyle w:val="AllowPageBreak"/>
      </w:pPr>
    </w:p>
    <w:p w:rsidR="00000000" w:rsidRPr="0067116A" w:rsidP="0067116A">
      <w:pPr>
        <w:pStyle w:val="Heading1"/>
      </w:pPr>
      <w:bookmarkStart w:id="6" w:name="O_957969"/>
      <w:bookmarkEnd w:id="6"/>
      <w:r w:rsidRPr="0067116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7116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7116A" w:rsidP="0067116A">
            <w:pPr>
              <w:pStyle w:val="BodyText"/>
            </w:pPr>
            <w:r w:rsidRPr="0067116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7116A">
            <w:pPr>
              <w:pStyle w:val="BodyText"/>
              <w:rPr>
                <w:lang w:val="en-NZ"/>
              </w:rPr>
            </w:pPr>
            <w:r w:rsidRPr="0067116A">
              <w:rPr>
                <w:rStyle w:val="SpecialBold"/>
              </w:rPr>
              <w:t>PERFORMANCE CRITERIA</w:t>
            </w:r>
          </w:p>
        </w:tc>
      </w:tr>
      <w:tr w:rsidTr="0067116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7116A">
            <w:pPr>
              <w:pStyle w:val="BodyText"/>
              <w:rPr>
                <w:lang w:val="en-NZ"/>
              </w:rPr>
            </w:pPr>
            <w:r w:rsidRPr="0067116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7116A">
            <w:pPr>
              <w:pStyle w:val="BodyText"/>
              <w:rPr>
                <w:lang w:val="en-NZ"/>
              </w:rPr>
            </w:pPr>
            <w:r w:rsidRPr="0067116A">
              <w:t>Performance criteria describe the performance needed to demonstrate achievement of the element.</w:t>
            </w:r>
          </w:p>
        </w:tc>
      </w:tr>
      <w:tr w:rsidTr="00671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7116A" w:rsidP="0067116A">
            <w:pPr>
              <w:pStyle w:val="BodyText"/>
            </w:pPr>
            <w:r w:rsidRPr="0067116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7116A" w:rsidP="0067116A">
            <w:pPr>
              <w:pStyle w:val="BodyText"/>
            </w:pPr>
            <w:r w:rsidRPr="0067116A">
              <w:rPr>
                <w:rStyle w:val="SpecialBold"/>
              </w:rPr>
              <w:t>Identify and analyse issue/s</w:t>
            </w:r>
          </w:p>
        </w:tc>
        <w:tc>
          <w:tcPr>
            <w:tcW w:w="697" w:type="dxa"/>
            <w:tcBorders>
              <w:top w:val="nil"/>
              <w:left w:val="nil"/>
              <w:bottom w:val="nil"/>
              <w:right w:val="nil"/>
            </w:tcBorders>
            <w:tcMar>
              <w:top w:w="0" w:type="dxa"/>
              <w:left w:w="62" w:type="dxa"/>
              <w:bottom w:w="0" w:type="dxa"/>
              <w:right w:w="62" w:type="dxa"/>
            </w:tcMar>
          </w:tcPr>
          <w:p w:rsidR="00000000" w:rsidP="0067116A">
            <w:pPr>
              <w:pStyle w:val="BodyText"/>
              <w:rPr>
                <w:lang w:val="en-NZ"/>
              </w:rPr>
            </w:pPr>
            <w:r w:rsidRPr="0067116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7116A">
            <w:pPr>
              <w:pStyle w:val="BodyText"/>
              <w:rPr>
                <w:lang w:val="en-NZ"/>
              </w:rPr>
            </w:pPr>
            <w:r w:rsidRPr="0067116A">
              <w:t>Observe, receive and clarify circumstances that require provision of advice relating to the technical regulatory framework</w:t>
            </w:r>
          </w:p>
        </w:tc>
      </w:tr>
      <w:tr w:rsidTr="00671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11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116A">
            <w:pPr>
              <w:pStyle w:val="BodyText"/>
              <w:rPr>
                <w:lang w:val="en-NZ"/>
              </w:rPr>
            </w:pPr>
            <w:r w:rsidRPr="0067116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7116A">
            <w:pPr>
              <w:pStyle w:val="BodyText"/>
              <w:rPr>
                <w:lang w:val="en-NZ"/>
              </w:rPr>
            </w:pPr>
            <w:r w:rsidRPr="0067116A">
              <w:t>Identify and confirm issues, as required, through consultation with relevant personnel</w:t>
            </w:r>
          </w:p>
        </w:tc>
      </w:tr>
      <w:tr w:rsidTr="00671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11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116A">
            <w:pPr>
              <w:pStyle w:val="BodyText"/>
              <w:rPr>
                <w:lang w:val="en-NZ"/>
              </w:rPr>
            </w:pPr>
            <w:r w:rsidRPr="0067116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7116A">
            <w:pPr>
              <w:pStyle w:val="BodyText"/>
              <w:rPr>
                <w:lang w:val="en-NZ"/>
              </w:rPr>
            </w:pPr>
            <w:r w:rsidRPr="0067116A">
              <w:t>Analyse circumstances, and interpret and clearly define issue/s in accordance with task requirements</w:t>
            </w:r>
          </w:p>
        </w:tc>
      </w:tr>
      <w:tr w:rsidTr="00671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11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116A">
            <w:pPr>
              <w:pStyle w:val="BodyText"/>
              <w:rPr>
                <w:lang w:val="en-NZ"/>
              </w:rPr>
            </w:pPr>
            <w:r w:rsidRPr="0067116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7116A">
            <w:pPr>
              <w:pStyle w:val="BodyText"/>
              <w:rPr>
                <w:lang w:val="en-NZ"/>
              </w:rPr>
            </w:pPr>
            <w:r w:rsidRPr="0067116A">
              <w:t>Conduct research related to issue/s and seek advice of relevant personnel to clarify unclear findings</w:t>
            </w:r>
          </w:p>
        </w:tc>
      </w:tr>
      <w:tr w:rsidTr="00671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11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116A">
            <w:pPr>
              <w:pStyle w:val="BodyText"/>
              <w:rPr>
                <w:lang w:val="en-NZ"/>
              </w:rPr>
            </w:pPr>
            <w:r w:rsidRPr="0067116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7116A">
            <w:pPr>
              <w:pStyle w:val="BodyText"/>
              <w:rPr>
                <w:lang w:val="en-NZ"/>
              </w:rPr>
            </w:pPr>
            <w:r w:rsidRPr="0067116A">
              <w:t>Document research outcomes and feedback received from relevant personnel, in accordance with operational procedures</w:t>
            </w:r>
          </w:p>
        </w:tc>
      </w:tr>
      <w:tr w:rsidTr="00671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7116A" w:rsidP="0067116A">
            <w:pPr>
              <w:pStyle w:val="BodyText"/>
            </w:pPr>
            <w:r w:rsidRPr="0067116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7116A" w:rsidP="0067116A">
            <w:pPr>
              <w:pStyle w:val="BodyText"/>
            </w:pPr>
            <w:r w:rsidRPr="0067116A">
              <w:rPr>
                <w:rStyle w:val="SpecialBold"/>
              </w:rPr>
              <w:t>Formulate options for techni</w:t>
            </w:r>
            <w:r w:rsidRPr="0067116A">
              <w:rPr>
                <w:rStyle w:val="SpecialBold"/>
              </w:rPr>
              <w:t>cal regulatory framework advice</w:t>
            </w:r>
          </w:p>
        </w:tc>
        <w:tc>
          <w:tcPr>
            <w:tcW w:w="697" w:type="dxa"/>
            <w:tcBorders>
              <w:top w:val="nil"/>
              <w:left w:val="nil"/>
              <w:bottom w:val="nil"/>
              <w:right w:val="nil"/>
            </w:tcBorders>
            <w:tcMar>
              <w:top w:w="0" w:type="dxa"/>
              <w:left w:w="62" w:type="dxa"/>
              <w:bottom w:w="0" w:type="dxa"/>
              <w:right w:w="62" w:type="dxa"/>
            </w:tcMar>
          </w:tcPr>
          <w:p w:rsidR="00000000" w:rsidP="0067116A">
            <w:pPr>
              <w:pStyle w:val="BodyText"/>
              <w:rPr>
                <w:lang w:val="en-NZ"/>
              </w:rPr>
            </w:pPr>
            <w:r w:rsidRPr="0067116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7116A">
            <w:pPr>
              <w:pStyle w:val="BodyText"/>
              <w:rPr>
                <w:lang w:val="en-NZ"/>
              </w:rPr>
            </w:pPr>
            <w:r w:rsidRPr="0067116A">
              <w:t>Identify and evaluate appropriate options related to the provision of advice</w:t>
            </w:r>
          </w:p>
        </w:tc>
      </w:tr>
      <w:tr w:rsidTr="00671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11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116A">
            <w:pPr>
              <w:pStyle w:val="BodyText"/>
              <w:rPr>
                <w:lang w:val="en-NZ"/>
              </w:rPr>
            </w:pPr>
            <w:r w:rsidRPr="0067116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7116A">
            <w:pPr>
              <w:pStyle w:val="BodyText"/>
              <w:rPr>
                <w:lang w:val="en-NZ"/>
              </w:rPr>
            </w:pPr>
            <w:r w:rsidRPr="0067116A">
              <w:t>Prioritise identified options and make recommendations in accordance with task requirements and regulatory framework</w:t>
            </w:r>
          </w:p>
        </w:tc>
      </w:tr>
      <w:tr w:rsidTr="00671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7116A" w:rsidP="0067116A">
            <w:pPr>
              <w:pStyle w:val="BodyText"/>
            </w:pPr>
            <w:r w:rsidRPr="0067116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7116A" w:rsidP="0067116A">
            <w:pPr>
              <w:pStyle w:val="BodyText"/>
            </w:pPr>
            <w:r w:rsidRPr="0067116A">
              <w:rPr>
                <w:rStyle w:val="SpecialBold"/>
              </w:rPr>
              <w:t>Provide specialist technical regulatory framework advice</w:t>
            </w:r>
          </w:p>
        </w:tc>
        <w:tc>
          <w:tcPr>
            <w:tcW w:w="697" w:type="dxa"/>
            <w:tcBorders>
              <w:top w:val="nil"/>
              <w:left w:val="nil"/>
              <w:bottom w:val="nil"/>
              <w:right w:val="nil"/>
            </w:tcBorders>
            <w:tcMar>
              <w:top w:w="0" w:type="dxa"/>
              <w:left w:w="62" w:type="dxa"/>
              <w:bottom w:w="0" w:type="dxa"/>
              <w:right w:w="62" w:type="dxa"/>
            </w:tcMar>
          </w:tcPr>
          <w:p w:rsidR="00000000" w:rsidP="0067116A">
            <w:pPr>
              <w:pStyle w:val="BodyText"/>
              <w:rPr>
                <w:lang w:val="en-NZ"/>
              </w:rPr>
            </w:pPr>
            <w:r w:rsidRPr="0067116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7116A">
            <w:pPr>
              <w:pStyle w:val="BodyText"/>
              <w:rPr>
                <w:lang w:val="en-NZ"/>
              </w:rPr>
            </w:pPr>
            <w:r w:rsidRPr="0067116A">
              <w:t>Finalise draft advice and discuss with relevant stakeholders in accordance with organisational policies</w:t>
            </w:r>
          </w:p>
        </w:tc>
      </w:tr>
      <w:tr w:rsidTr="00671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11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116A">
            <w:pPr>
              <w:pStyle w:val="BodyText"/>
              <w:rPr>
                <w:lang w:val="en-NZ"/>
              </w:rPr>
            </w:pPr>
            <w:r w:rsidRPr="0067116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7116A">
            <w:pPr>
              <w:pStyle w:val="BodyText"/>
              <w:rPr>
                <w:lang w:val="en-NZ"/>
              </w:rPr>
            </w:pPr>
            <w:r w:rsidRPr="0067116A">
              <w:t>Negotiate, document and incorporate stakeholder requirements within proposed advice</w:t>
            </w:r>
          </w:p>
        </w:tc>
      </w:tr>
      <w:tr w:rsidTr="006711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7116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7116A">
            <w:pPr>
              <w:pStyle w:val="BodyText"/>
              <w:rPr>
                <w:lang w:val="en-NZ"/>
              </w:rPr>
            </w:pPr>
            <w:r w:rsidRPr="0067116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67116A" w:rsidP="0067116A">
            <w:pPr>
              <w:pStyle w:val="BodyText"/>
            </w:pPr>
            <w:r w:rsidRPr="0067116A">
              <w:t>Report finalised advice in accordance with ethical and practical guidelines and within specified resource constraints</w:t>
            </w:r>
          </w:p>
        </w:tc>
      </w:tr>
    </w:tbl>
    <w:p w:rsidR="00000000" w:rsidRPr="0067116A" w:rsidP="0067116A">
      <w:pPr>
        <w:pStyle w:val="NoPaddingFontSize1"/>
      </w:pPr>
    </w:p>
    <w:p w:rsidR="00000000" w:rsidRPr="0067116A" w:rsidP="0067116A">
      <w:pPr>
        <w:pStyle w:val="AllowPageBreak"/>
      </w:pPr>
    </w:p>
    <w:p w:rsidR="00000000" w:rsidRPr="0067116A" w:rsidP="0067116A">
      <w:pPr>
        <w:pStyle w:val="Heading1"/>
      </w:pPr>
      <w:bookmarkStart w:id="7" w:name="O_957970"/>
      <w:bookmarkEnd w:id="7"/>
      <w:r w:rsidRPr="0067116A">
        <w:t>Foundation Skills</w:t>
      </w:r>
    </w:p>
    <w:tbl>
      <w:tblPr>
        <w:tblW w:w="9497" w:type="dxa"/>
        <w:tblLayout w:type="fixed"/>
        <w:tblCellMar>
          <w:left w:w="62" w:type="dxa"/>
          <w:right w:w="62" w:type="dxa"/>
        </w:tblCellMar>
        <w:tblLook w:val="0000"/>
      </w:tblPr>
      <w:tblGrid>
        <w:gridCol w:w="9497"/>
      </w:tblGrid>
      <w:tr w:rsidTr="00671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16A" w:rsidP="0067116A">
            <w:pPr>
              <w:pStyle w:val="BodyText"/>
            </w:pPr>
            <w:r w:rsidRPr="0067116A">
              <w:t>Foundation skills essential to performance are explicit in the performance criteria of this unit of competency.</w:t>
            </w:r>
          </w:p>
        </w:tc>
      </w:tr>
    </w:tbl>
    <w:p w:rsidR="00000000" w:rsidRPr="0067116A" w:rsidP="0067116A">
      <w:pPr>
        <w:pStyle w:val="NoPaddingFontSize1"/>
      </w:pPr>
    </w:p>
    <w:p w:rsidR="00000000" w:rsidRPr="0067116A" w:rsidP="0067116A">
      <w:pPr>
        <w:pStyle w:val="AllowPageBreak"/>
      </w:pPr>
    </w:p>
    <w:p w:rsidR="00000000" w:rsidRPr="0067116A" w:rsidP="0067116A">
      <w:pPr>
        <w:pStyle w:val="Heading1"/>
      </w:pPr>
      <w:bookmarkStart w:id="8" w:name="O_957971"/>
      <w:bookmarkEnd w:id="8"/>
      <w:r w:rsidRPr="0067116A">
        <w:t>Range of Conditions</w:t>
      </w:r>
    </w:p>
    <w:tbl>
      <w:tblPr>
        <w:tblW w:w="9497" w:type="dxa"/>
        <w:tblLayout w:type="fixed"/>
        <w:tblCellMar>
          <w:left w:w="62" w:type="dxa"/>
          <w:right w:w="62" w:type="dxa"/>
        </w:tblCellMar>
        <w:tblLook w:val="0000"/>
      </w:tblPr>
      <w:tblGrid>
        <w:gridCol w:w="9497"/>
      </w:tblGrid>
      <w:tr w:rsidTr="00671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16A" w:rsidP="0067116A">
            <w:pPr>
              <w:pStyle w:val="BodyText"/>
            </w:pPr>
            <w:r w:rsidRPr="0067116A">
              <w:t>Range is restricted to essential operating conditions and any other variables essential to the work envir</w:t>
            </w:r>
            <w:r w:rsidRPr="0067116A">
              <w:t>onment.</w:t>
            </w:r>
          </w:p>
          <w:p w:rsidR="00000000" w:rsidRPr="0067116A" w:rsidP="0067116A">
            <w:pPr>
              <w:pStyle w:val="BodyText"/>
            </w:pPr>
            <w:r w:rsidRPr="0067116A">
              <w:t>Non-essential conditions may be found in the Companion Volume Implementation Guide.</w:t>
            </w:r>
          </w:p>
        </w:tc>
      </w:tr>
    </w:tbl>
    <w:p w:rsidR="00000000" w:rsidRPr="0067116A" w:rsidP="0067116A">
      <w:pPr>
        <w:pStyle w:val="NoPaddingFontSize1"/>
      </w:pPr>
    </w:p>
    <w:p w:rsidR="00000000" w:rsidRPr="0067116A" w:rsidP="0067116A">
      <w:pPr>
        <w:pStyle w:val="AllowPageBreak"/>
      </w:pPr>
    </w:p>
    <w:p w:rsidR="00000000" w:rsidRPr="0067116A" w:rsidP="0067116A">
      <w:pPr>
        <w:pStyle w:val="Heading1"/>
      </w:pPr>
      <w:bookmarkStart w:id="9" w:name="O_957972"/>
      <w:bookmarkEnd w:id="9"/>
      <w:r w:rsidRPr="0067116A">
        <w:t>Unit Mapping Information</w:t>
      </w:r>
    </w:p>
    <w:tbl>
      <w:tblPr>
        <w:tblW w:w="9497" w:type="dxa"/>
        <w:tblLayout w:type="fixed"/>
        <w:tblCellMar>
          <w:left w:w="62" w:type="dxa"/>
          <w:right w:w="62" w:type="dxa"/>
        </w:tblCellMar>
        <w:tblLook w:val="0000"/>
      </w:tblPr>
      <w:tblGrid>
        <w:gridCol w:w="9497"/>
      </w:tblGrid>
      <w:tr w:rsidTr="00671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16A" w:rsidP="0067116A">
            <w:pPr>
              <w:pStyle w:val="BodyText"/>
            </w:pPr>
            <w:r w:rsidRPr="0067116A">
              <w:t>This unit replaces and is equivalent to DEFCM308A Provide specialist technical regulatory framework advice.</w:t>
            </w:r>
          </w:p>
        </w:tc>
      </w:tr>
    </w:tbl>
    <w:p w:rsidR="00000000" w:rsidRPr="0067116A" w:rsidP="0067116A">
      <w:pPr>
        <w:pStyle w:val="NoPaddingFontSize1"/>
      </w:pPr>
    </w:p>
    <w:p w:rsidR="00000000" w:rsidRPr="0067116A" w:rsidP="0067116A">
      <w:pPr>
        <w:pStyle w:val="AllowPageBreak"/>
      </w:pPr>
    </w:p>
    <w:p w:rsidR="00000000" w:rsidRPr="0067116A" w:rsidP="0067116A">
      <w:pPr>
        <w:pStyle w:val="Heading1"/>
      </w:pPr>
      <w:bookmarkStart w:id="10" w:name="O_957979"/>
      <w:bookmarkEnd w:id="10"/>
      <w:r w:rsidRPr="0067116A">
        <w:t>Links</w:t>
      </w:r>
    </w:p>
    <w:p w:rsidR="00000000" w:rsidRPr="0067116A" w:rsidP="00131069">
      <w:pPr>
        <w:pStyle w:val="BodyText"/>
      </w:pPr>
      <w:r w:rsidRPr="0067116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C4A5D">
        <w:rPr>
          <w:rStyle w:val="Hyperlink"/>
        </w:rPr>
        <w:t>https://vetnet.gov.au/Pages/TrainingDocs.aspx?q=6bdbab1e-11ed-4bc9-9cba-9e1a55d4e4a9</w:t>
      </w:r>
      <w:r>
        <w:fldChar w:fldCharType="end"/>
      </w:r>
    </w:p>
    <w:p w:rsidR="00000000" w:rsidRPr="0067116A" w:rsidP="00131069">
      <w:pPr>
        <w:pStyle w:val="BodyText"/>
        <w:sectPr w:rsidSect="0067116A">
          <w:headerReference w:type="default" r:id="rId10"/>
          <w:footerReference w:type="default" r:id="rId11"/>
          <w:pgSz w:w="11908" w:h="16833"/>
          <w:pgMar w:top="1702" w:right="1418" w:bottom="1702" w:left="1418" w:header="992" w:footer="992" w:gutter="0"/>
          <w:cols w:space="720"/>
          <w:noEndnote/>
          <w:docGrid w:linePitch="299"/>
        </w:sectPr>
      </w:pPr>
    </w:p>
    <w:p w:rsidR="00000000" w:rsidRPr="0067116A" w:rsidP="0067116A">
      <w:pPr>
        <w:pStyle w:val="SuperHeading"/>
      </w:pPr>
      <w:r w:rsidRPr="0067116A">
        <w:t>Assessment Requirements for DEFGEN308 Provide spec</w:t>
      </w:r>
      <w:r w:rsidRPr="0067116A">
        <w:t>ialist technical regulatory framework advice</w:t>
      </w:r>
    </w:p>
    <w:p w:rsidR="00000000" w:rsidRPr="0067116A" w:rsidP="0067116A">
      <w:pPr>
        <w:pStyle w:val="Heading1"/>
      </w:pPr>
      <w:bookmarkStart w:id="11" w:name="O_957974"/>
      <w:bookmarkEnd w:id="11"/>
      <w:r w:rsidRPr="0067116A">
        <w:t>Modification History</w:t>
      </w:r>
    </w:p>
    <w:tbl>
      <w:tblPr>
        <w:tblW w:w="9497" w:type="dxa"/>
        <w:tblLayout w:type="fixed"/>
        <w:tblCellMar>
          <w:left w:w="62" w:type="dxa"/>
          <w:right w:w="62" w:type="dxa"/>
        </w:tblCellMar>
        <w:tblLook w:val="0000"/>
      </w:tblPr>
      <w:tblGrid>
        <w:gridCol w:w="9497"/>
      </w:tblGrid>
      <w:tr w:rsidTr="00671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16A" w:rsidP="0067116A">
            <w:pPr>
              <w:pStyle w:val="BodyText"/>
            </w:pPr>
            <w:r w:rsidRPr="0067116A">
              <w:t>Release 1. This is the first release of this unit of competency in the DEF Defence Training Package.</w:t>
            </w:r>
          </w:p>
        </w:tc>
      </w:tr>
    </w:tbl>
    <w:p w:rsidR="00000000" w:rsidRPr="0067116A" w:rsidP="0067116A">
      <w:pPr>
        <w:pStyle w:val="NoPaddingFontSize1"/>
      </w:pPr>
    </w:p>
    <w:p w:rsidR="00000000" w:rsidRPr="0067116A" w:rsidP="0067116A">
      <w:pPr>
        <w:pStyle w:val="AllowPageBreak"/>
      </w:pPr>
    </w:p>
    <w:p w:rsidR="00000000" w:rsidRPr="0067116A" w:rsidP="0067116A">
      <w:pPr>
        <w:pStyle w:val="Heading1"/>
      </w:pPr>
      <w:bookmarkStart w:id="12" w:name="O_957975"/>
      <w:bookmarkEnd w:id="12"/>
      <w:r w:rsidRPr="0067116A">
        <w:t>Performance Evidence</w:t>
      </w:r>
    </w:p>
    <w:tbl>
      <w:tblPr>
        <w:tblW w:w="9497" w:type="dxa"/>
        <w:tblLayout w:type="fixed"/>
        <w:tblCellMar>
          <w:left w:w="62" w:type="dxa"/>
          <w:right w:w="62" w:type="dxa"/>
        </w:tblCellMar>
        <w:tblLook w:val="0000"/>
      </w:tblPr>
      <w:tblGrid>
        <w:gridCol w:w="9497"/>
      </w:tblGrid>
      <w:tr w:rsidTr="00671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16A" w:rsidP="0067116A">
            <w:pPr>
              <w:pStyle w:val="BodyText"/>
            </w:pPr>
            <w:r w:rsidRPr="0067116A">
              <w:t>Evidence required to demonstrate competence in this unit must be relevant to and satisfy all of the requirements of the elements and performance criteria on at least one occasion and include:</w:t>
            </w:r>
          </w:p>
          <w:p w:rsidR="00000000" w:rsidRPr="0067116A" w:rsidP="0067116A">
            <w:pPr>
              <w:pStyle w:val="ListBullet"/>
            </w:pPr>
            <w:r w:rsidRPr="0067116A">
              <w:t>analysing and evaluating information</w:t>
            </w:r>
          </w:p>
          <w:p w:rsidR="00000000" w:rsidRPr="0067116A" w:rsidP="0067116A">
            <w:pPr>
              <w:pStyle w:val="ListBullet"/>
            </w:pPr>
            <w:r w:rsidRPr="0067116A">
              <w:t>applying relevant legislat</w:t>
            </w:r>
            <w:r w:rsidRPr="0067116A">
              <w:t>ion, regulations, statutory requirements and organisational policies and procedures</w:t>
            </w:r>
          </w:p>
          <w:p w:rsidR="00000000" w:rsidRPr="0067116A" w:rsidP="0067116A">
            <w:pPr>
              <w:pStyle w:val="ListBullet"/>
            </w:pPr>
            <w:r w:rsidRPr="0067116A">
              <w:t>communicating effectively with colleagues and stakeholders</w:t>
            </w:r>
          </w:p>
          <w:p w:rsidR="00000000" w:rsidRPr="0067116A" w:rsidP="0067116A">
            <w:pPr>
              <w:pStyle w:val="ListBullet"/>
            </w:pPr>
            <w:r w:rsidRPr="0067116A">
              <w:t>conducting research into identified issues and identifying relevant information</w:t>
            </w:r>
          </w:p>
          <w:p w:rsidR="00000000" w:rsidRPr="0067116A" w:rsidP="0067116A">
            <w:pPr>
              <w:pStyle w:val="ListBullet"/>
            </w:pPr>
            <w:r w:rsidRPr="0067116A">
              <w:t>formulating and prioritising opti</w:t>
            </w:r>
            <w:r w:rsidRPr="0067116A">
              <w:t>ons for technical regulatory framework advice, and selecting the most appropriate option</w:t>
            </w:r>
          </w:p>
          <w:p w:rsidR="00000000" w:rsidRPr="0067116A" w:rsidP="0067116A">
            <w:pPr>
              <w:pStyle w:val="ListBullet"/>
            </w:pPr>
            <w:r w:rsidRPr="0067116A">
              <w:t>identifying and analysing issue/s surrounding the provision of advice</w:t>
            </w:r>
          </w:p>
          <w:p w:rsidR="00000000" w:rsidRPr="0067116A" w:rsidP="0067116A">
            <w:pPr>
              <w:pStyle w:val="ListBullet"/>
            </w:pPr>
            <w:r w:rsidRPr="0067116A">
              <w:t>identifying, interpreting and analysing risk assessment requirements relevant to work being performed</w:t>
            </w:r>
          </w:p>
          <w:p w:rsidR="00000000" w:rsidRPr="0067116A" w:rsidP="0067116A">
            <w:pPr>
              <w:pStyle w:val="ListBullet"/>
            </w:pPr>
            <w:r w:rsidRPr="0067116A">
              <w:t>preparing and presenting advice reports</w:t>
            </w:r>
          </w:p>
          <w:p w:rsidR="00000000" w:rsidRPr="0067116A" w:rsidP="0067116A">
            <w:pPr>
              <w:pStyle w:val="ListBullet"/>
            </w:pPr>
            <w:r w:rsidRPr="0067116A">
              <w:t>providing specialist technical regulatory framework advice.</w:t>
            </w:r>
          </w:p>
        </w:tc>
      </w:tr>
    </w:tbl>
    <w:p w:rsidR="00000000" w:rsidRPr="0067116A" w:rsidP="0067116A">
      <w:pPr>
        <w:pStyle w:val="NoPaddingFontSize1"/>
      </w:pPr>
    </w:p>
    <w:p w:rsidR="00000000" w:rsidRPr="0067116A" w:rsidP="0067116A">
      <w:pPr>
        <w:pStyle w:val="AllowPageBreak"/>
      </w:pPr>
    </w:p>
    <w:p w:rsidR="00000000" w:rsidRPr="0067116A" w:rsidP="0067116A">
      <w:pPr>
        <w:pStyle w:val="Heading1"/>
      </w:pPr>
      <w:bookmarkStart w:id="13" w:name="O_957976"/>
      <w:bookmarkEnd w:id="13"/>
      <w:r w:rsidRPr="0067116A">
        <w:t>Knowledge Evidence</w:t>
      </w:r>
    </w:p>
    <w:tbl>
      <w:tblPr>
        <w:tblW w:w="9497" w:type="dxa"/>
        <w:tblLayout w:type="fixed"/>
        <w:tblCellMar>
          <w:left w:w="62" w:type="dxa"/>
          <w:right w:w="62" w:type="dxa"/>
        </w:tblCellMar>
        <w:tblLook w:val="0000"/>
      </w:tblPr>
      <w:tblGrid>
        <w:gridCol w:w="9497"/>
      </w:tblGrid>
      <w:tr w:rsidTr="00671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16A" w:rsidP="0067116A">
            <w:pPr>
              <w:pStyle w:val="BodyText"/>
            </w:pPr>
            <w:r w:rsidRPr="0067116A">
              <w:t>Evidence require</w:t>
            </w:r>
            <w:r w:rsidRPr="0067116A">
              <w:t>d to demonstrate competence in this unit must be relevant to and satisfy all of the requirements of the elements and performance criteria and include knowledge of:</w:t>
            </w:r>
          </w:p>
          <w:p w:rsidR="00000000" w:rsidRPr="0067116A" w:rsidP="0067116A">
            <w:pPr>
              <w:pStyle w:val="ListBullet"/>
            </w:pPr>
            <w:r w:rsidRPr="0067116A">
              <w:t>analysis process</w:t>
            </w:r>
          </w:p>
          <w:p w:rsidR="00000000" w:rsidRPr="0067116A" w:rsidP="0067116A">
            <w:pPr>
              <w:pStyle w:val="ListBullet"/>
            </w:pPr>
            <w:r w:rsidRPr="0067116A">
              <w:t>configuration management</w:t>
            </w:r>
          </w:p>
          <w:p w:rsidR="00000000" w:rsidRPr="0067116A" w:rsidP="0067116A">
            <w:pPr>
              <w:pStyle w:val="ListBullet"/>
            </w:pPr>
            <w:r w:rsidRPr="0067116A">
              <w:t>ethical and practical guidelines</w:t>
            </w:r>
          </w:p>
          <w:p w:rsidR="00000000" w:rsidRPr="0067116A" w:rsidP="0067116A">
            <w:pPr>
              <w:pStyle w:val="ListBullet"/>
            </w:pPr>
            <w:r w:rsidRPr="0067116A">
              <w:t>integrated logis</w:t>
            </w:r>
            <w:r w:rsidRPr="0067116A">
              <w:t>tic support</w:t>
            </w:r>
          </w:p>
          <w:p w:rsidR="00000000" w:rsidRPr="0067116A" w:rsidP="0067116A">
            <w:pPr>
              <w:pStyle w:val="ListBullet"/>
            </w:pPr>
            <w:r w:rsidRPr="0067116A">
              <w:t>relevant organisational policies, procedures, guidelines and industry standards</w:t>
            </w:r>
          </w:p>
          <w:p w:rsidR="00000000" w:rsidRPr="0067116A" w:rsidP="0067116A">
            <w:pPr>
              <w:pStyle w:val="ListBullet"/>
            </w:pPr>
            <w:r w:rsidRPr="0067116A">
              <w:t>product knowledge related to systems and/or equipment in service in the organisation</w:t>
            </w:r>
          </w:p>
          <w:p w:rsidR="00000000" w:rsidRPr="0067116A" w:rsidP="0067116A">
            <w:pPr>
              <w:pStyle w:val="ListBullet"/>
            </w:pPr>
            <w:r w:rsidRPr="0067116A">
              <w:t>professional codes of practice</w:t>
            </w:r>
          </w:p>
          <w:p w:rsidR="00000000" w:rsidRPr="0067116A" w:rsidP="0067116A">
            <w:pPr>
              <w:pStyle w:val="ListBullet"/>
            </w:pPr>
            <w:r w:rsidRPr="0067116A">
              <w:t>relevant research techniques and information sources</w:t>
            </w:r>
          </w:p>
          <w:p w:rsidR="00000000" w:rsidRPr="0067116A" w:rsidP="0067116A">
            <w:pPr>
              <w:pStyle w:val="ListBullet"/>
            </w:pPr>
            <w:r w:rsidRPr="0067116A">
              <w:t>specialist technical regulatory framework advice and protocols.</w:t>
            </w:r>
          </w:p>
        </w:tc>
      </w:tr>
    </w:tbl>
    <w:p w:rsidR="00000000" w:rsidRPr="0067116A" w:rsidP="0067116A">
      <w:pPr>
        <w:pStyle w:val="NoPaddingFontSize1"/>
      </w:pPr>
    </w:p>
    <w:p w:rsidR="00000000" w:rsidRPr="0067116A" w:rsidP="0067116A">
      <w:pPr>
        <w:pStyle w:val="AllowPageBreak"/>
      </w:pPr>
    </w:p>
    <w:p w:rsidR="00000000" w:rsidRPr="0067116A" w:rsidP="0067116A">
      <w:pPr>
        <w:pStyle w:val="Heading1"/>
      </w:pPr>
      <w:bookmarkStart w:id="14" w:name="O_957977"/>
      <w:bookmarkEnd w:id="14"/>
      <w:r w:rsidRPr="0067116A">
        <w:t>Assessment Conditions</w:t>
      </w:r>
    </w:p>
    <w:tbl>
      <w:tblPr>
        <w:tblW w:w="9497" w:type="dxa"/>
        <w:tblLayout w:type="fixed"/>
        <w:tblCellMar>
          <w:left w:w="62" w:type="dxa"/>
          <w:right w:w="62" w:type="dxa"/>
        </w:tblCellMar>
        <w:tblLook w:val="0000"/>
      </w:tblPr>
      <w:tblGrid>
        <w:gridCol w:w="9497"/>
      </w:tblGrid>
      <w:tr w:rsidTr="00671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116A" w:rsidP="0067116A">
            <w:pPr>
              <w:pStyle w:val="BodyText"/>
            </w:pPr>
            <w:r w:rsidRPr="0067116A">
              <w:t>As a minimum, assessors must satisfy applicable regulatory requirements, which include requirement</w:t>
            </w:r>
            <w:r w:rsidRPr="0067116A">
              <w:t>s in the Standards for Registered Training Organisations current at the time of assessment.</w:t>
            </w:r>
          </w:p>
          <w:p w:rsidR="00000000" w:rsidRPr="0067116A" w:rsidP="0067116A">
            <w:pPr>
              <w:pStyle w:val="BodyText"/>
            </w:pPr>
            <w:r w:rsidRPr="0067116A">
              <w:t xml:space="preserve">As a minimum, assessment must satisfy applicable regulatory requirements, which include requirements in the Standards for Registered Training Organisations current </w:t>
            </w:r>
            <w:r w:rsidRPr="0067116A">
              <w:t>at the time of assessment.</w:t>
            </w:r>
          </w:p>
          <w:p w:rsidR="00000000" w:rsidRPr="0067116A" w:rsidP="0067116A">
            <w:pPr>
              <w:pStyle w:val="BodyText"/>
            </w:pPr>
            <w:r w:rsidRPr="0067116A">
              <w:t>Assessment must occur in workplace operational situations where it is appropriate to do so; where this is not appropriate, assessment must occur in simulated workplace operational situations that replicate workplace conditions.</w:t>
            </w:r>
          </w:p>
          <w:p w:rsidR="00000000" w:rsidRPr="0067116A" w:rsidP="0067116A">
            <w:pPr>
              <w:pStyle w:val="BodyText"/>
            </w:pPr>
            <w:r w:rsidRPr="0067116A">
              <w:t>A</w:t>
            </w:r>
            <w:r w:rsidRPr="0067116A">
              <w:t>ssessment processes and techniques must be appropriate to the language, literacy and numeracy requirements of the work being performed and the needs of the candidate.</w:t>
            </w:r>
          </w:p>
          <w:p w:rsidR="00000000" w:rsidRPr="0067116A" w:rsidP="0067116A">
            <w:pPr>
              <w:pStyle w:val="BodyText"/>
            </w:pPr>
            <w:r w:rsidRPr="0067116A">
              <w:t>Resources for assessment must include access to:</w:t>
            </w:r>
          </w:p>
          <w:p w:rsidR="00000000" w:rsidRPr="0067116A" w:rsidP="0067116A">
            <w:pPr>
              <w:pStyle w:val="ListBullet"/>
            </w:pPr>
            <w:r w:rsidRPr="0067116A">
              <w:t>a range of relevant exercises, case studies and/or other simulations</w:t>
            </w:r>
          </w:p>
          <w:p w:rsidR="00000000" w:rsidRPr="0067116A" w:rsidP="0067116A">
            <w:pPr>
              <w:pStyle w:val="ListBullet"/>
            </w:pPr>
            <w:r w:rsidRPr="0067116A">
              <w:t>relevant and appropriate materials, tools and equipment currently used in industry</w:t>
            </w:r>
          </w:p>
          <w:p w:rsidR="00000000" w:rsidRPr="0067116A" w:rsidP="0067116A">
            <w:pPr>
              <w:pStyle w:val="ListBullet"/>
            </w:pPr>
            <w:r w:rsidRPr="0067116A">
              <w:t>applicable documentation including organisational policies, protocols, procedures, regulations, guidelin</w:t>
            </w:r>
            <w:r w:rsidRPr="0067116A">
              <w:t>es, codes of practice and operation manuals.</w:t>
            </w:r>
          </w:p>
        </w:tc>
      </w:tr>
    </w:tbl>
    <w:p w:rsidR="00000000" w:rsidRPr="0067116A" w:rsidP="0067116A">
      <w:pPr>
        <w:pStyle w:val="NoPaddingFontSize1"/>
      </w:pPr>
    </w:p>
    <w:p w:rsidR="00000000" w:rsidRPr="0067116A" w:rsidP="0067116A">
      <w:pPr>
        <w:pStyle w:val="AllowPageBreak"/>
      </w:pPr>
    </w:p>
    <w:p w:rsidR="00000000" w:rsidRPr="0067116A" w:rsidP="0067116A">
      <w:pPr>
        <w:pStyle w:val="Heading1"/>
      </w:pPr>
      <w:bookmarkStart w:id="15" w:name="O_957980"/>
      <w:bookmarkEnd w:id="15"/>
      <w:r w:rsidRPr="0067116A">
        <w:t>Links</w:t>
      </w:r>
    </w:p>
    <w:p w:rsidR="00000000" w:rsidRPr="0067116A" w:rsidP="00131069">
      <w:pPr>
        <w:pStyle w:val="BodyText"/>
      </w:pPr>
      <w:r w:rsidRPr="0067116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C4A5D">
        <w:rPr>
          <w:rStyle w:val="Hyperlink"/>
        </w:rPr>
        <w:t>https://vetnet.gov.au/Pages/TrainingDocs.aspx?q=6bdbab1e-11ed-4bc9-9cba-9e1a55d4e4a9</w:t>
      </w:r>
      <w:r>
        <w:fldChar w:fldCharType="end"/>
      </w:r>
    </w:p>
    <w:p w:rsidR="00000000" w:rsidRPr="0067116A" w:rsidP="0067116A"/>
    <w:sectPr w:rsidSect="006711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1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16A" w:rsidRPr="00131069" w:rsidP="001310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1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069" w:rsidP="006711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1069" w:rsidP="006711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31069" w:rsidP="006711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16A" w:rsidP="0067116A">
    <w:pPr>
      <w:pStyle w:val="Footer"/>
      <w:framePr w:wrap="around"/>
    </w:pPr>
    <w:r>
      <w:fldChar w:fldCharType="begin"/>
    </w:r>
    <w:r>
      <w:instrText xml:space="preserve"> DOCPROPERTY  Subject  \* MERGEFORMAT </w:instrText>
    </w:r>
    <w:r>
      <w:fldChar w:fldCharType="separate"/>
    </w:r>
    <w:r w:rsidR="00131069">
      <w:t>Approved</w:t>
    </w:r>
    <w:r w:rsidR="00131069">
      <w:fldChar w:fldCharType="end"/>
    </w:r>
    <w:r>
      <w:tab/>
      <w:t xml:space="preserve">Page </w:t>
    </w:r>
    <w:r>
      <w:fldChar w:fldCharType="begin"/>
    </w:r>
    <w:r>
      <w:instrText xml:space="preserve"> PAGE  \* Arabic  \* MERGEFORMAT </w:instrText>
    </w:r>
    <w:r>
      <w:fldChar w:fldCharType="separate"/>
    </w:r>
    <w:r w:rsidR="0013106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1069">
      <w:rPr>
        <w:noProof/>
      </w:rPr>
      <w:t>4</w:t>
    </w:r>
    <w:r>
      <w:rPr>
        <w:noProof/>
      </w:rPr>
      <w:fldChar w:fldCharType="end"/>
    </w:r>
  </w:p>
  <w:p w:rsidR="0067116A" w:rsidP="0067116A">
    <w:pPr>
      <w:pStyle w:val="Footer"/>
      <w:framePr w:wrap="around"/>
    </w:pPr>
    <w:r>
      <w:t xml:space="preserve">© Commonwealth of Australia, </w:t>
    </w:r>
    <w:r>
      <w:fldChar w:fldCharType="begin"/>
    </w:r>
    <w:r>
      <w:instrText xml:space="preserve"> DATE  \@ "yyyy"  \* MERGEFORMAT </w:instrText>
    </w:r>
    <w:r>
      <w:fldChar w:fldCharType="separate"/>
    </w:r>
    <w:r w:rsidR="00131069">
      <w:rPr>
        <w:noProof/>
      </w:rPr>
      <w:t>2025</w:t>
    </w:r>
    <w:r>
      <w:fldChar w:fldCharType="end"/>
    </w:r>
    <w:r>
      <w:tab/>
    </w:r>
    <w:r>
      <w:fldChar w:fldCharType="begin"/>
    </w:r>
    <w:r>
      <w:instrText xml:space="preserve"> DOCPROPERTY  Author  \* MERGEFORMAT </w:instrText>
    </w:r>
    <w:r>
      <w:fldChar w:fldCharType="separate"/>
    </w:r>
    <w:r w:rsidR="00131069">
      <w:t>Public Skills Australia</w:t>
    </w:r>
    <w:r w:rsidR="00131069">
      <w:fldChar w:fldCharType="end"/>
    </w:r>
  </w:p>
  <w:p w:rsidR="0067116A" w:rsidP="006711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1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0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116A" w:rsidRPr="00131069" w:rsidP="001310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1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069" w:rsidRPr="002D2AF8" w:rsidP="0067116A">
    <w:pPr>
      <w:pStyle w:val="Header"/>
      <w:framePr w:wrap="around"/>
    </w:pPr>
    <w:r>
      <w:fldChar w:fldCharType="begin"/>
    </w:r>
    <w:r>
      <w:instrText xml:space="preserve"> TITLE   \* MERGEFORMAT </w:instrText>
    </w:r>
    <w:r>
      <w:fldChar w:fldCharType="separate"/>
    </w:r>
    <w:r>
      <w:t>DEFGEN308 Provide specialist technical regulatory framework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1069" w:rsidP="006711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16A" w:rsidRPr="002D2AF8" w:rsidP="0067116A">
    <w:pPr>
      <w:pStyle w:val="Header"/>
      <w:framePr w:wrap="around"/>
    </w:pPr>
    <w:r>
      <w:fldChar w:fldCharType="begin"/>
    </w:r>
    <w:r>
      <w:instrText xml:space="preserve"> TITLE   \* MERGEFORMAT </w:instrText>
    </w:r>
    <w:r>
      <w:fldChar w:fldCharType="separate"/>
    </w:r>
    <w:r w:rsidR="00131069">
      <w:t>DEFGEN308 Provide specialist technical regulatory framework advice</w:t>
    </w:r>
    <w:r w:rsidR="00131069">
      <w:fldChar w:fldCharType="end"/>
    </w:r>
    <w:r>
      <w:tab/>
      <w:t xml:space="preserve">Date this document was generated: </w:t>
    </w:r>
    <w:r>
      <w:fldChar w:fldCharType="begin"/>
    </w:r>
    <w:r>
      <w:instrText xml:space="preserve"> CREATEDATE  \@ "d MMMM yyyy"  \* MERGEFORMAT </w:instrText>
    </w:r>
    <w:r>
      <w:fldChar w:fldCharType="separate"/>
    </w:r>
    <w:r w:rsidR="00131069">
      <w:rPr>
        <w:noProof/>
      </w:rPr>
      <w:t>2 March 2025</w:t>
    </w:r>
    <w:r>
      <w:fldChar w:fldCharType="end"/>
    </w:r>
  </w:p>
  <w:p w:rsidR="0067116A" w:rsidP="006711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9663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80F6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1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116A"/>
    <w:pPr>
      <w:spacing w:before="360" w:after="60"/>
      <w:outlineLvl w:val="0"/>
    </w:pPr>
    <w:rPr>
      <w:sz w:val="32"/>
    </w:rPr>
  </w:style>
  <w:style w:type="paragraph" w:styleId="Heading2">
    <w:name w:val="heading 2"/>
    <w:basedOn w:val="HeadingBase"/>
    <w:next w:val="BodyText"/>
    <w:link w:val="Heading2Char"/>
    <w:qFormat/>
    <w:rsid w:val="0067116A"/>
    <w:pPr>
      <w:keepLines/>
      <w:spacing w:before="240" w:after="120"/>
      <w:outlineLvl w:val="1"/>
    </w:pPr>
    <w:rPr>
      <w:sz w:val="28"/>
      <w:szCs w:val="40"/>
    </w:rPr>
  </w:style>
  <w:style w:type="paragraph" w:styleId="Heading3">
    <w:name w:val="heading 3"/>
    <w:basedOn w:val="HeadingBase"/>
    <w:next w:val="BodyText"/>
    <w:link w:val="Heading3Char"/>
    <w:qFormat/>
    <w:rsid w:val="0067116A"/>
    <w:pPr>
      <w:spacing w:before="180" w:after="120"/>
      <w:outlineLvl w:val="2"/>
    </w:pPr>
    <w:rPr>
      <w:spacing w:val="-10"/>
      <w:kern w:val="32"/>
    </w:rPr>
  </w:style>
  <w:style w:type="paragraph" w:styleId="Heading4">
    <w:name w:val="heading 4"/>
    <w:basedOn w:val="HeadingBase"/>
    <w:next w:val="BodyText"/>
    <w:link w:val="Heading4Char"/>
    <w:qFormat/>
    <w:rsid w:val="0067116A"/>
    <w:pPr>
      <w:spacing w:before="160" w:after="120"/>
      <w:outlineLvl w:val="3"/>
    </w:pPr>
    <w:rPr>
      <w:sz w:val="22"/>
    </w:rPr>
  </w:style>
  <w:style w:type="paragraph" w:styleId="Heading5">
    <w:name w:val="heading 5"/>
    <w:basedOn w:val="HeadingBase"/>
    <w:next w:val="Normal"/>
    <w:link w:val="Heading5Char"/>
    <w:qFormat/>
    <w:rsid w:val="0067116A"/>
    <w:pPr>
      <w:spacing w:before="80"/>
      <w:outlineLvl w:val="4"/>
    </w:pPr>
    <w:rPr>
      <w:color w:val="918585"/>
      <w:sz w:val="20"/>
    </w:rPr>
  </w:style>
  <w:style w:type="paragraph" w:styleId="Heading6">
    <w:name w:val="heading 6"/>
    <w:basedOn w:val="HeadingBase"/>
    <w:next w:val="Normal"/>
    <w:link w:val="Heading6Char"/>
    <w:qFormat/>
    <w:rsid w:val="0067116A"/>
    <w:pPr>
      <w:spacing w:before="60"/>
      <w:outlineLvl w:val="5"/>
    </w:pPr>
    <w:rPr>
      <w:color w:val="918585"/>
      <w:sz w:val="20"/>
    </w:rPr>
  </w:style>
  <w:style w:type="paragraph" w:styleId="Heading7">
    <w:name w:val="heading 7"/>
    <w:basedOn w:val="Normal"/>
    <w:next w:val="Normal"/>
    <w:link w:val="Heading7Char"/>
    <w:qFormat/>
    <w:rsid w:val="0067116A"/>
    <w:pPr>
      <w:ind w:left="720"/>
      <w:outlineLvl w:val="6"/>
    </w:pPr>
    <w:rPr>
      <w:i/>
    </w:rPr>
  </w:style>
  <w:style w:type="paragraph" w:styleId="Heading8">
    <w:name w:val="heading 8"/>
    <w:basedOn w:val="Normal"/>
    <w:next w:val="Normal"/>
    <w:link w:val="Heading8Char"/>
    <w:qFormat/>
    <w:rsid w:val="0067116A"/>
    <w:pPr>
      <w:ind w:left="720"/>
      <w:outlineLvl w:val="7"/>
    </w:pPr>
    <w:rPr>
      <w:i/>
    </w:rPr>
  </w:style>
  <w:style w:type="paragraph" w:styleId="Heading9">
    <w:name w:val="heading 9"/>
    <w:basedOn w:val="Normal"/>
    <w:next w:val="Normal"/>
    <w:link w:val="Heading9Char"/>
    <w:qFormat/>
    <w:rsid w:val="0067116A"/>
    <w:pPr>
      <w:ind w:left="720"/>
      <w:outlineLvl w:val="8"/>
    </w:pPr>
    <w:rPr>
      <w:i/>
    </w:rPr>
  </w:style>
  <w:style w:type="character" w:default="1" w:styleId="DefaultParagraphFont">
    <w:name w:val="Default Paragraph Font"/>
    <w:uiPriority w:val="1"/>
    <w:unhideWhenUsed/>
    <w:rsid w:val="006711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16A"/>
  </w:style>
  <w:style w:type="character" w:customStyle="1" w:styleId="Heading1Char">
    <w:name w:val="Heading 1 Char"/>
    <w:basedOn w:val="DefaultParagraphFont"/>
    <w:link w:val="Heading1"/>
    <w:rsid w:val="0067116A"/>
    <w:rPr>
      <w:rFonts w:ascii="Times New Roman" w:eastAsia="Times New Roman" w:hAnsi="Times New Roman" w:cs="Times New Roman"/>
      <w:b/>
      <w:sz w:val="32"/>
      <w:szCs w:val="20"/>
      <w:lang w:eastAsia="en-US"/>
    </w:rPr>
  </w:style>
  <w:style w:type="paragraph" w:styleId="BodyText">
    <w:name w:val="Body Text"/>
    <w:basedOn w:val="Normal"/>
    <w:link w:val="BodyTextChar"/>
    <w:rsid w:val="006711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116A"/>
    <w:rPr>
      <w:rFonts w:ascii="Times New Roman" w:eastAsia="Times New Roman" w:hAnsi="Times New Roman" w:cs="Times New Roman"/>
      <w:sz w:val="24"/>
      <w:lang w:eastAsia="en-US"/>
    </w:rPr>
  </w:style>
  <w:style w:type="paragraph" w:styleId="ListBullet">
    <w:name w:val="List Bullet"/>
    <w:basedOn w:val="List"/>
    <w:rsid w:val="0067116A"/>
    <w:pPr>
      <w:numPr>
        <w:numId w:val="11"/>
      </w:numPr>
      <w:tabs>
        <w:tab w:val="clear" w:pos="340"/>
      </w:tabs>
      <w:spacing w:before="40" w:after="40"/>
    </w:pPr>
  </w:style>
  <w:style w:type="character" w:customStyle="1" w:styleId="SpecialBold">
    <w:name w:val="Special Bold"/>
    <w:basedOn w:val="DefaultParagraphFont"/>
    <w:rsid w:val="0067116A"/>
    <w:rPr>
      <w:b/>
      <w:spacing w:val="0"/>
    </w:rPr>
  </w:style>
  <w:style w:type="paragraph" w:customStyle="1" w:styleId="SuperHeading">
    <w:name w:val="SuperHeading"/>
    <w:basedOn w:val="Normal"/>
    <w:rsid w:val="0067116A"/>
    <w:pPr>
      <w:spacing w:before="240" w:after="120"/>
      <w:outlineLvl w:val="0"/>
    </w:pPr>
    <w:rPr>
      <w:rFonts w:ascii="Times New Roman" w:hAnsi="Times New Roman"/>
      <w:b/>
      <w:sz w:val="32"/>
    </w:rPr>
  </w:style>
  <w:style w:type="paragraph" w:customStyle="1" w:styleId="AllowPageBreak">
    <w:name w:val="AllowPageBreak"/>
    <w:rsid w:val="006711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11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1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1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1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1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1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11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116A"/>
    <w:rPr>
      <w:rFonts w:ascii="Courier New" w:eastAsia="Times New Roman" w:hAnsi="Courier New" w:cs="Times New Roman"/>
      <w:i/>
      <w:szCs w:val="20"/>
      <w:lang w:eastAsia="en-US"/>
    </w:rPr>
  </w:style>
  <w:style w:type="paragraph" w:customStyle="1" w:styleId="HeadingBase">
    <w:name w:val="Heading Base"/>
    <w:rsid w:val="006711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16A"/>
    <w:pPr>
      <w:tabs>
        <w:tab w:val="right" w:leader="dot" w:pos="9072"/>
      </w:tabs>
      <w:ind w:left="567"/>
    </w:pPr>
    <w:rPr>
      <w:szCs w:val="22"/>
    </w:rPr>
  </w:style>
  <w:style w:type="paragraph" w:customStyle="1" w:styleId="TOCBase">
    <w:name w:val="TOC Base"/>
    <w:rsid w:val="006711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16A"/>
    <w:pPr>
      <w:tabs>
        <w:tab w:val="right" w:leader="dot" w:pos="9072"/>
      </w:tabs>
      <w:spacing w:before="40" w:after="40"/>
      <w:ind w:left="284"/>
    </w:pPr>
    <w:rPr>
      <w:rFonts w:ascii="Times New Roman" w:hAnsi="Times New Roman"/>
    </w:rPr>
  </w:style>
  <w:style w:type="paragraph" w:styleId="TOC1">
    <w:name w:val="toc 1"/>
    <w:basedOn w:val="TOCBase"/>
    <w:next w:val="Normal"/>
    <w:rsid w:val="006711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11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16A"/>
    <w:rPr>
      <w:rFonts w:ascii="Times New Roman" w:eastAsia="Times New Roman" w:hAnsi="Times New Roman" w:cs="Times New Roman"/>
      <w:sz w:val="16"/>
      <w:lang w:eastAsia="en-US"/>
    </w:rPr>
  </w:style>
  <w:style w:type="paragraph" w:styleId="Title">
    <w:name w:val="Title"/>
    <w:basedOn w:val="HeadingBase"/>
    <w:link w:val="TitleChar"/>
    <w:qFormat/>
    <w:rsid w:val="0067116A"/>
    <w:pPr>
      <w:spacing w:before="5040"/>
      <w:jc w:val="center"/>
    </w:pPr>
    <w:rPr>
      <w:sz w:val="48"/>
      <w:szCs w:val="72"/>
      <w:lang w:val="en-US"/>
    </w:rPr>
  </w:style>
  <w:style w:type="character" w:customStyle="1" w:styleId="TitleChar">
    <w:name w:val="Title Char"/>
    <w:basedOn w:val="DefaultParagraphFont"/>
    <w:link w:val="Title"/>
    <w:rsid w:val="006711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16A"/>
    <w:pPr>
      <w:tabs>
        <w:tab w:val="left" w:pos="3600"/>
        <w:tab w:val="left" w:pos="3958"/>
      </w:tabs>
    </w:pPr>
  </w:style>
  <w:style w:type="paragraph" w:styleId="List">
    <w:name w:val="List"/>
    <w:basedOn w:val="BodyText"/>
    <w:next w:val="BodyText"/>
    <w:rsid w:val="0067116A"/>
    <w:pPr>
      <w:tabs>
        <w:tab w:val="left" w:pos="340"/>
      </w:tabs>
      <w:spacing w:before="60" w:after="60"/>
      <w:ind w:left="340" w:hanging="340"/>
    </w:pPr>
  </w:style>
  <w:style w:type="paragraph" w:customStyle="1" w:styleId="Note">
    <w:name w:val="Note"/>
    <w:basedOn w:val="BodyText"/>
    <w:rsid w:val="006711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116A"/>
    <w:pPr>
      <w:framePr w:wrap="auto" w:hAnchor="text" w:y="6049"/>
    </w:pPr>
    <w:rPr>
      <w:color w:val="000000"/>
      <w:sz w:val="40"/>
    </w:rPr>
  </w:style>
  <w:style w:type="paragraph" w:customStyle="1" w:styleId="TOCTitle">
    <w:name w:val="TOCTitle"/>
    <w:basedOn w:val="Heading1"/>
    <w:rsid w:val="0067116A"/>
    <w:pPr>
      <w:spacing w:after="240"/>
      <w:jc w:val="center"/>
      <w:outlineLvl w:val="9"/>
    </w:pPr>
    <w:rPr>
      <w:caps/>
    </w:rPr>
  </w:style>
  <w:style w:type="paragraph" w:customStyle="1" w:styleId="Version">
    <w:name w:val="Version"/>
    <w:rsid w:val="006711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116A"/>
    <w:pPr>
      <w:numPr>
        <w:numId w:val="12"/>
      </w:numPr>
      <w:tabs>
        <w:tab w:val="clear" w:pos="680"/>
      </w:tabs>
    </w:pPr>
  </w:style>
  <w:style w:type="paragraph" w:styleId="Index1">
    <w:name w:val="index 1"/>
    <w:basedOn w:val="Normal"/>
    <w:next w:val="Normal"/>
    <w:semiHidden/>
    <w:rsid w:val="0067116A"/>
    <w:pPr>
      <w:keepNext w:val="0"/>
      <w:tabs>
        <w:tab w:val="right" w:pos="4176"/>
      </w:tabs>
      <w:ind w:left="198" w:hanging="198"/>
    </w:pPr>
    <w:rPr>
      <w:rFonts w:ascii="Garamond" w:hAnsi="Garamond"/>
    </w:rPr>
  </w:style>
  <w:style w:type="paragraph" w:styleId="IndexHeading">
    <w:name w:val="index heading"/>
    <w:basedOn w:val="Normal"/>
    <w:next w:val="Index1"/>
    <w:semiHidden/>
    <w:rsid w:val="0067116A"/>
    <w:pPr>
      <w:spacing w:before="120" w:after="120"/>
    </w:pPr>
    <w:rPr>
      <w:rFonts w:ascii="Arial" w:hAnsi="Arial"/>
      <w:b/>
      <w:color w:val="918585"/>
      <w:sz w:val="24"/>
    </w:rPr>
  </w:style>
  <w:style w:type="paragraph" w:styleId="Header">
    <w:name w:val="header"/>
    <w:basedOn w:val="Normal"/>
    <w:link w:val="HeaderChar"/>
    <w:rsid w:val="006711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16A"/>
    <w:rPr>
      <w:rFonts w:ascii="Times New Roman" w:eastAsia="Times New Roman" w:hAnsi="Times New Roman" w:cs="Times New Roman"/>
      <w:sz w:val="16"/>
      <w:szCs w:val="20"/>
      <w:lang w:val="en-GB" w:eastAsia="en-US"/>
    </w:rPr>
  </w:style>
  <w:style w:type="paragraph" w:customStyle="1" w:styleId="Chapter">
    <w:name w:val="Chapter"/>
    <w:basedOn w:val="Normal"/>
    <w:rsid w:val="0067116A"/>
    <w:pPr>
      <w:spacing w:before="240"/>
    </w:pPr>
    <w:rPr>
      <w:rFonts w:ascii="Times New Roman" w:hAnsi="Times New Roman"/>
      <w:smallCaps/>
      <w:spacing w:val="80"/>
      <w:sz w:val="28"/>
    </w:rPr>
  </w:style>
  <w:style w:type="paragraph" w:customStyle="1" w:styleId="InChapter">
    <w:name w:val="InChapter"/>
    <w:basedOn w:val="Heading3"/>
    <w:rsid w:val="0067116A"/>
    <w:pPr>
      <w:spacing w:after="240"/>
      <w:outlineLvl w:val="9"/>
    </w:pPr>
    <w:rPr>
      <w:noProof/>
    </w:rPr>
  </w:style>
  <w:style w:type="paragraph" w:styleId="Index2">
    <w:name w:val="index 2"/>
    <w:basedOn w:val="Normal"/>
    <w:next w:val="Normal"/>
    <w:semiHidden/>
    <w:rsid w:val="0067116A"/>
    <w:pPr>
      <w:tabs>
        <w:tab w:val="right" w:pos="4176"/>
      </w:tabs>
      <w:ind w:left="568" w:hanging="284"/>
    </w:pPr>
    <w:rPr>
      <w:rFonts w:ascii="Garamond" w:hAnsi="Garamond"/>
    </w:rPr>
  </w:style>
  <w:style w:type="paragraph" w:customStyle="1" w:styleId="Byline">
    <w:name w:val="Byline"/>
    <w:rsid w:val="006711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16A"/>
    <w:pPr>
      <w:tabs>
        <w:tab w:val="clear" w:pos="3600"/>
        <w:tab w:val="clear" w:pos="3958"/>
      </w:tabs>
      <w:jc w:val="right"/>
    </w:pPr>
  </w:style>
  <w:style w:type="character" w:styleId="Emphasis">
    <w:name w:val="Emphasis"/>
    <w:basedOn w:val="DefaultParagraphFont"/>
    <w:qFormat/>
    <w:rsid w:val="0067116A"/>
    <w:rPr>
      <w:i/>
    </w:rPr>
  </w:style>
  <w:style w:type="paragraph" w:styleId="Caption">
    <w:name w:val="caption"/>
    <w:basedOn w:val="BodyText"/>
    <w:next w:val="Normal"/>
    <w:qFormat/>
    <w:rsid w:val="0067116A"/>
    <w:pPr>
      <w:framePr w:w="2268" w:hSpace="181" w:vSpace="181" w:wrap="around" w:vAnchor="text" w:hAnchor="page" w:x="1135" w:y="285" w:anchorLock="1"/>
    </w:pPr>
    <w:rPr>
      <w:i/>
    </w:rPr>
  </w:style>
  <w:style w:type="paragraph" w:customStyle="1" w:styleId="MiniTOCTitle">
    <w:name w:val="MiniTOCTitle"/>
    <w:basedOn w:val="Heading4"/>
    <w:rsid w:val="0067116A"/>
    <w:pPr>
      <w:spacing w:before="240"/>
      <w:outlineLvl w:val="9"/>
    </w:pPr>
    <w:rPr>
      <w:noProof/>
      <w:sz w:val="24"/>
    </w:rPr>
  </w:style>
  <w:style w:type="paragraph" w:customStyle="1" w:styleId="MiniTOCItem">
    <w:name w:val="MiniTOCItem"/>
    <w:basedOn w:val="ListBullet"/>
    <w:rsid w:val="0067116A"/>
    <w:pPr>
      <w:numPr>
        <w:numId w:val="0"/>
      </w:numPr>
      <w:tabs>
        <w:tab w:val="right" w:leader="dot" w:pos="6521"/>
      </w:tabs>
      <w:spacing w:before="0" w:after="0"/>
    </w:pPr>
  </w:style>
  <w:style w:type="paragraph" w:customStyle="1" w:styleId="TOFTitle">
    <w:name w:val="TOFTitle"/>
    <w:basedOn w:val="TOCTitle"/>
    <w:rsid w:val="0067116A"/>
  </w:style>
  <w:style w:type="paragraph" w:styleId="TableofFigures">
    <w:name w:val="table of figures"/>
    <w:basedOn w:val="Normal"/>
    <w:next w:val="Normal"/>
    <w:semiHidden/>
    <w:rsid w:val="0067116A"/>
    <w:pPr>
      <w:tabs>
        <w:tab w:val="right" w:leader="dot" w:pos="9072"/>
      </w:tabs>
      <w:ind w:left="970" w:hanging="403"/>
    </w:pPr>
    <w:rPr>
      <w:rFonts w:ascii="Times New Roman" w:hAnsi="Times New Roman"/>
      <w:b/>
    </w:rPr>
  </w:style>
  <w:style w:type="paragraph" w:styleId="ListNumber">
    <w:name w:val="List Number"/>
    <w:basedOn w:val="List"/>
    <w:rsid w:val="0067116A"/>
    <w:pPr>
      <w:numPr>
        <w:numId w:val="14"/>
      </w:numPr>
      <w:tabs>
        <w:tab w:val="clear" w:pos="340"/>
      </w:tabs>
    </w:pPr>
  </w:style>
  <w:style w:type="character" w:customStyle="1" w:styleId="WingdingSymbols">
    <w:name w:val="Wingding Symbols"/>
    <w:rsid w:val="0067116A"/>
    <w:rPr>
      <w:rFonts w:ascii="Wingdings" w:hAnsi="Wingdings"/>
    </w:rPr>
  </w:style>
  <w:style w:type="paragraph" w:customStyle="1" w:styleId="TableHeading">
    <w:name w:val="Table Heading"/>
    <w:basedOn w:val="HeadingBase"/>
    <w:rsid w:val="0067116A"/>
    <w:pPr>
      <w:keepLines/>
      <w:pBdr>
        <w:bottom w:val="single" w:sz="6" w:space="1" w:color="918585"/>
      </w:pBdr>
      <w:spacing w:before="240"/>
    </w:pPr>
  </w:style>
  <w:style w:type="character" w:customStyle="1" w:styleId="HotSpot">
    <w:name w:val="HotSpot"/>
    <w:rsid w:val="0067116A"/>
    <w:rPr>
      <w:color w:val="0033CC"/>
      <w:u w:val="none"/>
    </w:rPr>
  </w:style>
  <w:style w:type="paragraph" w:customStyle="1" w:styleId="BodyTextRight">
    <w:name w:val="Body Text Right"/>
    <w:basedOn w:val="BodyText"/>
    <w:rsid w:val="0067116A"/>
    <w:pPr>
      <w:spacing w:before="0" w:after="0"/>
      <w:jc w:val="right"/>
    </w:pPr>
  </w:style>
  <w:style w:type="paragraph" w:styleId="Index3">
    <w:name w:val="index 3"/>
    <w:basedOn w:val="ListNumber2"/>
    <w:next w:val="Normal"/>
    <w:semiHidden/>
    <w:rsid w:val="0067116A"/>
    <w:pPr>
      <w:numPr>
        <w:numId w:val="0"/>
      </w:numPr>
      <w:tabs>
        <w:tab w:val="right" w:leader="dot" w:pos="4176"/>
      </w:tabs>
    </w:pPr>
  </w:style>
  <w:style w:type="paragraph" w:styleId="ListNumber2">
    <w:name w:val="List Number 2"/>
    <w:basedOn w:val="List2"/>
    <w:rsid w:val="0067116A"/>
    <w:pPr>
      <w:numPr>
        <w:numId w:val="9"/>
      </w:numPr>
      <w:tabs>
        <w:tab w:val="clear" w:pos="1060"/>
      </w:tabs>
    </w:pPr>
  </w:style>
  <w:style w:type="paragraph" w:customStyle="1" w:styleId="MarginNote">
    <w:name w:val="Margin Note"/>
    <w:basedOn w:val="BodyText"/>
    <w:rsid w:val="006711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1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1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116A"/>
    <w:rPr>
      <w:sz w:val="32"/>
    </w:rPr>
  </w:style>
  <w:style w:type="paragraph" w:customStyle="1" w:styleId="HeadingProcedure">
    <w:name w:val="Heading Procedure"/>
    <w:basedOn w:val="HeadingBase"/>
    <w:next w:val="Normal"/>
    <w:rsid w:val="0067116A"/>
    <w:pPr>
      <w:tabs>
        <w:tab w:val="left" w:pos="0"/>
      </w:tabs>
      <w:spacing w:before="120" w:after="60"/>
    </w:pPr>
    <w:rPr>
      <w:i/>
      <w:color w:val="918585"/>
      <w:sz w:val="22"/>
    </w:rPr>
  </w:style>
  <w:style w:type="paragraph" w:customStyle="1" w:styleId="TableBodyText">
    <w:name w:val="Table Body Text"/>
    <w:basedOn w:val="BodyText"/>
    <w:rsid w:val="0067116A"/>
    <w:pPr>
      <w:spacing w:before="60" w:after="60"/>
    </w:pPr>
  </w:style>
  <w:style w:type="paragraph" w:styleId="ListContinue">
    <w:name w:val="List Continue"/>
    <w:basedOn w:val="List"/>
    <w:rsid w:val="0067116A"/>
    <w:pPr>
      <w:ind w:firstLine="0"/>
    </w:pPr>
  </w:style>
  <w:style w:type="paragraph" w:customStyle="1" w:styleId="ListNote">
    <w:name w:val="List Note"/>
    <w:basedOn w:val="List"/>
    <w:rsid w:val="0067116A"/>
    <w:pPr>
      <w:pBdr>
        <w:top w:val="single" w:sz="6" w:space="2" w:color="918585"/>
        <w:bottom w:val="single" w:sz="6" w:space="2" w:color="918585"/>
      </w:pBdr>
      <w:tabs>
        <w:tab w:val="left" w:pos="1021"/>
      </w:tabs>
      <w:ind w:firstLine="0"/>
    </w:pPr>
  </w:style>
  <w:style w:type="paragraph" w:customStyle="1" w:styleId="Warning">
    <w:name w:val="Warning"/>
    <w:basedOn w:val="BodyText"/>
    <w:rsid w:val="0067116A"/>
    <w:pPr>
      <w:shd w:val="clear" w:color="auto" w:fill="D9D9D9"/>
      <w:tabs>
        <w:tab w:val="left" w:pos="992"/>
      </w:tabs>
      <w:ind w:left="119" w:right="119"/>
    </w:pPr>
    <w:rPr>
      <w:sz w:val="20"/>
    </w:rPr>
  </w:style>
  <w:style w:type="paragraph" w:customStyle="1" w:styleId="MarginIcons">
    <w:name w:val="Margin Icons"/>
    <w:basedOn w:val="BodyText"/>
    <w:rsid w:val="006711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16A"/>
    <w:rPr>
      <w:rFonts w:ascii="Courier New" w:hAnsi="Courier New"/>
    </w:rPr>
  </w:style>
  <w:style w:type="paragraph" w:customStyle="1" w:styleId="NoteBullet">
    <w:name w:val="Note Bullet"/>
    <w:basedOn w:val="Note"/>
    <w:rsid w:val="0067116A"/>
    <w:pPr>
      <w:tabs>
        <w:tab w:val="clear" w:pos="680"/>
      </w:tabs>
      <w:spacing w:before="60" w:after="60"/>
    </w:pPr>
  </w:style>
  <w:style w:type="paragraph" w:customStyle="1" w:styleId="SubHeading2">
    <w:name w:val="SubHeading2"/>
    <w:basedOn w:val="HeadingBase"/>
    <w:rsid w:val="0067116A"/>
    <w:pPr>
      <w:spacing w:before="240" w:after="60"/>
    </w:pPr>
    <w:rPr>
      <w:sz w:val="20"/>
    </w:rPr>
  </w:style>
  <w:style w:type="paragraph" w:customStyle="1" w:styleId="SubHeading1">
    <w:name w:val="SubHeading1"/>
    <w:basedOn w:val="HeadingBase"/>
    <w:rsid w:val="0067116A"/>
    <w:pPr>
      <w:spacing w:before="240" w:after="60"/>
    </w:pPr>
    <w:rPr>
      <w:color w:val="918585"/>
      <w:sz w:val="22"/>
    </w:rPr>
  </w:style>
  <w:style w:type="paragraph" w:customStyle="1" w:styleId="SideHeading">
    <w:name w:val="Side Heading"/>
    <w:basedOn w:val="HeadingBase"/>
    <w:rsid w:val="006711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16A"/>
    <w:pPr>
      <w:numPr>
        <w:numId w:val="10"/>
      </w:numPr>
    </w:pPr>
  </w:style>
  <w:style w:type="paragraph" w:styleId="PlainText">
    <w:name w:val="Plain Text"/>
    <w:basedOn w:val="Normal"/>
    <w:link w:val="PlainTextChar"/>
    <w:rsid w:val="0067116A"/>
    <w:rPr>
      <w:sz w:val="20"/>
    </w:rPr>
  </w:style>
  <w:style w:type="character" w:customStyle="1" w:styleId="PlainTextChar">
    <w:name w:val="Plain Text Char"/>
    <w:basedOn w:val="DefaultParagraphFont"/>
    <w:link w:val="PlainText"/>
    <w:rsid w:val="0067116A"/>
    <w:rPr>
      <w:rFonts w:ascii="Courier New" w:eastAsia="Times New Roman" w:hAnsi="Courier New" w:cs="Times New Roman"/>
      <w:sz w:val="20"/>
      <w:szCs w:val="20"/>
      <w:lang w:eastAsia="en-US"/>
    </w:rPr>
  </w:style>
  <w:style w:type="character" w:customStyle="1" w:styleId="MenuOption">
    <w:name w:val="Menu Option"/>
    <w:basedOn w:val="DefaultParagraphFont"/>
    <w:rsid w:val="0067116A"/>
    <w:rPr>
      <w:b/>
      <w:smallCaps/>
    </w:rPr>
  </w:style>
  <w:style w:type="paragraph" w:customStyle="1" w:styleId="TableListNumber">
    <w:name w:val="Table List Number"/>
    <w:basedOn w:val="ListNumber"/>
    <w:rsid w:val="0067116A"/>
    <w:pPr>
      <w:numPr>
        <w:numId w:val="0"/>
      </w:numPr>
    </w:pPr>
  </w:style>
  <w:style w:type="paragraph" w:styleId="TOC4">
    <w:name w:val="toc 4"/>
    <w:basedOn w:val="TOCBase"/>
    <w:next w:val="Normal"/>
    <w:semiHidden/>
    <w:rsid w:val="0067116A"/>
    <w:pPr>
      <w:tabs>
        <w:tab w:val="right" w:leader="dot" w:pos="9071"/>
      </w:tabs>
      <w:ind w:left="1701"/>
    </w:pPr>
  </w:style>
  <w:style w:type="paragraph" w:customStyle="1" w:styleId="ListAlpha">
    <w:name w:val="List Alpha"/>
    <w:basedOn w:val="List"/>
    <w:rsid w:val="0067116A"/>
    <w:pPr>
      <w:numPr>
        <w:numId w:val="8"/>
      </w:numPr>
    </w:pPr>
  </w:style>
  <w:style w:type="paragraph" w:customStyle="1" w:styleId="ListAlpha2">
    <w:name w:val="List Alpha 2"/>
    <w:basedOn w:val="List2"/>
    <w:rsid w:val="0067116A"/>
    <w:pPr>
      <w:numPr>
        <w:numId w:val="7"/>
      </w:numPr>
    </w:pPr>
  </w:style>
  <w:style w:type="paragraph" w:styleId="List2">
    <w:name w:val="List 2"/>
    <w:basedOn w:val="BodyText"/>
    <w:rsid w:val="0067116A"/>
    <w:pPr>
      <w:tabs>
        <w:tab w:val="left" w:pos="680"/>
      </w:tabs>
      <w:spacing w:before="60" w:after="60"/>
      <w:ind w:left="680" w:hanging="340"/>
    </w:pPr>
  </w:style>
  <w:style w:type="paragraph" w:styleId="List3">
    <w:name w:val="List 3"/>
    <w:basedOn w:val="BodyText"/>
    <w:rsid w:val="0067116A"/>
    <w:pPr>
      <w:tabs>
        <w:tab w:val="left" w:pos="1021"/>
      </w:tabs>
      <w:spacing w:before="60" w:after="60"/>
      <w:ind w:left="1020" w:hanging="340"/>
    </w:pPr>
  </w:style>
  <w:style w:type="paragraph" w:styleId="List4">
    <w:name w:val="List 4"/>
    <w:basedOn w:val="BodyText"/>
    <w:rsid w:val="0067116A"/>
    <w:pPr>
      <w:tabs>
        <w:tab w:val="left" w:pos="1361"/>
      </w:tabs>
      <w:spacing w:before="60" w:after="60"/>
      <w:ind w:left="1361" w:hanging="340"/>
    </w:pPr>
  </w:style>
  <w:style w:type="paragraph" w:styleId="List5">
    <w:name w:val="List 5"/>
    <w:basedOn w:val="BodyText"/>
    <w:rsid w:val="0067116A"/>
    <w:pPr>
      <w:tabs>
        <w:tab w:val="left" w:pos="1701"/>
      </w:tabs>
      <w:spacing w:before="60" w:after="60"/>
      <w:ind w:left="1701" w:hanging="340"/>
    </w:pPr>
  </w:style>
  <w:style w:type="paragraph" w:styleId="ListBullet3">
    <w:name w:val="List Bullet 3"/>
    <w:basedOn w:val="List3"/>
    <w:rsid w:val="0067116A"/>
    <w:pPr>
      <w:numPr>
        <w:numId w:val="13"/>
      </w:numPr>
      <w:tabs>
        <w:tab w:val="clear" w:pos="1021"/>
      </w:tabs>
      <w:ind w:left="1037" w:hanging="357"/>
    </w:pPr>
  </w:style>
  <w:style w:type="paragraph" w:styleId="ListBullet4">
    <w:name w:val="List Bullet 4"/>
    <w:basedOn w:val="List4"/>
    <w:rsid w:val="0067116A"/>
    <w:pPr>
      <w:numPr>
        <w:numId w:val="2"/>
      </w:numPr>
      <w:tabs>
        <w:tab w:val="clear" w:pos="1361"/>
      </w:tabs>
    </w:pPr>
  </w:style>
  <w:style w:type="paragraph" w:styleId="ListBullet5">
    <w:name w:val="List Bullet 5"/>
    <w:basedOn w:val="List5"/>
    <w:rsid w:val="0067116A"/>
    <w:pPr>
      <w:numPr>
        <w:numId w:val="3"/>
      </w:numPr>
    </w:pPr>
  </w:style>
  <w:style w:type="paragraph" w:styleId="ListContinue2">
    <w:name w:val="List Continue 2"/>
    <w:basedOn w:val="List2"/>
    <w:rsid w:val="0067116A"/>
    <w:pPr>
      <w:ind w:firstLine="0"/>
    </w:pPr>
  </w:style>
  <w:style w:type="paragraph" w:styleId="ListContinue3">
    <w:name w:val="List Continue 3"/>
    <w:basedOn w:val="List3"/>
    <w:rsid w:val="0067116A"/>
    <w:pPr>
      <w:ind w:left="1021" w:firstLine="0"/>
    </w:pPr>
  </w:style>
  <w:style w:type="paragraph" w:styleId="ListContinue4">
    <w:name w:val="List Continue 4"/>
    <w:basedOn w:val="List4"/>
    <w:rsid w:val="0067116A"/>
    <w:pPr>
      <w:ind w:firstLine="0"/>
    </w:pPr>
  </w:style>
  <w:style w:type="paragraph" w:styleId="ListContinue5">
    <w:name w:val="List Continue 5"/>
    <w:basedOn w:val="List5"/>
    <w:rsid w:val="0067116A"/>
    <w:pPr>
      <w:ind w:firstLine="0"/>
    </w:pPr>
  </w:style>
  <w:style w:type="paragraph" w:styleId="ListNumber3">
    <w:name w:val="List Number 3"/>
    <w:basedOn w:val="List3"/>
    <w:rsid w:val="0067116A"/>
    <w:pPr>
      <w:numPr>
        <w:numId w:val="4"/>
      </w:numPr>
    </w:pPr>
  </w:style>
  <w:style w:type="paragraph" w:styleId="ListNumber4">
    <w:name w:val="List Number 4"/>
    <w:basedOn w:val="List4"/>
    <w:rsid w:val="0067116A"/>
    <w:pPr>
      <w:numPr>
        <w:numId w:val="5"/>
      </w:numPr>
    </w:pPr>
  </w:style>
  <w:style w:type="paragraph" w:styleId="ListNumber5">
    <w:name w:val="List Number 5"/>
    <w:basedOn w:val="List5"/>
    <w:rsid w:val="0067116A"/>
    <w:pPr>
      <w:numPr>
        <w:numId w:val="6"/>
      </w:numPr>
    </w:pPr>
  </w:style>
  <w:style w:type="paragraph" w:styleId="BlockText">
    <w:name w:val="Block Text"/>
    <w:basedOn w:val="Normal"/>
    <w:rsid w:val="0067116A"/>
    <w:pPr>
      <w:spacing w:after="120"/>
      <w:ind w:left="1440" w:right="1440"/>
    </w:pPr>
  </w:style>
  <w:style w:type="character" w:customStyle="1" w:styleId="Subscript">
    <w:name w:val="Subscript"/>
    <w:basedOn w:val="DefaultParagraphFont"/>
    <w:rsid w:val="0067116A"/>
    <w:rPr>
      <w:sz w:val="16"/>
      <w:vertAlign w:val="subscript"/>
    </w:rPr>
  </w:style>
  <w:style w:type="character" w:customStyle="1" w:styleId="Superscript">
    <w:name w:val="Superscript"/>
    <w:basedOn w:val="DefaultParagraphFont"/>
    <w:rsid w:val="0067116A"/>
    <w:rPr>
      <w:sz w:val="16"/>
      <w:vertAlign w:val="superscript"/>
    </w:rPr>
  </w:style>
  <w:style w:type="character" w:customStyle="1" w:styleId="Symbols">
    <w:name w:val="Symbols"/>
    <w:basedOn w:val="DefaultParagraphFont"/>
    <w:rsid w:val="0067116A"/>
    <w:rPr>
      <w:rFonts w:ascii="Symbol" w:hAnsi="Symbol"/>
    </w:rPr>
  </w:style>
  <w:style w:type="character" w:customStyle="1" w:styleId="MenuOptions">
    <w:name w:val="Menu Options"/>
    <w:basedOn w:val="DefaultParagraphFont"/>
    <w:rsid w:val="0067116A"/>
    <w:rPr>
      <w:rFonts w:ascii="Arial Narrow" w:hAnsi="Arial Narrow"/>
      <w:smallCaps/>
    </w:rPr>
  </w:style>
  <w:style w:type="character" w:customStyle="1" w:styleId="Buttons">
    <w:name w:val="Buttons"/>
    <w:basedOn w:val="DefaultParagraphFont"/>
    <w:rsid w:val="0067116A"/>
    <w:rPr>
      <w:b/>
    </w:rPr>
  </w:style>
  <w:style w:type="character" w:customStyle="1" w:styleId="Underlined">
    <w:name w:val="Underlined"/>
    <w:basedOn w:val="DefaultParagraphFont"/>
    <w:rsid w:val="0067116A"/>
    <w:rPr>
      <w:u w:val="single"/>
    </w:rPr>
  </w:style>
  <w:style w:type="paragraph" w:customStyle="1" w:styleId="TableBodyTextRight">
    <w:name w:val="Table Body Text Right"/>
    <w:basedOn w:val="TableBodyText"/>
    <w:rsid w:val="0067116A"/>
    <w:pPr>
      <w:widowControl w:val="0"/>
      <w:autoSpaceDE w:val="0"/>
      <w:autoSpaceDN w:val="0"/>
      <w:adjustRightInd w:val="0"/>
      <w:jc w:val="right"/>
    </w:pPr>
    <w:rPr>
      <w:rFonts w:cs="Arial"/>
      <w:szCs w:val="18"/>
    </w:rPr>
  </w:style>
  <w:style w:type="paragraph" w:customStyle="1" w:styleId="CopyrightText">
    <w:name w:val="Copyright Text"/>
    <w:basedOn w:val="BodyText"/>
    <w:rsid w:val="0067116A"/>
    <w:rPr>
      <w:sz w:val="18"/>
    </w:rPr>
  </w:style>
  <w:style w:type="paragraph" w:customStyle="1" w:styleId="BodySmallRight">
    <w:name w:val="Body Small Right"/>
    <w:basedOn w:val="BodyTextRight"/>
    <w:rsid w:val="0067116A"/>
    <w:rPr>
      <w:sz w:val="18"/>
      <w:szCs w:val="18"/>
    </w:rPr>
  </w:style>
  <w:style w:type="paragraph" w:customStyle="1" w:styleId="MarginEdition">
    <w:name w:val="Margin Edition"/>
    <w:basedOn w:val="MarginNote"/>
    <w:rsid w:val="0067116A"/>
    <w:pPr>
      <w:spacing w:before="0" w:after="0"/>
    </w:pPr>
    <w:rPr>
      <w:rFonts w:ascii="Times New Roman" w:hAnsi="Times New Roman"/>
      <w:color w:val="999999"/>
    </w:rPr>
  </w:style>
  <w:style w:type="paragraph" w:customStyle="1" w:styleId="Spacer">
    <w:name w:val="Spacer"/>
    <w:basedOn w:val="Normal"/>
    <w:rsid w:val="0067116A"/>
    <w:rPr>
      <w:sz w:val="2"/>
      <w:szCs w:val="2"/>
    </w:rPr>
  </w:style>
  <w:style w:type="character" w:customStyle="1" w:styleId="Small">
    <w:name w:val="Small"/>
    <w:basedOn w:val="DefaultParagraphFont"/>
    <w:rsid w:val="0067116A"/>
    <w:rPr>
      <w:sz w:val="16"/>
    </w:rPr>
  </w:style>
  <w:style w:type="paragraph" w:customStyle="1" w:styleId="WideTable">
    <w:name w:val="Wide Table"/>
    <w:basedOn w:val="Normal"/>
    <w:rsid w:val="0067116A"/>
    <w:pPr>
      <w:ind w:left="-1418"/>
    </w:pPr>
    <w:rPr>
      <w:sz w:val="2"/>
      <w:szCs w:val="2"/>
    </w:rPr>
  </w:style>
  <w:style w:type="character" w:styleId="PageNumber">
    <w:name w:val="page number"/>
    <w:basedOn w:val="DefaultParagraphFont"/>
    <w:rsid w:val="0067116A"/>
  </w:style>
  <w:style w:type="paragraph" w:styleId="Quote">
    <w:name w:val="Quote"/>
    <w:basedOn w:val="Heading1"/>
    <w:link w:val="QuoteChar"/>
    <w:qFormat/>
    <w:rsid w:val="0067116A"/>
    <w:rPr>
      <w:b w:val="0"/>
      <w:sz w:val="72"/>
      <w:szCs w:val="72"/>
      <w:lang w:val="en-NZ"/>
    </w:rPr>
  </w:style>
  <w:style w:type="character" w:customStyle="1" w:styleId="QuoteChar">
    <w:name w:val="Quote Char"/>
    <w:basedOn w:val="DefaultParagraphFont"/>
    <w:link w:val="Quote"/>
    <w:rsid w:val="006711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16A"/>
    <w:pPr>
      <w:pageBreakBefore/>
    </w:pPr>
  </w:style>
  <w:style w:type="paragraph" w:customStyle="1" w:styleId="Border">
    <w:name w:val="Border"/>
    <w:basedOn w:val="Normal"/>
    <w:qFormat/>
    <w:rsid w:val="006711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16A"/>
    <w:rPr>
      <w:b/>
      <w:bCs/>
      <w:i/>
      <w:iCs/>
      <w:color w:val="auto"/>
    </w:rPr>
  </w:style>
  <w:style w:type="paragraph" w:styleId="IntenseQuote">
    <w:name w:val="Intense Quote"/>
    <w:basedOn w:val="Normal"/>
    <w:next w:val="Normal"/>
    <w:link w:val="IntenseQuoteChar"/>
    <w:uiPriority w:val="30"/>
    <w:qFormat/>
    <w:rsid w:val="006711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1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116A"/>
    <w:rPr>
      <w:smallCaps/>
      <w:color w:val="auto"/>
      <w:u w:val="single"/>
    </w:rPr>
  </w:style>
  <w:style w:type="character" w:styleId="IntenseReference">
    <w:name w:val="Intense Reference"/>
    <w:basedOn w:val="DefaultParagraphFont"/>
    <w:uiPriority w:val="32"/>
    <w:qFormat/>
    <w:rsid w:val="0067116A"/>
    <w:rPr>
      <w:b/>
      <w:bCs/>
      <w:smallCaps/>
      <w:color w:val="auto"/>
      <w:spacing w:val="5"/>
      <w:u w:val="single"/>
    </w:rPr>
  </w:style>
  <w:style w:type="paragraph" w:customStyle="1" w:styleId="2ColumnHeading">
    <w:name w:val="2Column Heading"/>
    <w:basedOn w:val="BodyText"/>
    <w:qFormat/>
    <w:rsid w:val="0067116A"/>
    <w:pPr>
      <w:spacing w:after="60"/>
      <w:ind w:left="-2268"/>
    </w:pPr>
    <w:rPr>
      <w:b/>
    </w:rPr>
  </w:style>
  <w:style w:type="paragraph" w:customStyle="1" w:styleId="Heading1TOC">
    <w:name w:val="Heading1 TOC"/>
    <w:basedOn w:val="Normal"/>
    <w:qFormat/>
    <w:rsid w:val="0067116A"/>
    <w:pPr>
      <w:spacing w:before="240" w:after="120"/>
    </w:pPr>
    <w:rPr>
      <w:rFonts w:ascii="Times New Roman" w:hAnsi="Times New Roman"/>
      <w:b/>
      <w:sz w:val="32"/>
    </w:rPr>
  </w:style>
  <w:style w:type="paragraph" w:customStyle="1" w:styleId="Heading2TOC">
    <w:name w:val="Heading2 TOC"/>
    <w:basedOn w:val="Normal"/>
    <w:qFormat/>
    <w:rsid w:val="0067116A"/>
    <w:pPr>
      <w:spacing w:before="240" w:after="60"/>
    </w:pPr>
    <w:rPr>
      <w:rFonts w:ascii="Times New Roman" w:hAnsi="Times New Roman"/>
      <w:b/>
      <w:sz w:val="28"/>
    </w:rPr>
  </w:style>
  <w:style w:type="character" w:customStyle="1" w:styleId="Underline">
    <w:name w:val="Underline"/>
    <w:basedOn w:val="DefaultParagraphFont"/>
    <w:qFormat/>
    <w:rsid w:val="0067116A"/>
    <w:rPr>
      <w:u w:val="single"/>
    </w:rPr>
  </w:style>
  <w:style w:type="character" w:customStyle="1" w:styleId="BoldandItalics">
    <w:name w:val="Bold and Italics"/>
    <w:qFormat/>
    <w:rsid w:val="0067116A"/>
    <w:rPr>
      <w:b/>
      <w:i/>
      <w:u w:val="none"/>
    </w:rPr>
  </w:style>
  <w:style w:type="paragraph" w:styleId="BalloonText">
    <w:name w:val="Balloon Text"/>
    <w:basedOn w:val="Normal"/>
    <w:link w:val="BalloonTextChar"/>
    <w:rsid w:val="0067116A"/>
    <w:rPr>
      <w:rFonts w:ascii="Tahoma" w:hAnsi="Tahoma" w:cs="Tahoma"/>
      <w:sz w:val="16"/>
      <w:szCs w:val="16"/>
    </w:rPr>
  </w:style>
  <w:style w:type="character" w:customStyle="1" w:styleId="BalloonTextChar">
    <w:name w:val="Balloon Text Char"/>
    <w:basedOn w:val="DefaultParagraphFont"/>
    <w:link w:val="BalloonText"/>
    <w:rsid w:val="006711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11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11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116A"/>
    <w:rPr>
      <w:b/>
      <w:color w:val="660033"/>
      <w:spacing w:val="0"/>
    </w:rPr>
  </w:style>
  <w:style w:type="paragraph" w:customStyle="1" w:styleId="Nameditemlist">
    <w:name w:val="Named item list"/>
    <w:basedOn w:val="BodyText"/>
    <w:qFormat/>
    <w:rsid w:val="0067116A"/>
    <w:pPr>
      <w:tabs>
        <w:tab w:val="left" w:pos="2835"/>
      </w:tabs>
      <w:ind w:left="2835" w:hanging="2835"/>
    </w:pPr>
  </w:style>
  <w:style w:type="paragraph" w:customStyle="1" w:styleId="BodyTextnopadding">
    <w:name w:val="Body Text no padding"/>
    <w:basedOn w:val="BodyText"/>
    <w:qFormat/>
    <w:rsid w:val="0067116A"/>
    <w:pPr>
      <w:spacing w:before="0" w:after="0"/>
    </w:pPr>
  </w:style>
  <w:style w:type="paragraph" w:customStyle="1" w:styleId="BodyTextBold">
    <w:name w:val="Body Text Bold"/>
    <w:basedOn w:val="BodyText"/>
    <w:qFormat/>
    <w:rsid w:val="0067116A"/>
    <w:rPr>
      <w:b/>
    </w:rPr>
  </w:style>
  <w:style w:type="character" w:styleId="Hyperlink">
    <w:name w:val="Hyperlink"/>
    <w:basedOn w:val="DefaultParagraphFont"/>
    <w:uiPriority w:val="99"/>
    <w:unhideWhenUsed/>
    <w:rsid w:val="001310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906</Words>
  <Characters>6096</Characters>
  <Application>Microsoft Office Word</Application>
  <DocSecurity>0</DocSecurity>
  <Lines>203</Lines>
  <Paragraphs>112</Paragraphs>
  <ScaleCrop>false</ScaleCrop>
  <Company>Author-it Software Corporation Ltd.</Company>
  <LinksUpToDate>false</LinksUpToDate>
  <CharactersWithSpaces>6890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DEFGEN308 Provide specialist technical regulatory framework advice</dc:title>
  <dc:subject>Approved</dc:subject>
  <dc:creator>Public Skills Australia</dc:creator>
  <cp:keywords>Release: 1</cp:keywords>
  <dc:description>Review Date: 12 April 2008</dc:description>
  <cp:lastModifiedBy>HSD_TPCMSd.prod</cp:lastModifiedBy>
  <cp:revision>3</cp:revision>
  <dcterms:created xsi:type="dcterms:W3CDTF">2025-03-01T22:38:00Z</dcterms:created>
  <dcterms:modified xsi:type="dcterms:W3CDTF">2025-03-01T22:38:00Z</dcterms:modified>
</cp:coreProperties>
</file>