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DA2" w:rsidP="00974D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DEFGEN027 Manage equity and diversity</w:t>
      </w:r>
      <w:r>
        <w:fldChar w:fldCharType="end"/>
      </w:r>
    </w:p>
    <w:p w:rsidR="00974DA2" w:rsidP="00974DA2">
      <w:pPr>
        <w:pStyle w:val="Version"/>
        <w:sectPr w:rsidSect="00F977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7AA" w:rsidP="00F977AA">
      <w:pPr>
        <w:pStyle w:val="SuperHeading"/>
      </w:pPr>
      <w:r w:rsidRPr="00F977AA">
        <w:t>DEFGEN027 Manage equity and diversity</w:t>
      </w:r>
    </w:p>
    <w:p w:rsidR="00000000" w:rsidRPr="00F977AA" w:rsidP="00F977AA">
      <w:pPr>
        <w:pStyle w:val="Heading1"/>
      </w:pPr>
      <w:bookmarkStart w:id="1" w:name="O_747415"/>
      <w:bookmarkEnd w:id="1"/>
      <w:r w:rsidRPr="00F977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74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AA">
            <w:pPr>
              <w:pStyle w:val="TableHeading"/>
              <w:rPr>
                <w:lang w:val="en-NZ"/>
              </w:rPr>
            </w:pPr>
            <w:r w:rsidRPr="00F977A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AA">
            <w:pPr>
              <w:pStyle w:val="TableHeading"/>
              <w:rPr>
                <w:lang w:val="en-NZ"/>
              </w:rPr>
            </w:pPr>
            <w:r w:rsidRPr="00F977AA">
              <w:t>Comments</w:t>
            </w:r>
          </w:p>
        </w:tc>
      </w:tr>
      <w:tr w:rsidTr="00974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AA">
            <w:pPr>
              <w:pStyle w:val="BodyText"/>
              <w:rPr>
                <w:lang w:val="en-NZ"/>
              </w:rPr>
            </w:pPr>
            <w:r w:rsidRPr="00F977A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7AA" w:rsidP="00F977AA">
            <w:pPr>
              <w:pStyle w:val="BodyText"/>
            </w:pPr>
            <w:r w:rsidRPr="00F977AA">
              <w:t xml:space="preserve">This unit was released in DEF Defence Training Package release 1.0 and meets the Standards for Training Packages. </w:t>
            </w:r>
          </w:p>
          <w:p w:rsidR="00000000" w:rsidRPr="00F977AA" w:rsidP="00F977AA">
            <w:pPr>
              <w:pStyle w:val="BodyText"/>
            </w:pPr>
          </w:p>
          <w:p w:rsidR="00000000" w:rsidRPr="00F977AA" w:rsidP="00F977AA">
            <w:pPr>
              <w:pStyle w:val="BodyText"/>
            </w:pPr>
            <w:r w:rsidRPr="00F977AA">
              <w:t>This unit supersedes and is equivalent to DEFEQ003 Manage equity and diversity.</w:t>
            </w:r>
          </w:p>
          <w:p w:rsidR="00000000" w:rsidRPr="00F977AA" w:rsidP="00F977AA">
            <w:pPr>
              <w:pStyle w:val="BodyText"/>
            </w:pPr>
          </w:p>
          <w:p w:rsidR="00000000" w:rsidRPr="00F977AA" w:rsidP="00F977AA">
            <w:pPr>
              <w:pStyle w:val="ListBullet"/>
            </w:pPr>
            <w:r w:rsidRPr="00F977AA">
              <w:t>Unit code updated</w:t>
            </w:r>
          </w:p>
          <w:p w:rsidR="00000000" w:rsidRPr="00F977AA" w:rsidP="00F977AA">
            <w:pPr>
              <w:pStyle w:val="ListBullet"/>
            </w:pPr>
            <w:r w:rsidRPr="00F977AA">
              <w:t>Content and formatting updated to comply with the new standards</w:t>
            </w:r>
          </w:p>
          <w:p w:rsidR="00000000" w:rsidRPr="00F977AA" w:rsidP="00F977AA">
            <w:pPr>
              <w:pStyle w:val="ListBullet"/>
            </w:pPr>
            <w:r w:rsidRPr="00F977AA">
              <w:t>All PC transitioned from passive to active voice</w:t>
            </w:r>
          </w:p>
        </w:tc>
      </w:tr>
    </w:tbl>
    <w:p w:rsidR="00000000" w:rsidRPr="00F977AA" w:rsidP="00F977AA">
      <w:pPr>
        <w:pStyle w:val="BodyText"/>
      </w:pPr>
    </w:p>
    <w:p w:rsidR="00000000" w:rsidRPr="00F977AA" w:rsidP="00F977AA">
      <w:pPr>
        <w:pStyle w:val="AllowPageBreak"/>
      </w:pPr>
    </w:p>
    <w:p w:rsidR="00000000" w:rsidRPr="00F977AA" w:rsidP="00F977AA">
      <w:pPr>
        <w:pStyle w:val="Heading1"/>
      </w:pPr>
      <w:bookmarkStart w:id="2" w:name="O_747416"/>
      <w:bookmarkEnd w:id="2"/>
      <w:r w:rsidRPr="00F977AA">
        <w:t>Application</w:t>
      </w:r>
    </w:p>
    <w:p w:rsidR="00000000" w:rsidRPr="00F977AA" w:rsidP="00974DA2">
      <w:pPr>
        <w:pStyle w:val="BodyText"/>
      </w:pPr>
      <w:r w:rsidRPr="00F977AA">
        <w:t>This unit describes the skills required to manage equity and diversity. Individuals will contribute to, implement and review equity and diversity programs in their workplace; encourage the development of their workforce; and communicate and display the val</w:t>
      </w:r>
      <w:r w:rsidRPr="00F977AA">
        <w:t>ues of the equity and diversity principles to their workforce.</w:t>
      </w:r>
    </w:p>
    <w:p w:rsidR="00000000" w:rsidRPr="00F977AA" w:rsidP="00974DA2">
      <w:pPr>
        <w:pStyle w:val="BodyText"/>
      </w:pPr>
      <w:r w:rsidRPr="00F977AA">
        <w:t>This unit applies to those working as commanders, managers and equity advisers in Defence.</w:t>
      </w:r>
    </w:p>
    <w:p w:rsidR="00000000" w:rsidRPr="00F977AA" w:rsidP="00974DA2">
      <w:pPr>
        <w:pStyle w:val="BodyText"/>
      </w:pPr>
      <w:r w:rsidRPr="00F977AA">
        <w:t>The skills and knowledge described in this unit must be applied within the legislative, regulatory a</w:t>
      </w:r>
      <w:r w:rsidRPr="00F977AA">
        <w:t>nd policy environment in which they are carried out. Organisational policies and procedures must be consulted and adhered to.</w:t>
      </w:r>
    </w:p>
    <w:p w:rsidR="00000000" w:rsidRPr="00F977AA" w:rsidP="00974DA2">
      <w:pPr>
        <w:pStyle w:val="BodyText"/>
      </w:pPr>
      <w:r w:rsidRPr="00F977AA">
        <w:t>Those undertaking this unit would work autonomously while performing sophisticated tasks in a range of contexts.</w:t>
      </w:r>
    </w:p>
    <w:p w:rsidR="00000000" w:rsidRPr="00F977AA" w:rsidP="00974DA2">
      <w:pPr>
        <w:pStyle w:val="BodyText"/>
      </w:pPr>
      <w:r w:rsidRPr="00F977AA">
        <w:t>No licensing, l</w:t>
      </w:r>
      <w:r w:rsidRPr="00F977AA">
        <w:t>egislative or certification requirements apply to unit at the time of publication.</w:t>
      </w:r>
    </w:p>
    <w:p w:rsidR="00000000" w:rsidRPr="00F977AA" w:rsidP="00F977AA">
      <w:pPr>
        <w:pStyle w:val="Heading1"/>
      </w:pPr>
      <w:bookmarkStart w:id="3" w:name="O_747418"/>
      <w:bookmarkEnd w:id="3"/>
      <w:r w:rsidRPr="00F977AA">
        <w:t>Competency Field</w:t>
      </w:r>
    </w:p>
    <w:p w:rsidR="00000000" w:rsidRPr="00F977AA" w:rsidP="00974DA2">
      <w:pPr>
        <w:pStyle w:val="BodyText"/>
      </w:pPr>
      <w:r w:rsidRPr="00F977AA">
        <w:t>General</w:t>
      </w:r>
    </w:p>
    <w:p w:rsidR="00000000" w:rsidRPr="00F977AA" w:rsidP="00F977AA">
      <w:pPr>
        <w:pStyle w:val="Heading1"/>
      </w:pPr>
      <w:bookmarkStart w:id="4" w:name="O_747420"/>
      <w:bookmarkEnd w:id="4"/>
      <w:r w:rsidRPr="00F977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F97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AA">
            <w:pPr>
              <w:pStyle w:val="TableHeading"/>
              <w:rPr>
                <w:lang w:val="en-NZ"/>
              </w:rPr>
            </w:pPr>
            <w:r w:rsidRPr="00F977AA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AA">
            <w:pPr>
              <w:pStyle w:val="TableHeading"/>
              <w:rPr>
                <w:lang w:val="en-NZ"/>
              </w:rPr>
            </w:pPr>
            <w:r w:rsidRPr="00F977AA">
              <w:t>PERFORMANCE CRITERIA</w:t>
            </w:r>
          </w:p>
        </w:tc>
      </w:tr>
      <w:tr w:rsidTr="00F97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AA">
            <w:pPr>
              <w:pStyle w:val="BodyText"/>
              <w:rPr>
                <w:lang w:val="en-NZ"/>
              </w:rPr>
            </w:pPr>
            <w:r w:rsidRPr="00F977AA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AA">
            <w:pPr>
              <w:pStyle w:val="BodyText"/>
              <w:rPr>
                <w:lang w:val="en-NZ"/>
              </w:rPr>
            </w:pPr>
            <w:r w:rsidRPr="00F977AA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F97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AA">
            <w:pPr>
              <w:pStyle w:val="List"/>
              <w:rPr>
                <w:lang w:val="en-NZ"/>
              </w:rPr>
            </w:pPr>
            <w:r w:rsidRPr="00F977AA">
              <w:rPr>
                <w:rStyle w:val="SpecialBold"/>
              </w:rPr>
              <w:t>1.</w:t>
            </w:r>
            <w:r w:rsidRPr="00F977AA">
              <w:rPr>
                <w:rStyle w:val="SpecialBold"/>
              </w:rPr>
              <w:tab/>
              <w:t>Contribute to the development, implementation and re</w:t>
            </w:r>
            <w:r w:rsidRPr="00F977AA">
              <w:rPr>
                <w:rStyle w:val="SpecialBold"/>
              </w:rPr>
              <w:t>view of equity and diversity strategies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7AA" w:rsidP="00F977AA">
            <w:pPr>
              <w:pStyle w:val="List"/>
            </w:pPr>
            <w:r w:rsidRPr="00F977AA">
              <w:t>1.1</w:t>
            </w:r>
            <w:r w:rsidRPr="00F977AA">
              <w:tab/>
              <w:t>Identify equity and diversity issues in the workplace.</w:t>
            </w:r>
          </w:p>
          <w:p w:rsidR="00000000" w:rsidRPr="00F977AA" w:rsidP="00F977AA">
            <w:pPr>
              <w:pStyle w:val="List"/>
            </w:pPr>
            <w:r w:rsidRPr="00F977AA">
              <w:t>1.2</w:t>
            </w:r>
            <w:r w:rsidRPr="00F977AA">
              <w:tab/>
              <w:t>Develop equity and diversity strategies in consultation with stakeholders, including people from key equity groups and the organisation’s clients.</w:t>
            </w:r>
          </w:p>
          <w:p w:rsidR="00000000" w:rsidRPr="00F977AA" w:rsidP="00F977AA">
            <w:pPr>
              <w:pStyle w:val="List"/>
            </w:pPr>
            <w:r w:rsidRPr="00F977AA">
              <w:t>1.3</w:t>
            </w:r>
            <w:r w:rsidRPr="00F977AA">
              <w:tab/>
              <w:t>Pr</w:t>
            </w:r>
            <w:r w:rsidRPr="00F977AA">
              <w:t>omote strategies within the organisation.</w:t>
            </w:r>
          </w:p>
          <w:p w:rsidR="00000000" w:rsidRPr="00F977AA" w:rsidP="00F977AA">
            <w:pPr>
              <w:pStyle w:val="List"/>
            </w:pPr>
            <w:r w:rsidRPr="00F977AA">
              <w:t>1.4</w:t>
            </w:r>
            <w:r w:rsidRPr="00F977AA">
              <w:tab/>
              <w:t>Incorporate achievable reporting and feedback processes into strategies.</w:t>
            </w:r>
          </w:p>
          <w:p w:rsidR="00000000" w:rsidRPr="00F977AA" w:rsidP="00F977AA">
            <w:pPr>
              <w:pStyle w:val="List"/>
            </w:pPr>
            <w:r w:rsidRPr="00F977AA">
              <w:t>1.5</w:t>
            </w:r>
            <w:r w:rsidRPr="00F977AA">
              <w:tab/>
              <w:t>Monitor and review effectiveness and efficiency of strategies.</w:t>
            </w:r>
          </w:p>
          <w:p w:rsidR="00000000" w:rsidP="00F977AA">
            <w:pPr>
              <w:pStyle w:val="List"/>
              <w:rPr>
                <w:lang w:val="en-NZ"/>
              </w:rPr>
            </w:pPr>
            <w:r w:rsidRPr="00F977AA">
              <w:t>1.6</w:t>
            </w:r>
            <w:r w:rsidRPr="00F977AA">
              <w:tab/>
              <w:t>Identify and act upon recommendations for enhancements.</w:t>
            </w:r>
          </w:p>
        </w:tc>
      </w:tr>
      <w:tr w:rsidTr="00F97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AA">
            <w:pPr>
              <w:pStyle w:val="List"/>
              <w:rPr>
                <w:lang w:val="en-NZ"/>
              </w:rPr>
            </w:pPr>
            <w:r w:rsidRPr="00F977AA">
              <w:rPr>
                <w:rStyle w:val="SpecialBold"/>
              </w:rPr>
              <w:t>2.</w:t>
            </w:r>
            <w:r w:rsidRPr="00F977AA">
              <w:rPr>
                <w:rStyle w:val="SpecialBold"/>
              </w:rPr>
              <w:tab/>
              <w:t>Facili</w:t>
            </w:r>
            <w:r w:rsidRPr="00F977AA">
              <w:rPr>
                <w:rStyle w:val="SpecialBold"/>
              </w:rPr>
              <w:t>tate the development of a workforce that promotes and values equity and diversity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7AA" w:rsidP="00F977AA">
            <w:pPr>
              <w:pStyle w:val="List"/>
            </w:pPr>
            <w:r w:rsidRPr="00F977AA">
              <w:t>2.1</w:t>
            </w:r>
            <w:r w:rsidRPr="00F977AA">
              <w:tab/>
              <w:t>Identify and model benefits of a diverse workforce and communicate them to those working within the organisation.</w:t>
            </w:r>
          </w:p>
          <w:p w:rsidR="00000000" w:rsidRPr="00F977AA" w:rsidP="00F977AA">
            <w:pPr>
              <w:pStyle w:val="List"/>
            </w:pPr>
            <w:r w:rsidRPr="00F977AA">
              <w:t>2.2</w:t>
            </w:r>
            <w:r w:rsidRPr="00F977AA">
              <w:tab/>
              <w:t>Develop and adopt initiatives and resources to advan</w:t>
            </w:r>
            <w:r w:rsidRPr="00F977AA">
              <w:t>ce the position of equity and diversity groups within the organisation.</w:t>
            </w:r>
          </w:p>
          <w:p w:rsidR="00000000" w:rsidRPr="00F977AA" w:rsidP="00F977AA">
            <w:pPr>
              <w:pStyle w:val="List"/>
            </w:pPr>
            <w:r w:rsidRPr="00F977AA">
              <w:t>2.3</w:t>
            </w:r>
            <w:r w:rsidRPr="00F977AA">
              <w:tab/>
              <w:t>Identify and utilise diversity factors associated with individuals to address business needs.</w:t>
            </w:r>
          </w:p>
          <w:p w:rsidR="00000000" w:rsidRPr="00F977AA" w:rsidP="00F977AA">
            <w:pPr>
              <w:pStyle w:val="List"/>
            </w:pPr>
            <w:r w:rsidRPr="00F977AA">
              <w:t>2.4</w:t>
            </w:r>
            <w:r w:rsidRPr="00F977AA">
              <w:tab/>
              <w:t>Utilise diversity training and awareness programs to promote and encourage the ben</w:t>
            </w:r>
            <w:r w:rsidRPr="00F977AA">
              <w:t>efits of a diverse workforce.</w:t>
            </w:r>
          </w:p>
          <w:p w:rsidR="00000000" w:rsidRPr="00F977AA" w:rsidP="00F977AA">
            <w:pPr>
              <w:pStyle w:val="List"/>
            </w:pPr>
            <w:r w:rsidRPr="00F977AA">
              <w:t>2.5</w:t>
            </w:r>
            <w:r w:rsidRPr="00F977AA">
              <w:tab/>
              <w:t>Provide assistance to maximise individual contribution to the attainment of the organisations objectives.</w:t>
            </w:r>
          </w:p>
          <w:p w:rsidR="00000000" w:rsidP="00F977AA">
            <w:pPr>
              <w:pStyle w:val="List"/>
              <w:rPr>
                <w:lang w:val="en-NZ"/>
              </w:rPr>
            </w:pPr>
            <w:r w:rsidRPr="00F977AA">
              <w:t>2.6</w:t>
            </w:r>
            <w:r w:rsidRPr="00F977AA">
              <w:tab/>
              <w:t>Apply strategies to resolve grievance and complaints and to maximise the benefits obtained through a diverse wor</w:t>
            </w:r>
            <w:r w:rsidRPr="00F977AA">
              <w:t>kforce.</w:t>
            </w:r>
          </w:p>
        </w:tc>
      </w:tr>
      <w:tr w:rsidTr="00F97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AA">
            <w:pPr>
              <w:pStyle w:val="List"/>
              <w:rPr>
                <w:lang w:val="en-NZ"/>
              </w:rPr>
            </w:pPr>
            <w:r w:rsidRPr="00F977AA">
              <w:rPr>
                <w:rStyle w:val="SpecialBold"/>
              </w:rPr>
              <w:t>3.</w:t>
            </w:r>
            <w:r w:rsidRPr="00F977AA">
              <w:rPr>
                <w:rStyle w:val="SpecialBold"/>
              </w:rPr>
              <w:tab/>
              <w:t>Communicate with a diverse workforce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7AA" w:rsidP="00F977AA">
            <w:pPr>
              <w:pStyle w:val="List"/>
            </w:pPr>
            <w:r w:rsidRPr="00F977AA">
              <w:t>3.1</w:t>
            </w:r>
            <w:r w:rsidRPr="00F977AA">
              <w:tab/>
              <w:t>Identify and address language and literacy issues to facilitate full participation of all members in work and development activities.</w:t>
            </w:r>
          </w:p>
          <w:p w:rsidR="00000000" w:rsidRPr="00F977AA" w:rsidP="00F977AA">
            <w:pPr>
              <w:pStyle w:val="List"/>
            </w:pPr>
            <w:r w:rsidRPr="00F977AA">
              <w:t>3.2</w:t>
            </w:r>
            <w:r w:rsidRPr="00F977AA">
              <w:tab/>
              <w:t>Identify target audience and tailor communications strategies.</w:t>
            </w:r>
          </w:p>
          <w:p w:rsidR="00000000" w:rsidRPr="00F977AA" w:rsidP="00F977AA">
            <w:pPr>
              <w:pStyle w:val="List"/>
            </w:pPr>
            <w:r w:rsidRPr="00F977AA">
              <w:t>3.3</w:t>
            </w:r>
            <w:r w:rsidRPr="00F977AA">
              <w:tab/>
              <w:t>Employ a range of communication strategies to meet the needs of a diverse workforce base.</w:t>
            </w:r>
          </w:p>
          <w:p w:rsidR="00000000" w:rsidRPr="00F977AA" w:rsidP="00F977AA">
            <w:pPr>
              <w:pStyle w:val="List"/>
            </w:pPr>
            <w:r w:rsidRPr="00F977AA">
              <w:t>3.4</w:t>
            </w:r>
            <w:r w:rsidRPr="00F977AA">
              <w:tab/>
              <w:t>Identify and utilise resources to facilitate effective communication within the workplace.</w:t>
            </w:r>
          </w:p>
        </w:tc>
      </w:tr>
    </w:tbl>
    <w:p w:rsidR="00000000" w:rsidRPr="00F977AA" w:rsidP="00F977AA">
      <w:pPr>
        <w:pStyle w:val="BodyText"/>
      </w:pPr>
    </w:p>
    <w:p w:rsidR="00000000" w:rsidRPr="00F977AA" w:rsidP="00F977AA">
      <w:pPr>
        <w:pStyle w:val="AllowPageBreak"/>
      </w:pPr>
    </w:p>
    <w:p w:rsidR="00000000" w:rsidRPr="00F977AA" w:rsidP="00F977AA">
      <w:pPr>
        <w:pStyle w:val="Heading1"/>
      </w:pPr>
      <w:bookmarkStart w:id="5" w:name="O_747421"/>
      <w:bookmarkEnd w:id="5"/>
      <w:r w:rsidRPr="00F977AA">
        <w:t>Foundation Skills</w:t>
      </w:r>
    </w:p>
    <w:p w:rsidR="00000000" w:rsidRPr="00F977AA" w:rsidP="00974DA2">
      <w:pPr>
        <w:pStyle w:val="BodyText"/>
      </w:pPr>
      <w:r w:rsidRPr="00F977AA">
        <w:t xml:space="preserve">The foundation skills demands </w:t>
      </w:r>
      <w:r w:rsidRPr="00F977AA">
        <w:t>of this unit have been mapped for alignment with the Australian Core Skills Framework (ACSF). The following tables outline the performance levels indicated for successful attainment of the unit.</w:t>
      </w:r>
    </w:p>
    <w:p w:rsidR="00000000" w:rsidRPr="00F977AA" w:rsidP="00F977AA">
      <w:pPr>
        <w:pStyle w:val="BodyText"/>
        <w:keepNext/>
      </w:pPr>
    </w:p>
    <w:p w:rsidR="00000000" w:rsidRPr="00F977AA" w:rsidP="00F977AA">
      <w:pPr>
        <w:pStyle w:val="BodyText"/>
      </w:pPr>
      <w:bookmarkStart w:id="6" w:name="O_747448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2.25pt;width:475.5pt">
            <v:imagedata r:id="rId10" o:title=""/>
          </v:shape>
        </w:pict>
      </w:r>
      <w:bookmarkEnd w:id="6"/>
    </w:p>
    <w:p w:rsidR="00000000" w:rsidRPr="00F977AA" w:rsidP="00F977AA">
      <w:pPr>
        <w:pStyle w:val="BodyText"/>
      </w:pPr>
    </w:p>
    <w:p w:rsidR="00000000" w:rsidRPr="00F977AA" w:rsidP="00974DA2">
      <w:pPr>
        <w:pStyle w:val="BodyText"/>
      </w:pPr>
      <w:r w:rsidRPr="00F977AA">
        <w:t>Further information on ACSF and the foundation skills underpinning this unit can be found in the Foundation Skills Guide on the GSA website.</w:t>
      </w:r>
    </w:p>
    <w:p w:rsidR="00000000" w:rsidRPr="00F977AA" w:rsidP="00F977AA">
      <w:pPr>
        <w:pStyle w:val="Heading1"/>
      </w:pPr>
      <w:bookmarkStart w:id="7" w:name="O_747423"/>
      <w:bookmarkEnd w:id="7"/>
      <w:r w:rsidRPr="00F977AA">
        <w:t>Unit Mapping Information</w:t>
      </w:r>
    </w:p>
    <w:p w:rsidR="00000000" w:rsidRPr="00F977AA" w:rsidP="00974DA2">
      <w:pPr>
        <w:pStyle w:val="BodyText"/>
      </w:pPr>
      <w:r w:rsidRPr="00F977AA">
        <w:t>This u</w:t>
      </w:r>
      <w:r w:rsidRPr="00F977AA">
        <w:t>nit supersedes and is equivalent to DEFEQ003 Manage equity and diversity.</w:t>
      </w:r>
    </w:p>
    <w:p w:rsidR="00000000" w:rsidRPr="00F977AA" w:rsidP="00F977AA">
      <w:pPr>
        <w:pStyle w:val="Heading1"/>
      </w:pPr>
      <w:bookmarkStart w:id="8" w:name="O_747430"/>
      <w:bookmarkEnd w:id="8"/>
      <w:r w:rsidRPr="00F977AA">
        <w:t>Links</w:t>
      </w:r>
    </w:p>
    <w:p w:rsidR="00000000" w:rsidRPr="00F977AA" w:rsidP="00974DA2">
      <w:pPr>
        <w:pStyle w:val="BodyText"/>
      </w:pPr>
      <w:r w:rsidRPr="00F977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5310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977AA" w:rsidP="00974DA2">
      <w:pPr>
        <w:pStyle w:val="BodyText"/>
      </w:pPr>
      <w:r w:rsidRPr="00F977AA">
        <w:t>Companion Vol</w:t>
      </w:r>
      <w:r w:rsidRPr="00F977AA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5310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977AA" w:rsidP="00974DA2">
      <w:pPr>
        <w:pStyle w:val="BodyText"/>
      </w:pPr>
      <w:r w:rsidRPr="00F977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5310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977AA" w:rsidP="00F977AA"/>
    <w:sectPr w:rsidSect="00F977AA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AA" w:rsidRPr="00974DA2" w:rsidP="00974D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A2" w:rsidP="00F977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4DA2" w:rsidP="00F977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74DA2" w:rsidP="00F977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7AA" w:rsidRPr="00974DA2" w:rsidP="00974D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A2" w:rsidRPr="002D2AF8" w:rsidP="00F977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DEFGEN027 Manage equity and 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74DA2" w:rsidP="00F977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DA81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9280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7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7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7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7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7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7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7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7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7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7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7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7AA"/>
  </w:style>
  <w:style w:type="character" w:customStyle="1" w:styleId="Heading1Char">
    <w:name w:val="Heading 1 Char"/>
    <w:basedOn w:val="DefaultParagraphFont"/>
    <w:link w:val="Heading1"/>
    <w:rsid w:val="00F977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7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7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77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77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77AA"/>
    <w:rPr>
      <w:b/>
      <w:spacing w:val="0"/>
    </w:rPr>
  </w:style>
  <w:style w:type="paragraph" w:customStyle="1" w:styleId="SuperHeading">
    <w:name w:val="SuperHeading"/>
    <w:basedOn w:val="Normal"/>
    <w:rsid w:val="00F977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977A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977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77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7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7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7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7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7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7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7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7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7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7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7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7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7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77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77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7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7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77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77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7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7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7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7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7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7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7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7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77AA"/>
    <w:rPr>
      <w:i/>
    </w:rPr>
  </w:style>
  <w:style w:type="paragraph" w:styleId="Caption">
    <w:name w:val="caption"/>
    <w:basedOn w:val="BodyText"/>
    <w:next w:val="Normal"/>
    <w:qFormat/>
    <w:rsid w:val="00F977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7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7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7AA"/>
  </w:style>
  <w:style w:type="paragraph" w:styleId="TableofFigures">
    <w:name w:val="table of figures"/>
    <w:basedOn w:val="Normal"/>
    <w:next w:val="Normal"/>
    <w:semiHidden/>
    <w:rsid w:val="00F977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7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77AA"/>
    <w:rPr>
      <w:rFonts w:ascii="Wingdings" w:hAnsi="Wingdings"/>
    </w:rPr>
  </w:style>
  <w:style w:type="character" w:customStyle="1" w:styleId="HotSpot">
    <w:name w:val="HotSpot"/>
    <w:rsid w:val="00F977AA"/>
    <w:rPr>
      <w:color w:val="0033CC"/>
      <w:u w:val="none"/>
    </w:rPr>
  </w:style>
  <w:style w:type="paragraph" w:customStyle="1" w:styleId="BodyTextRight">
    <w:name w:val="Body Text Right"/>
    <w:basedOn w:val="BodyText"/>
    <w:rsid w:val="00F977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7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7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7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7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7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7AA"/>
    <w:rPr>
      <w:sz w:val="32"/>
    </w:rPr>
  </w:style>
  <w:style w:type="paragraph" w:customStyle="1" w:styleId="HeadingProcedure">
    <w:name w:val="Heading Procedure"/>
    <w:basedOn w:val="HeadingBase"/>
    <w:next w:val="Normal"/>
    <w:rsid w:val="00F977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7AA"/>
    <w:pPr>
      <w:spacing w:before="60" w:after="60"/>
    </w:pPr>
  </w:style>
  <w:style w:type="paragraph" w:styleId="ListContinue">
    <w:name w:val="List Continue"/>
    <w:basedOn w:val="List"/>
    <w:rsid w:val="00F977AA"/>
    <w:pPr>
      <w:ind w:firstLine="0"/>
    </w:pPr>
  </w:style>
  <w:style w:type="paragraph" w:customStyle="1" w:styleId="ListNote">
    <w:name w:val="List Note"/>
    <w:basedOn w:val="List"/>
    <w:rsid w:val="00F977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7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7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7AA"/>
    <w:rPr>
      <w:rFonts w:ascii="Courier New" w:hAnsi="Courier New"/>
    </w:rPr>
  </w:style>
  <w:style w:type="paragraph" w:customStyle="1" w:styleId="NoteBullet">
    <w:name w:val="Note Bullet"/>
    <w:basedOn w:val="Note"/>
    <w:rsid w:val="00F977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7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7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7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7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77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7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7AA"/>
    <w:rPr>
      <w:b/>
      <w:smallCaps/>
    </w:rPr>
  </w:style>
  <w:style w:type="paragraph" w:customStyle="1" w:styleId="TableListNumber">
    <w:name w:val="Table List Number"/>
    <w:basedOn w:val="ListNumber"/>
    <w:rsid w:val="00F977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7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7AA"/>
    <w:pPr>
      <w:numPr>
        <w:numId w:val="8"/>
      </w:numPr>
    </w:pPr>
  </w:style>
  <w:style w:type="paragraph" w:customStyle="1" w:styleId="ListAlpha2">
    <w:name w:val="List Alpha 2"/>
    <w:basedOn w:val="List2"/>
    <w:rsid w:val="00F977AA"/>
    <w:pPr>
      <w:numPr>
        <w:numId w:val="7"/>
      </w:numPr>
    </w:pPr>
  </w:style>
  <w:style w:type="paragraph" w:styleId="List2">
    <w:name w:val="List 2"/>
    <w:basedOn w:val="BodyText"/>
    <w:rsid w:val="00F977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7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7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7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7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7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77AA"/>
    <w:pPr>
      <w:numPr>
        <w:numId w:val="3"/>
      </w:numPr>
    </w:pPr>
  </w:style>
  <w:style w:type="paragraph" w:styleId="ListContinue2">
    <w:name w:val="List Continue 2"/>
    <w:basedOn w:val="List2"/>
    <w:rsid w:val="00F977AA"/>
    <w:pPr>
      <w:ind w:firstLine="0"/>
    </w:pPr>
  </w:style>
  <w:style w:type="paragraph" w:styleId="ListContinue3">
    <w:name w:val="List Continue 3"/>
    <w:basedOn w:val="List3"/>
    <w:rsid w:val="00F977AA"/>
    <w:pPr>
      <w:ind w:left="1021" w:firstLine="0"/>
    </w:pPr>
  </w:style>
  <w:style w:type="paragraph" w:styleId="ListContinue4">
    <w:name w:val="List Continue 4"/>
    <w:basedOn w:val="List4"/>
    <w:rsid w:val="00F977AA"/>
    <w:pPr>
      <w:ind w:firstLine="0"/>
    </w:pPr>
  </w:style>
  <w:style w:type="paragraph" w:styleId="ListContinue5">
    <w:name w:val="List Continue 5"/>
    <w:basedOn w:val="List5"/>
    <w:rsid w:val="00F977AA"/>
    <w:pPr>
      <w:ind w:firstLine="0"/>
    </w:pPr>
  </w:style>
  <w:style w:type="paragraph" w:styleId="ListNumber3">
    <w:name w:val="List Number 3"/>
    <w:basedOn w:val="List3"/>
    <w:rsid w:val="00F977AA"/>
    <w:pPr>
      <w:numPr>
        <w:numId w:val="4"/>
      </w:numPr>
    </w:pPr>
  </w:style>
  <w:style w:type="paragraph" w:styleId="ListNumber4">
    <w:name w:val="List Number 4"/>
    <w:basedOn w:val="List4"/>
    <w:rsid w:val="00F977AA"/>
    <w:pPr>
      <w:numPr>
        <w:numId w:val="5"/>
      </w:numPr>
    </w:pPr>
  </w:style>
  <w:style w:type="paragraph" w:styleId="ListNumber5">
    <w:name w:val="List Number 5"/>
    <w:basedOn w:val="List5"/>
    <w:rsid w:val="00F977AA"/>
    <w:pPr>
      <w:numPr>
        <w:numId w:val="6"/>
      </w:numPr>
    </w:pPr>
  </w:style>
  <w:style w:type="paragraph" w:styleId="BlockText">
    <w:name w:val="Block Text"/>
    <w:basedOn w:val="Normal"/>
    <w:rsid w:val="00F977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7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7AA"/>
    <w:rPr>
      <w:sz w:val="16"/>
      <w:vertAlign w:val="superscript"/>
    </w:rPr>
  </w:style>
  <w:style w:type="character" w:customStyle="1" w:styleId="Symbols">
    <w:name w:val="Symbols"/>
    <w:basedOn w:val="DefaultParagraphFont"/>
    <w:rsid w:val="00F977AA"/>
    <w:rPr>
      <w:rFonts w:ascii="Symbol" w:hAnsi="Symbol"/>
    </w:rPr>
  </w:style>
  <w:style w:type="character" w:customStyle="1" w:styleId="MenuOptions">
    <w:name w:val="Menu Options"/>
    <w:basedOn w:val="DefaultParagraphFont"/>
    <w:rsid w:val="00F977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7AA"/>
    <w:rPr>
      <w:b/>
    </w:rPr>
  </w:style>
  <w:style w:type="character" w:customStyle="1" w:styleId="Underlined">
    <w:name w:val="Underlined"/>
    <w:basedOn w:val="DefaultParagraphFont"/>
    <w:rsid w:val="00F977AA"/>
    <w:rPr>
      <w:u w:val="single"/>
    </w:rPr>
  </w:style>
  <w:style w:type="paragraph" w:customStyle="1" w:styleId="TableBodyTextRight">
    <w:name w:val="Table Body Text Right"/>
    <w:basedOn w:val="TableBodyText"/>
    <w:rsid w:val="00F977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7AA"/>
    <w:rPr>
      <w:sz w:val="18"/>
    </w:rPr>
  </w:style>
  <w:style w:type="paragraph" w:customStyle="1" w:styleId="BodySmallRight">
    <w:name w:val="Body Small Right"/>
    <w:basedOn w:val="BodyTextRight"/>
    <w:rsid w:val="00F977AA"/>
    <w:rPr>
      <w:sz w:val="18"/>
      <w:szCs w:val="18"/>
    </w:rPr>
  </w:style>
  <w:style w:type="paragraph" w:customStyle="1" w:styleId="MarginEdition">
    <w:name w:val="Margin Edition"/>
    <w:basedOn w:val="MarginNote"/>
    <w:rsid w:val="00F977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7AA"/>
    <w:rPr>
      <w:sz w:val="2"/>
      <w:szCs w:val="2"/>
    </w:rPr>
  </w:style>
  <w:style w:type="character" w:customStyle="1" w:styleId="Small">
    <w:name w:val="Small"/>
    <w:basedOn w:val="DefaultParagraphFont"/>
    <w:rsid w:val="00F977AA"/>
    <w:rPr>
      <w:sz w:val="16"/>
    </w:rPr>
  </w:style>
  <w:style w:type="paragraph" w:customStyle="1" w:styleId="WideTable">
    <w:name w:val="Wide Table"/>
    <w:basedOn w:val="Normal"/>
    <w:rsid w:val="00F977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7AA"/>
  </w:style>
  <w:style w:type="paragraph" w:styleId="Quote">
    <w:name w:val="Quote"/>
    <w:basedOn w:val="Heading1"/>
    <w:link w:val="QuoteChar"/>
    <w:qFormat/>
    <w:rsid w:val="00F977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7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7AA"/>
    <w:pPr>
      <w:pageBreakBefore/>
    </w:pPr>
  </w:style>
  <w:style w:type="paragraph" w:customStyle="1" w:styleId="Border">
    <w:name w:val="Border"/>
    <w:basedOn w:val="Normal"/>
    <w:qFormat/>
    <w:rsid w:val="00F977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7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7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7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7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7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7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7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7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7AA"/>
    <w:rPr>
      <w:u w:val="single"/>
    </w:rPr>
  </w:style>
  <w:style w:type="character" w:customStyle="1" w:styleId="BoldandItalics">
    <w:name w:val="Bold and Italics"/>
    <w:qFormat/>
    <w:rsid w:val="00F977AA"/>
    <w:rPr>
      <w:b/>
      <w:i/>
      <w:u w:val="none"/>
    </w:rPr>
  </w:style>
  <w:style w:type="paragraph" w:styleId="BalloonText">
    <w:name w:val="Balloon Text"/>
    <w:basedOn w:val="Normal"/>
    <w:link w:val="BalloonTextChar"/>
    <w:rsid w:val="00F977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7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7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7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7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7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7AA"/>
    <w:pPr>
      <w:spacing w:before="0" w:after="0"/>
    </w:pPr>
  </w:style>
  <w:style w:type="paragraph" w:customStyle="1" w:styleId="BodyTextBold">
    <w:name w:val="Body Text Bold"/>
    <w:basedOn w:val="BodyText"/>
    <w:qFormat/>
    <w:rsid w:val="00F977AA"/>
    <w:rPr>
      <w:b/>
    </w:rPr>
  </w:style>
  <w:style w:type="character" w:styleId="Hyperlink">
    <w:name w:val="Hyperlink"/>
    <w:basedOn w:val="DefaultParagraphFont"/>
    <w:uiPriority w:val="99"/>
    <w:unhideWhenUsed/>
    <w:rsid w:val="00974D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641</Words>
  <Characters>4100</Characters>
  <Application>Microsoft Office Word</Application>
  <DocSecurity>0</DocSecurity>
  <Lines>124</Lines>
  <Paragraphs>65</Paragraphs>
  <ScaleCrop>false</ScaleCrop>
  <Company>Author-it Software Corporation Ltd.</Company>
  <LinksUpToDate>false</LinksUpToDate>
  <CharactersWithSpaces>4676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DEFGEN027 Manage equity and diversity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2024-11-07T12:28:00Z</dcterms:created>
  <dcterms:modified xsi:type="dcterms:W3CDTF">2024-11-07T12:28:00Z</dcterms:modified>
</cp:coreProperties>
</file>