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B0E" w:rsidP="00322B0E">
      <w:pPr>
        <w:pStyle w:val="Title"/>
      </w:pPr>
      <w:r>
        <w:fldChar w:fldCharType="begin"/>
      </w:r>
      <w:r>
        <w:instrText xml:space="preserve"> TITLE   \* MERGEFORMAT </w:instrText>
      </w:r>
      <w:r>
        <w:fldChar w:fldCharType="separate"/>
      </w:r>
      <w:r>
        <w:t>DEFGEN024 Supervise engineering and logistic tasks</w:t>
      </w:r>
      <w:r>
        <w:fldChar w:fldCharType="end"/>
      </w:r>
    </w:p>
    <w:p w:rsidR="00322B0E" w:rsidP="00322B0E">
      <w:pPr>
        <w:pStyle w:val="Version"/>
        <w:sectPr w:rsidSect="00982D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2DE3" w:rsidP="00982DE3">
      <w:pPr>
        <w:pStyle w:val="SuperHeading"/>
      </w:pPr>
      <w:r w:rsidRPr="00982DE3">
        <w:t>DEFGEN024 Supervise engineering and logistic tasks</w:t>
      </w:r>
    </w:p>
    <w:p w:rsidR="00000000" w:rsidRPr="00982DE3" w:rsidP="00982DE3">
      <w:pPr>
        <w:pStyle w:val="Heading1"/>
      </w:pPr>
      <w:bookmarkStart w:id="1" w:name="O_736205"/>
      <w:bookmarkEnd w:id="1"/>
      <w:r w:rsidRPr="00982DE3">
        <w:t>Modification History</w:t>
      </w:r>
    </w:p>
    <w:tbl>
      <w:tblPr>
        <w:tblW w:w="0" w:type="auto"/>
        <w:tblLayout w:type="fixed"/>
        <w:tblCellMar>
          <w:left w:w="62" w:type="dxa"/>
          <w:right w:w="62" w:type="dxa"/>
        </w:tblCellMar>
        <w:tblLook w:val="0000"/>
      </w:tblPr>
      <w:tblGrid>
        <w:gridCol w:w="1134"/>
        <w:gridCol w:w="7937"/>
      </w:tblGrid>
      <w:tr w:rsidTr="00322B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TableHeading"/>
              <w:rPr>
                <w:lang w:val="en-NZ"/>
              </w:rPr>
            </w:pPr>
            <w:r w:rsidRPr="00982DE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TableHeading"/>
              <w:rPr>
                <w:lang w:val="en-NZ"/>
              </w:rPr>
            </w:pPr>
            <w:r w:rsidRPr="00982DE3">
              <w:t>Comments</w:t>
            </w:r>
          </w:p>
        </w:tc>
      </w:tr>
      <w:tr w:rsidTr="00322B0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BodyText"/>
              <w:rPr>
                <w:lang w:val="en-NZ"/>
              </w:rPr>
            </w:pPr>
            <w:r w:rsidRPr="00982DE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DE3" w:rsidP="00982DE3">
            <w:pPr>
              <w:pStyle w:val="BodyText"/>
            </w:pPr>
            <w:r w:rsidRPr="00982DE3">
              <w:t xml:space="preserve">This unit was released in DEF Defence Training Package release 1.0 and meets the Standards for Training Packages. </w:t>
            </w:r>
          </w:p>
        </w:tc>
      </w:tr>
    </w:tbl>
    <w:p w:rsidR="00000000" w:rsidRPr="00982DE3" w:rsidP="00982DE3">
      <w:pPr>
        <w:pStyle w:val="BodyText"/>
      </w:pPr>
    </w:p>
    <w:p w:rsidR="00000000" w:rsidRPr="00982DE3" w:rsidP="00982DE3">
      <w:pPr>
        <w:pStyle w:val="AllowPageBreak"/>
      </w:pPr>
    </w:p>
    <w:p w:rsidR="00000000" w:rsidRPr="00982DE3" w:rsidP="00982DE3">
      <w:pPr>
        <w:pStyle w:val="Heading1"/>
      </w:pPr>
      <w:bookmarkStart w:id="2" w:name="O_736206"/>
      <w:bookmarkEnd w:id="2"/>
      <w:r w:rsidRPr="00982DE3">
        <w:t>Application</w:t>
      </w:r>
    </w:p>
    <w:p w:rsidR="00000000" w:rsidRPr="00982DE3" w:rsidP="00322B0E">
      <w:pPr>
        <w:pStyle w:val="BodyText"/>
      </w:pPr>
      <w:r w:rsidRPr="00982DE3">
        <w:t>This unit describes the skills required to supervise a team i</w:t>
      </w:r>
      <w:r w:rsidRPr="00982DE3">
        <w:t>nvolved in engineering and logistic tasks. It includes planning the task, applying safety precautions, identifying requirements and resources, and supervising the performance of the task.</w:t>
      </w:r>
    </w:p>
    <w:p w:rsidR="00000000" w:rsidRPr="00982DE3" w:rsidP="00322B0E">
      <w:pPr>
        <w:pStyle w:val="BodyText"/>
      </w:pPr>
      <w:r w:rsidRPr="00982DE3">
        <w:t>This unit applies to those supervising a team activity requiring en</w:t>
      </w:r>
      <w:r w:rsidRPr="00982DE3">
        <w:t>gineering and logistic tasks.</w:t>
      </w:r>
    </w:p>
    <w:p w:rsidR="00000000" w:rsidRPr="00982DE3" w:rsidP="00322B0E">
      <w:pPr>
        <w:pStyle w:val="BodyText"/>
      </w:pPr>
      <w:r w:rsidRPr="00982DE3">
        <w:t>The skills and knowledge described in this unit must be applied within the legislative, regulatory and policy environment in which they are carried out. Organisational policies and procedures must be consulted and adhered to.</w:t>
      </w:r>
    </w:p>
    <w:p w:rsidR="00000000" w:rsidRPr="00982DE3" w:rsidP="00322B0E">
      <w:pPr>
        <w:pStyle w:val="BodyText"/>
      </w:pPr>
      <w:r w:rsidRPr="00982DE3">
        <w:t>Those undertaking this unit would supervise small teams, using discretion and judgement and taking responsibility for the quality of their outputs. They would perform specific tasks in a range of contexts that could be unpredictable.</w:t>
      </w:r>
    </w:p>
    <w:p w:rsidR="00000000" w:rsidRPr="00982DE3" w:rsidP="00322B0E">
      <w:pPr>
        <w:pStyle w:val="BodyText"/>
      </w:pPr>
      <w:r w:rsidRPr="00982DE3">
        <w:t>No licensing, legis</w:t>
      </w:r>
      <w:r w:rsidRPr="00982DE3">
        <w:t>lative or certification requirements apply to unit at the time of publication.</w:t>
      </w:r>
    </w:p>
    <w:p w:rsidR="00000000" w:rsidRPr="00982DE3" w:rsidP="00982DE3">
      <w:pPr>
        <w:pStyle w:val="Heading1"/>
      </w:pPr>
      <w:bookmarkStart w:id="3" w:name="O_736208"/>
      <w:bookmarkEnd w:id="3"/>
      <w:r w:rsidRPr="00982DE3">
        <w:t>Competency Field</w:t>
      </w:r>
    </w:p>
    <w:p w:rsidR="00000000" w:rsidRPr="00982DE3" w:rsidP="00322B0E">
      <w:pPr>
        <w:pStyle w:val="BodyText"/>
      </w:pPr>
      <w:r w:rsidRPr="00982DE3">
        <w:t>General</w:t>
      </w:r>
    </w:p>
    <w:p w:rsidR="00000000" w:rsidRPr="00982DE3" w:rsidP="00982DE3">
      <w:pPr>
        <w:pStyle w:val="Heading1"/>
      </w:pPr>
      <w:bookmarkStart w:id="4" w:name="O_736210"/>
      <w:bookmarkEnd w:id="4"/>
      <w:r w:rsidRPr="00982DE3">
        <w:t>Elements and Performance Criteria</w:t>
      </w:r>
    </w:p>
    <w:tbl>
      <w:tblPr>
        <w:tblW w:w="0" w:type="auto"/>
        <w:tblLayout w:type="fixed"/>
        <w:tblCellMar>
          <w:left w:w="62" w:type="dxa"/>
          <w:right w:w="62" w:type="dxa"/>
        </w:tblCellMar>
        <w:tblLook w:val="0000"/>
      </w:tblPr>
      <w:tblGrid>
        <w:gridCol w:w="2268"/>
        <w:gridCol w:w="6804"/>
      </w:tblGrid>
      <w:tr w:rsidTr="00982D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TableHeading"/>
              <w:rPr>
                <w:lang w:val="en-NZ"/>
              </w:rPr>
            </w:pPr>
            <w:r w:rsidRPr="00982DE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TableHeading"/>
              <w:rPr>
                <w:lang w:val="en-NZ"/>
              </w:rPr>
            </w:pPr>
            <w:r w:rsidRPr="00982DE3">
              <w:t>PERFORMANCE CRITERIA</w:t>
            </w:r>
          </w:p>
        </w:tc>
      </w:tr>
      <w:tr w:rsidTr="00982D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BodyText"/>
              <w:rPr>
                <w:lang w:val="en-NZ"/>
              </w:rPr>
            </w:pPr>
            <w:r w:rsidRPr="00982DE3">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BodyText"/>
              <w:rPr>
                <w:lang w:val="en-NZ"/>
              </w:rPr>
            </w:pPr>
            <w:r w:rsidRPr="00982DE3">
              <w:t>Performance criteria describe the performance needed to demonstrate achievement of the element. Where bold italicised text is used, further information is detailed in the range of conditions section.</w:t>
            </w:r>
          </w:p>
        </w:tc>
      </w:tr>
      <w:tr w:rsidTr="00982DE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2DE3">
            <w:pPr>
              <w:pStyle w:val="List"/>
              <w:rPr>
                <w:lang w:val="en-NZ"/>
              </w:rPr>
            </w:pPr>
            <w:r w:rsidRPr="00982DE3">
              <w:rPr>
                <w:rStyle w:val="SpecialBold"/>
              </w:rPr>
              <w:t>1.</w:t>
            </w:r>
            <w:r w:rsidRPr="00982DE3">
              <w:rPr>
                <w:rStyle w:val="SpecialBold"/>
              </w:rPr>
              <w:tab/>
              <w:t>Identify task requirements and allocated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2DE3" w:rsidP="00982DE3">
            <w:pPr>
              <w:pStyle w:val="List"/>
            </w:pPr>
            <w:r w:rsidRPr="00982DE3">
              <w:t>1</w:t>
            </w:r>
            <w:r w:rsidRPr="00982DE3">
              <w:t>.1</w:t>
            </w:r>
            <w:r w:rsidRPr="00982DE3">
              <w:tab/>
              <w:t>Receive task requirements and determine constraints imposed and any special requirements.</w:t>
            </w:r>
          </w:p>
          <w:p w:rsidR="00000000" w:rsidRPr="00982DE3" w:rsidP="00982DE3">
            <w:pPr>
              <w:pStyle w:val="List"/>
            </w:pPr>
            <w:r w:rsidRPr="00982DE3">
              <w:t>1.2</w:t>
            </w:r>
            <w:r w:rsidRPr="00982DE3">
              <w:tab/>
              <w:t>Identify doctrine, policies and procedures applying to the task.</w:t>
            </w:r>
          </w:p>
          <w:p w:rsidR="00000000" w:rsidRPr="00982DE3" w:rsidP="00982DE3">
            <w:pPr>
              <w:pStyle w:val="List"/>
            </w:pPr>
            <w:r w:rsidRPr="00982DE3">
              <w:t>1.3</w:t>
            </w:r>
            <w:r w:rsidRPr="00982DE3">
              <w:tab/>
              <w:t>Analyse the task to identify issues of concern and shortfalls.</w:t>
            </w:r>
          </w:p>
          <w:p w:rsidR="00000000" w:rsidP="00982DE3">
            <w:pPr>
              <w:pStyle w:val="List"/>
              <w:rPr>
                <w:lang w:val="en-NZ"/>
              </w:rPr>
            </w:pPr>
            <w:r w:rsidRPr="00982DE3">
              <w:t>1.4</w:t>
            </w:r>
            <w:r w:rsidRPr="00982DE3">
              <w:tab/>
              <w:t>Report identified conce</w:t>
            </w:r>
            <w:r w:rsidRPr="00982DE3">
              <w:t>rns and shortfalls to the chain of command.</w:t>
            </w:r>
          </w:p>
        </w:tc>
      </w:tr>
      <w:tr w:rsidTr="00982DE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DE3">
            <w:pPr>
              <w:pStyle w:val="List"/>
              <w:rPr>
                <w:lang w:val="en-NZ"/>
              </w:rPr>
            </w:pPr>
            <w:r w:rsidRPr="00982DE3">
              <w:rPr>
                <w:rStyle w:val="SpecialBold"/>
              </w:rPr>
              <w:t>2.</w:t>
            </w:r>
            <w:r w:rsidRPr="00982DE3">
              <w:rPr>
                <w:rStyle w:val="SpecialBold"/>
              </w:rPr>
              <w:tab/>
              <w:t>Plan and prepare for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DE3" w:rsidP="00982DE3">
            <w:pPr>
              <w:pStyle w:val="List"/>
            </w:pPr>
            <w:r w:rsidRPr="00982DE3">
              <w:t>2.1</w:t>
            </w:r>
            <w:r w:rsidRPr="00982DE3">
              <w:tab/>
              <w:t>Plan method of performing the task, including contingency arrangements.</w:t>
            </w:r>
          </w:p>
          <w:p w:rsidR="00000000" w:rsidRPr="00982DE3" w:rsidP="00982DE3">
            <w:pPr>
              <w:pStyle w:val="List"/>
            </w:pPr>
            <w:r w:rsidRPr="00982DE3">
              <w:t>2.2</w:t>
            </w:r>
            <w:r w:rsidRPr="00982DE3">
              <w:tab/>
              <w:t>Identify personnel to be employed in the process, and ensure they are competent for the task.</w:t>
            </w:r>
          </w:p>
          <w:p w:rsidR="00000000" w:rsidRPr="00982DE3" w:rsidP="00982DE3">
            <w:pPr>
              <w:pStyle w:val="List"/>
            </w:pPr>
            <w:r w:rsidRPr="00982DE3">
              <w:t>2.3</w:t>
            </w:r>
            <w:r w:rsidRPr="00982DE3">
              <w:tab/>
            </w:r>
            <w:r w:rsidRPr="00982DE3">
              <w:t>Acquire resources required for the task, such as materials, drawings, work procedures and other documentation.</w:t>
            </w:r>
          </w:p>
          <w:p w:rsidR="00000000" w:rsidRPr="00982DE3" w:rsidP="00982DE3">
            <w:pPr>
              <w:pStyle w:val="List"/>
            </w:pPr>
            <w:r w:rsidRPr="00982DE3">
              <w:t>2.4</w:t>
            </w:r>
            <w:r w:rsidRPr="00982DE3">
              <w:tab/>
              <w:t>Assess resources for suitability and report defects/shortfalls.</w:t>
            </w:r>
          </w:p>
          <w:p w:rsidR="00000000" w:rsidP="00982DE3">
            <w:pPr>
              <w:pStyle w:val="List"/>
              <w:rPr>
                <w:lang w:val="en-NZ"/>
              </w:rPr>
            </w:pPr>
            <w:r w:rsidRPr="00982DE3">
              <w:t>2.5</w:t>
            </w:r>
            <w:r w:rsidRPr="00982DE3">
              <w:tab/>
              <w:t>Conduct task briefings.</w:t>
            </w:r>
          </w:p>
        </w:tc>
      </w:tr>
      <w:tr w:rsidTr="00982DE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DE3">
            <w:pPr>
              <w:pStyle w:val="List"/>
              <w:rPr>
                <w:lang w:val="en-NZ"/>
              </w:rPr>
            </w:pPr>
            <w:r w:rsidRPr="00982DE3">
              <w:rPr>
                <w:rStyle w:val="SpecialBold"/>
              </w:rPr>
              <w:t>3.</w:t>
            </w:r>
            <w:r w:rsidRPr="00982DE3">
              <w:rPr>
                <w:rStyle w:val="SpecialBold"/>
              </w:rPr>
              <w:tab/>
              <w:t>Supervise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DE3" w:rsidP="00982DE3">
            <w:pPr>
              <w:pStyle w:val="List"/>
            </w:pPr>
            <w:r w:rsidRPr="00982DE3">
              <w:t>3.1</w:t>
            </w:r>
            <w:r w:rsidRPr="00982DE3">
              <w:tab/>
              <w:t>Oversee observance of appr</w:t>
            </w:r>
            <w:r w:rsidRPr="00982DE3">
              <w:t>opriate operational and WHS requirements/safety precautions.</w:t>
            </w:r>
          </w:p>
          <w:p w:rsidR="00000000" w:rsidRPr="00982DE3" w:rsidP="00982DE3">
            <w:pPr>
              <w:pStyle w:val="List"/>
            </w:pPr>
            <w:r w:rsidRPr="00982DE3">
              <w:t>3.2</w:t>
            </w:r>
            <w:r w:rsidRPr="00982DE3">
              <w:tab/>
              <w:t>Ensure efficiency in performance and mission is achieved.</w:t>
            </w:r>
          </w:p>
          <w:p w:rsidR="00000000" w:rsidRPr="00982DE3" w:rsidP="00982DE3">
            <w:pPr>
              <w:pStyle w:val="List"/>
            </w:pPr>
            <w:r w:rsidRPr="00982DE3">
              <w:t>3.3</w:t>
            </w:r>
            <w:r w:rsidRPr="00982DE3">
              <w:tab/>
              <w:t>Ascertain support requirements and either provide or request.</w:t>
            </w:r>
          </w:p>
          <w:p w:rsidR="00000000" w:rsidP="00982DE3">
            <w:pPr>
              <w:pStyle w:val="List"/>
              <w:rPr>
                <w:lang w:val="en-NZ"/>
              </w:rPr>
            </w:pPr>
            <w:r w:rsidRPr="00982DE3">
              <w:t>3.4</w:t>
            </w:r>
            <w:r w:rsidRPr="00982DE3">
              <w:tab/>
              <w:t>Refer issues that cannot be resolved to the chain of command.</w:t>
            </w:r>
          </w:p>
        </w:tc>
      </w:tr>
      <w:tr w:rsidTr="00982DE3">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2DE3">
            <w:pPr>
              <w:pStyle w:val="List"/>
              <w:rPr>
                <w:lang w:val="en-NZ"/>
              </w:rPr>
            </w:pPr>
            <w:r w:rsidRPr="00982DE3">
              <w:rPr>
                <w:rStyle w:val="SpecialBold"/>
              </w:rPr>
              <w:t>4.</w:t>
            </w:r>
            <w:r w:rsidRPr="00982DE3">
              <w:rPr>
                <w:rStyle w:val="SpecialBold"/>
              </w:rPr>
              <w:tab/>
              <w:t>Finalise task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2DE3" w:rsidP="00982DE3">
            <w:pPr>
              <w:pStyle w:val="List"/>
            </w:pPr>
            <w:r w:rsidRPr="00982DE3">
              <w:t>4.1</w:t>
            </w:r>
            <w:r w:rsidRPr="00982DE3">
              <w:tab/>
              <w:t>Refurbish task area, tools, materials and equipment.</w:t>
            </w:r>
          </w:p>
          <w:p w:rsidR="00000000" w:rsidRPr="00982DE3" w:rsidP="00982DE3">
            <w:pPr>
              <w:pStyle w:val="List"/>
            </w:pPr>
            <w:r w:rsidRPr="00982DE3">
              <w:t>4.2</w:t>
            </w:r>
            <w:r w:rsidRPr="00982DE3">
              <w:tab/>
              <w:t>Complete documentation associated with the task.</w:t>
            </w:r>
          </w:p>
        </w:tc>
      </w:tr>
    </w:tbl>
    <w:p w:rsidR="00000000" w:rsidRPr="00982DE3" w:rsidP="00982DE3">
      <w:pPr>
        <w:pStyle w:val="BodyText"/>
      </w:pPr>
    </w:p>
    <w:p w:rsidR="00000000" w:rsidRPr="00982DE3" w:rsidP="00982DE3">
      <w:pPr>
        <w:pStyle w:val="AllowPageBreak"/>
      </w:pPr>
    </w:p>
    <w:p w:rsidR="00000000" w:rsidRPr="00982DE3" w:rsidP="00982DE3">
      <w:pPr>
        <w:pStyle w:val="Heading1"/>
      </w:pPr>
      <w:bookmarkStart w:id="5" w:name="O_736211"/>
      <w:bookmarkEnd w:id="5"/>
      <w:r w:rsidRPr="00982DE3">
        <w:t>Foundation Skills</w:t>
      </w:r>
    </w:p>
    <w:p w:rsidR="00322B0E" w:rsidP="00322B0E">
      <w:pPr>
        <w:pStyle w:val="BodyText"/>
      </w:pPr>
      <w:r w:rsidRPr="00982DE3">
        <w:t>The foundation skills demands of this unit have been mapped for alignment with the Australia</w:t>
      </w:r>
      <w:r w:rsidRPr="00982DE3">
        <w:t>n Core Skills Framework (ACSF). The following tables outline the performance levels indicated for successful attainment of the unit.</w:t>
      </w:r>
    </w:p>
    <w:p w:rsidR="00322B0E" w:rsidP="00982DE3">
      <w:pPr>
        <w:pStyle w:val="BodyText"/>
      </w:pPr>
    </w:p>
    <w:p w:rsidR="00322B0E" w:rsidP="00982DE3">
      <w:pPr>
        <w:pStyle w:val="BodyText"/>
      </w:pPr>
      <w:bookmarkStart w:id="6" w:name="O_74303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70.25pt">
            <v:imagedata r:id="rId10" o:title=""/>
          </v:shape>
        </w:pict>
      </w:r>
      <w:bookmarkEnd w:id="6"/>
    </w:p>
    <w:p w:rsidR="00322B0E" w:rsidP="00982DE3">
      <w:pPr>
        <w:pStyle w:val="BodyText"/>
      </w:pPr>
    </w:p>
    <w:p w:rsidR="00000000" w:rsidRPr="00982DE3" w:rsidP="00322B0E">
      <w:pPr>
        <w:pStyle w:val="BodyText"/>
      </w:pPr>
      <w:r w:rsidRPr="00982DE3">
        <w:t>Further information on ACSF and the foundation skills underpinning this unit can be found in the Foundation Skills Guide on the GSA website.</w:t>
      </w:r>
    </w:p>
    <w:p w:rsidR="00000000" w:rsidRPr="00982DE3" w:rsidP="00982DE3">
      <w:pPr>
        <w:pStyle w:val="Heading1"/>
      </w:pPr>
      <w:bookmarkStart w:id="7" w:name="O_736213"/>
      <w:bookmarkEnd w:id="7"/>
      <w:r w:rsidRPr="00982DE3">
        <w:t>Unit Mapping Inform</w:t>
      </w:r>
      <w:r w:rsidRPr="00982DE3">
        <w:t>ation</w:t>
      </w:r>
    </w:p>
    <w:p w:rsidR="00000000" w:rsidRPr="00982DE3" w:rsidP="00322B0E">
      <w:pPr>
        <w:pStyle w:val="BodyText"/>
      </w:pPr>
      <w:r w:rsidRPr="00982DE3">
        <w:t>No equivalent unit.</w:t>
      </w:r>
    </w:p>
    <w:p w:rsidR="00000000" w:rsidRPr="00982DE3" w:rsidP="00982DE3">
      <w:pPr>
        <w:pStyle w:val="Heading1"/>
      </w:pPr>
      <w:bookmarkStart w:id="8" w:name="O_736220"/>
      <w:bookmarkEnd w:id="8"/>
      <w:r w:rsidRPr="00982DE3">
        <w:t>Links</w:t>
      </w:r>
    </w:p>
    <w:p w:rsidR="00000000" w:rsidRPr="00982DE3" w:rsidP="00322B0E">
      <w:pPr>
        <w:pStyle w:val="BodyText"/>
      </w:pPr>
      <w:r w:rsidRPr="00982DE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92E">
        <w:rPr>
          <w:rStyle w:val="Hyperlink"/>
        </w:rPr>
        <w:t>https://vetnet.gov.au/Pages/TrainingDocs.aspx?q=6bdbab1e-11ed-4bc9-9cba-9e1a55d4e4a9</w:t>
      </w:r>
      <w:r>
        <w:fldChar w:fldCharType="end"/>
      </w:r>
    </w:p>
    <w:p w:rsidR="00000000" w:rsidRPr="00982DE3" w:rsidP="00322B0E">
      <w:pPr>
        <w:pStyle w:val="BodyText"/>
      </w:pPr>
      <w:r w:rsidRPr="00982DE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92E">
        <w:rPr>
          <w:rStyle w:val="Hyperlink"/>
        </w:rPr>
        <w:t>https://vetnet.gov.au/Pages/TrainingDocs.aspx?q=6bdbab1e-11ed-4bc9-9cba-9e1a55d4e4a9</w:t>
      </w:r>
      <w:r>
        <w:fldChar w:fldCharType="end"/>
      </w:r>
    </w:p>
    <w:p w:rsidR="00000000" w:rsidRPr="00982DE3" w:rsidP="00322B0E">
      <w:pPr>
        <w:pStyle w:val="BodyText"/>
      </w:pPr>
      <w:r w:rsidRPr="00982DE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592E">
        <w:rPr>
          <w:rStyle w:val="Hyperlink"/>
        </w:rPr>
        <w:t>https://vetnet.gov.au/Pages/TrainingDocs.aspx?q=6bdbab1e-11ed-4bc9-9cba-9e1a55d4e4a9</w:t>
      </w:r>
      <w:r>
        <w:fldChar w:fldCharType="end"/>
      </w:r>
    </w:p>
    <w:p w:rsidR="00000000" w:rsidRPr="00982DE3" w:rsidP="00982DE3"/>
    <w:sectPr w:rsidSect="00982DE3">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E3" w:rsidRPr="00322B0E" w:rsidP="00322B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0E" w:rsidP="00982D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2B0E" w:rsidP="00982DE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22B0E" w:rsidP="00982D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2DE3" w:rsidRPr="00322B0E" w:rsidP="00322B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B0E" w:rsidRPr="002D2AF8" w:rsidP="00982DE3">
    <w:pPr>
      <w:pStyle w:val="Header"/>
      <w:framePr w:wrap="around"/>
    </w:pPr>
    <w:r>
      <w:fldChar w:fldCharType="begin"/>
    </w:r>
    <w:r>
      <w:instrText xml:space="preserve"> TITLE   \* MERGEFORMAT </w:instrText>
    </w:r>
    <w:r>
      <w:fldChar w:fldCharType="separate"/>
    </w:r>
    <w:r>
      <w:t>DEFGEN024 Supervise engineering and logistic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22B0E" w:rsidP="00982D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D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2DE3"/>
    <w:pPr>
      <w:spacing w:before="360" w:after="60"/>
      <w:outlineLvl w:val="0"/>
    </w:pPr>
    <w:rPr>
      <w:sz w:val="32"/>
    </w:rPr>
  </w:style>
  <w:style w:type="paragraph" w:styleId="Heading2">
    <w:name w:val="heading 2"/>
    <w:basedOn w:val="HeadingBase"/>
    <w:next w:val="BodyText"/>
    <w:link w:val="Heading2Char"/>
    <w:qFormat/>
    <w:rsid w:val="00982DE3"/>
    <w:pPr>
      <w:keepLines/>
      <w:spacing w:before="240" w:after="120"/>
      <w:outlineLvl w:val="1"/>
    </w:pPr>
    <w:rPr>
      <w:sz w:val="28"/>
      <w:szCs w:val="40"/>
    </w:rPr>
  </w:style>
  <w:style w:type="paragraph" w:styleId="Heading3">
    <w:name w:val="heading 3"/>
    <w:basedOn w:val="HeadingBase"/>
    <w:next w:val="BodyText"/>
    <w:link w:val="Heading3Char"/>
    <w:qFormat/>
    <w:rsid w:val="00982DE3"/>
    <w:pPr>
      <w:spacing w:before="180" w:after="120"/>
      <w:outlineLvl w:val="2"/>
    </w:pPr>
    <w:rPr>
      <w:spacing w:val="-10"/>
      <w:kern w:val="32"/>
    </w:rPr>
  </w:style>
  <w:style w:type="paragraph" w:styleId="Heading4">
    <w:name w:val="heading 4"/>
    <w:basedOn w:val="HeadingBase"/>
    <w:next w:val="BodyText"/>
    <w:link w:val="Heading4Char"/>
    <w:qFormat/>
    <w:rsid w:val="00982DE3"/>
    <w:pPr>
      <w:spacing w:before="160" w:after="120"/>
      <w:outlineLvl w:val="3"/>
    </w:pPr>
    <w:rPr>
      <w:sz w:val="22"/>
    </w:rPr>
  </w:style>
  <w:style w:type="paragraph" w:styleId="Heading5">
    <w:name w:val="heading 5"/>
    <w:basedOn w:val="HeadingBase"/>
    <w:next w:val="Normal"/>
    <w:link w:val="Heading5Char"/>
    <w:qFormat/>
    <w:rsid w:val="00982DE3"/>
    <w:pPr>
      <w:spacing w:before="80"/>
      <w:outlineLvl w:val="4"/>
    </w:pPr>
    <w:rPr>
      <w:color w:val="918585"/>
      <w:sz w:val="20"/>
    </w:rPr>
  </w:style>
  <w:style w:type="paragraph" w:styleId="Heading6">
    <w:name w:val="heading 6"/>
    <w:basedOn w:val="HeadingBase"/>
    <w:next w:val="Normal"/>
    <w:link w:val="Heading6Char"/>
    <w:qFormat/>
    <w:rsid w:val="00982DE3"/>
    <w:pPr>
      <w:spacing w:before="60"/>
      <w:outlineLvl w:val="5"/>
    </w:pPr>
    <w:rPr>
      <w:color w:val="918585"/>
      <w:sz w:val="20"/>
    </w:rPr>
  </w:style>
  <w:style w:type="paragraph" w:styleId="Heading7">
    <w:name w:val="heading 7"/>
    <w:basedOn w:val="Normal"/>
    <w:next w:val="Normal"/>
    <w:link w:val="Heading7Char"/>
    <w:qFormat/>
    <w:rsid w:val="00982DE3"/>
    <w:pPr>
      <w:ind w:left="720"/>
      <w:outlineLvl w:val="6"/>
    </w:pPr>
    <w:rPr>
      <w:i/>
    </w:rPr>
  </w:style>
  <w:style w:type="paragraph" w:styleId="Heading8">
    <w:name w:val="heading 8"/>
    <w:basedOn w:val="Normal"/>
    <w:next w:val="Normal"/>
    <w:link w:val="Heading8Char"/>
    <w:qFormat/>
    <w:rsid w:val="00982DE3"/>
    <w:pPr>
      <w:ind w:left="720"/>
      <w:outlineLvl w:val="7"/>
    </w:pPr>
    <w:rPr>
      <w:i/>
    </w:rPr>
  </w:style>
  <w:style w:type="paragraph" w:styleId="Heading9">
    <w:name w:val="heading 9"/>
    <w:basedOn w:val="Normal"/>
    <w:next w:val="Normal"/>
    <w:link w:val="Heading9Char"/>
    <w:qFormat/>
    <w:rsid w:val="00982DE3"/>
    <w:pPr>
      <w:ind w:left="720"/>
      <w:outlineLvl w:val="8"/>
    </w:pPr>
    <w:rPr>
      <w:i/>
    </w:rPr>
  </w:style>
  <w:style w:type="character" w:default="1" w:styleId="DefaultParagraphFont">
    <w:name w:val="Default Paragraph Font"/>
    <w:uiPriority w:val="1"/>
    <w:unhideWhenUsed/>
    <w:rsid w:val="00982D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2DE3"/>
  </w:style>
  <w:style w:type="character" w:customStyle="1" w:styleId="Heading1Char">
    <w:name w:val="Heading 1 Char"/>
    <w:basedOn w:val="DefaultParagraphFont"/>
    <w:link w:val="Heading1"/>
    <w:rsid w:val="00982DE3"/>
    <w:rPr>
      <w:rFonts w:ascii="Times New Roman" w:eastAsia="Times New Roman" w:hAnsi="Times New Roman" w:cs="Times New Roman"/>
      <w:b/>
      <w:sz w:val="32"/>
      <w:szCs w:val="20"/>
      <w:lang w:eastAsia="en-US"/>
    </w:rPr>
  </w:style>
  <w:style w:type="paragraph" w:styleId="BodyText">
    <w:name w:val="Body Text"/>
    <w:basedOn w:val="Normal"/>
    <w:link w:val="BodyTextChar"/>
    <w:rsid w:val="00982D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2DE3"/>
    <w:rPr>
      <w:rFonts w:ascii="Times New Roman" w:eastAsia="Times New Roman" w:hAnsi="Times New Roman" w:cs="Times New Roman"/>
      <w:sz w:val="24"/>
      <w:lang w:eastAsia="en-US"/>
    </w:rPr>
  </w:style>
  <w:style w:type="paragraph" w:styleId="List">
    <w:name w:val="List"/>
    <w:basedOn w:val="BodyText"/>
    <w:next w:val="BodyText"/>
    <w:rsid w:val="00982DE3"/>
    <w:pPr>
      <w:tabs>
        <w:tab w:val="left" w:pos="340"/>
      </w:tabs>
      <w:spacing w:before="60" w:after="60"/>
      <w:ind w:left="340" w:hanging="340"/>
    </w:pPr>
  </w:style>
  <w:style w:type="character" w:customStyle="1" w:styleId="SpecialBold">
    <w:name w:val="Special Bold"/>
    <w:basedOn w:val="DefaultParagraphFont"/>
    <w:rsid w:val="00982DE3"/>
    <w:rPr>
      <w:b/>
      <w:spacing w:val="0"/>
    </w:rPr>
  </w:style>
  <w:style w:type="paragraph" w:customStyle="1" w:styleId="SuperHeading">
    <w:name w:val="SuperHeading"/>
    <w:basedOn w:val="Normal"/>
    <w:rsid w:val="00982DE3"/>
    <w:pPr>
      <w:spacing w:before="240" w:after="120"/>
      <w:outlineLvl w:val="0"/>
    </w:pPr>
    <w:rPr>
      <w:rFonts w:ascii="Times New Roman" w:hAnsi="Times New Roman"/>
      <w:b/>
      <w:sz w:val="32"/>
    </w:rPr>
  </w:style>
  <w:style w:type="paragraph" w:customStyle="1" w:styleId="TableHeading">
    <w:name w:val="Table Heading"/>
    <w:basedOn w:val="HeadingBase"/>
    <w:rsid w:val="00982DE3"/>
    <w:pPr>
      <w:keepLines/>
      <w:pBdr>
        <w:bottom w:val="single" w:sz="6" w:space="1" w:color="918585"/>
      </w:pBdr>
      <w:spacing w:before="240"/>
    </w:pPr>
  </w:style>
  <w:style w:type="paragraph" w:customStyle="1" w:styleId="AllowPageBreak">
    <w:name w:val="AllowPageBreak"/>
    <w:rsid w:val="00982D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2D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2D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2D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2D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2D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2D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2D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2DE3"/>
    <w:rPr>
      <w:rFonts w:ascii="Courier New" w:eastAsia="Times New Roman" w:hAnsi="Courier New" w:cs="Times New Roman"/>
      <w:i/>
      <w:szCs w:val="20"/>
      <w:lang w:eastAsia="en-US"/>
    </w:rPr>
  </w:style>
  <w:style w:type="paragraph" w:customStyle="1" w:styleId="HeadingBase">
    <w:name w:val="Heading Base"/>
    <w:rsid w:val="00982D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2DE3"/>
    <w:pPr>
      <w:tabs>
        <w:tab w:val="right" w:leader="dot" w:pos="9072"/>
      </w:tabs>
      <w:ind w:left="567"/>
    </w:pPr>
    <w:rPr>
      <w:szCs w:val="22"/>
    </w:rPr>
  </w:style>
  <w:style w:type="paragraph" w:customStyle="1" w:styleId="TOCBase">
    <w:name w:val="TOC Base"/>
    <w:rsid w:val="00982D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2DE3"/>
    <w:pPr>
      <w:tabs>
        <w:tab w:val="right" w:leader="dot" w:pos="9072"/>
      </w:tabs>
      <w:spacing w:before="40" w:after="40"/>
      <w:ind w:left="284"/>
    </w:pPr>
    <w:rPr>
      <w:rFonts w:ascii="Times New Roman" w:hAnsi="Times New Roman"/>
    </w:rPr>
  </w:style>
  <w:style w:type="paragraph" w:styleId="TOC1">
    <w:name w:val="toc 1"/>
    <w:basedOn w:val="TOCBase"/>
    <w:next w:val="Normal"/>
    <w:rsid w:val="00982D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2D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2DE3"/>
    <w:rPr>
      <w:rFonts w:ascii="Times New Roman" w:eastAsia="Times New Roman" w:hAnsi="Times New Roman" w:cs="Times New Roman"/>
      <w:sz w:val="16"/>
      <w:lang w:eastAsia="en-US"/>
    </w:rPr>
  </w:style>
  <w:style w:type="paragraph" w:styleId="Title">
    <w:name w:val="Title"/>
    <w:basedOn w:val="HeadingBase"/>
    <w:link w:val="TitleChar"/>
    <w:qFormat/>
    <w:rsid w:val="00982DE3"/>
    <w:pPr>
      <w:spacing w:before="5040"/>
      <w:jc w:val="center"/>
    </w:pPr>
    <w:rPr>
      <w:sz w:val="48"/>
      <w:szCs w:val="72"/>
      <w:lang w:val="en-US"/>
    </w:rPr>
  </w:style>
  <w:style w:type="character" w:customStyle="1" w:styleId="TitleChar">
    <w:name w:val="Title Char"/>
    <w:basedOn w:val="DefaultParagraphFont"/>
    <w:link w:val="Title"/>
    <w:rsid w:val="00982D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2DE3"/>
    <w:pPr>
      <w:tabs>
        <w:tab w:val="left" w:pos="3600"/>
        <w:tab w:val="left" w:pos="3958"/>
      </w:tabs>
    </w:pPr>
  </w:style>
  <w:style w:type="paragraph" w:styleId="ListBullet">
    <w:name w:val="List Bullet"/>
    <w:basedOn w:val="List"/>
    <w:rsid w:val="00982DE3"/>
    <w:pPr>
      <w:numPr>
        <w:numId w:val="10"/>
      </w:numPr>
      <w:tabs>
        <w:tab w:val="clear" w:pos="340"/>
      </w:tabs>
      <w:spacing w:before="40" w:after="40"/>
    </w:pPr>
  </w:style>
  <w:style w:type="paragraph" w:customStyle="1" w:styleId="Note">
    <w:name w:val="Note"/>
    <w:basedOn w:val="BodyText"/>
    <w:rsid w:val="00982D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2DE3"/>
    <w:pPr>
      <w:framePr w:wrap="auto" w:hAnchor="text" w:y="6049"/>
    </w:pPr>
    <w:rPr>
      <w:color w:val="000000"/>
      <w:sz w:val="40"/>
    </w:rPr>
  </w:style>
  <w:style w:type="paragraph" w:customStyle="1" w:styleId="TOCTitle">
    <w:name w:val="TOCTitle"/>
    <w:basedOn w:val="Heading1"/>
    <w:rsid w:val="00982DE3"/>
    <w:pPr>
      <w:spacing w:after="240"/>
      <w:jc w:val="center"/>
      <w:outlineLvl w:val="9"/>
    </w:pPr>
    <w:rPr>
      <w:caps/>
    </w:rPr>
  </w:style>
  <w:style w:type="paragraph" w:customStyle="1" w:styleId="Version">
    <w:name w:val="Version"/>
    <w:rsid w:val="00982D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2DE3"/>
    <w:pPr>
      <w:numPr>
        <w:numId w:val="11"/>
      </w:numPr>
      <w:tabs>
        <w:tab w:val="clear" w:pos="680"/>
      </w:tabs>
    </w:pPr>
  </w:style>
  <w:style w:type="paragraph" w:styleId="Index1">
    <w:name w:val="index 1"/>
    <w:basedOn w:val="Normal"/>
    <w:next w:val="Normal"/>
    <w:semiHidden/>
    <w:rsid w:val="00982DE3"/>
    <w:pPr>
      <w:keepNext w:val="0"/>
      <w:tabs>
        <w:tab w:val="right" w:pos="4176"/>
      </w:tabs>
      <w:ind w:left="198" w:hanging="198"/>
    </w:pPr>
    <w:rPr>
      <w:rFonts w:ascii="Garamond" w:hAnsi="Garamond"/>
    </w:rPr>
  </w:style>
  <w:style w:type="paragraph" w:styleId="IndexHeading">
    <w:name w:val="index heading"/>
    <w:basedOn w:val="Normal"/>
    <w:next w:val="Index1"/>
    <w:semiHidden/>
    <w:rsid w:val="00982DE3"/>
    <w:pPr>
      <w:spacing w:before="120" w:after="120"/>
    </w:pPr>
    <w:rPr>
      <w:rFonts w:ascii="Arial" w:hAnsi="Arial"/>
      <w:b/>
      <w:color w:val="918585"/>
      <w:sz w:val="24"/>
    </w:rPr>
  </w:style>
  <w:style w:type="paragraph" w:styleId="Header">
    <w:name w:val="header"/>
    <w:basedOn w:val="Normal"/>
    <w:link w:val="HeaderChar"/>
    <w:rsid w:val="00982D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2DE3"/>
    <w:rPr>
      <w:rFonts w:ascii="Times New Roman" w:eastAsia="Times New Roman" w:hAnsi="Times New Roman" w:cs="Times New Roman"/>
      <w:sz w:val="16"/>
      <w:szCs w:val="20"/>
      <w:lang w:val="en-GB" w:eastAsia="en-US"/>
    </w:rPr>
  </w:style>
  <w:style w:type="paragraph" w:customStyle="1" w:styleId="Chapter">
    <w:name w:val="Chapter"/>
    <w:basedOn w:val="Normal"/>
    <w:rsid w:val="00982DE3"/>
    <w:pPr>
      <w:spacing w:before="240"/>
    </w:pPr>
    <w:rPr>
      <w:rFonts w:ascii="Times New Roman" w:hAnsi="Times New Roman"/>
      <w:smallCaps/>
      <w:spacing w:val="80"/>
      <w:sz w:val="28"/>
    </w:rPr>
  </w:style>
  <w:style w:type="paragraph" w:customStyle="1" w:styleId="InChapter">
    <w:name w:val="InChapter"/>
    <w:basedOn w:val="Heading3"/>
    <w:rsid w:val="00982DE3"/>
    <w:pPr>
      <w:spacing w:after="240"/>
      <w:outlineLvl w:val="9"/>
    </w:pPr>
    <w:rPr>
      <w:noProof/>
    </w:rPr>
  </w:style>
  <w:style w:type="paragraph" w:styleId="Index2">
    <w:name w:val="index 2"/>
    <w:basedOn w:val="Normal"/>
    <w:next w:val="Normal"/>
    <w:semiHidden/>
    <w:rsid w:val="00982DE3"/>
    <w:pPr>
      <w:tabs>
        <w:tab w:val="right" w:pos="4176"/>
      </w:tabs>
      <w:ind w:left="568" w:hanging="284"/>
    </w:pPr>
    <w:rPr>
      <w:rFonts w:ascii="Garamond" w:hAnsi="Garamond"/>
    </w:rPr>
  </w:style>
  <w:style w:type="paragraph" w:customStyle="1" w:styleId="Byline">
    <w:name w:val="Byline"/>
    <w:rsid w:val="00982D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2DE3"/>
    <w:pPr>
      <w:tabs>
        <w:tab w:val="clear" w:pos="3600"/>
        <w:tab w:val="clear" w:pos="3958"/>
      </w:tabs>
      <w:jc w:val="right"/>
    </w:pPr>
  </w:style>
  <w:style w:type="character" w:styleId="Emphasis">
    <w:name w:val="Emphasis"/>
    <w:basedOn w:val="DefaultParagraphFont"/>
    <w:qFormat/>
    <w:rsid w:val="00982DE3"/>
    <w:rPr>
      <w:i/>
    </w:rPr>
  </w:style>
  <w:style w:type="paragraph" w:styleId="Caption">
    <w:name w:val="caption"/>
    <w:basedOn w:val="BodyText"/>
    <w:next w:val="Normal"/>
    <w:qFormat/>
    <w:rsid w:val="00982DE3"/>
    <w:pPr>
      <w:framePr w:w="2268" w:hSpace="181" w:vSpace="181" w:wrap="around" w:vAnchor="text" w:hAnchor="page" w:x="1135" w:y="285" w:anchorLock="1"/>
    </w:pPr>
    <w:rPr>
      <w:i/>
    </w:rPr>
  </w:style>
  <w:style w:type="paragraph" w:customStyle="1" w:styleId="MiniTOCTitle">
    <w:name w:val="MiniTOCTitle"/>
    <w:basedOn w:val="Heading4"/>
    <w:rsid w:val="00982DE3"/>
    <w:pPr>
      <w:spacing w:before="240"/>
      <w:outlineLvl w:val="9"/>
    </w:pPr>
    <w:rPr>
      <w:noProof/>
      <w:sz w:val="24"/>
    </w:rPr>
  </w:style>
  <w:style w:type="paragraph" w:customStyle="1" w:styleId="MiniTOCItem">
    <w:name w:val="MiniTOCItem"/>
    <w:basedOn w:val="ListBullet"/>
    <w:rsid w:val="00982DE3"/>
    <w:pPr>
      <w:numPr>
        <w:numId w:val="0"/>
      </w:numPr>
      <w:tabs>
        <w:tab w:val="right" w:leader="dot" w:pos="6521"/>
      </w:tabs>
      <w:spacing w:before="0" w:after="0"/>
    </w:pPr>
  </w:style>
  <w:style w:type="paragraph" w:customStyle="1" w:styleId="TOFTitle">
    <w:name w:val="TOFTitle"/>
    <w:basedOn w:val="TOCTitle"/>
    <w:rsid w:val="00982DE3"/>
  </w:style>
  <w:style w:type="paragraph" w:styleId="TableofFigures">
    <w:name w:val="table of figures"/>
    <w:basedOn w:val="Normal"/>
    <w:next w:val="Normal"/>
    <w:semiHidden/>
    <w:rsid w:val="00982DE3"/>
    <w:pPr>
      <w:tabs>
        <w:tab w:val="right" w:leader="dot" w:pos="9072"/>
      </w:tabs>
      <w:ind w:left="970" w:hanging="403"/>
    </w:pPr>
    <w:rPr>
      <w:rFonts w:ascii="Times New Roman" w:hAnsi="Times New Roman"/>
      <w:b/>
    </w:rPr>
  </w:style>
  <w:style w:type="paragraph" w:styleId="ListNumber">
    <w:name w:val="List Number"/>
    <w:basedOn w:val="List"/>
    <w:rsid w:val="00982DE3"/>
    <w:pPr>
      <w:numPr>
        <w:numId w:val="13"/>
      </w:numPr>
      <w:tabs>
        <w:tab w:val="clear" w:pos="340"/>
      </w:tabs>
    </w:pPr>
  </w:style>
  <w:style w:type="character" w:customStyle="1" w:styleId="WingdingSymbols">
    <w:name w:val="Wingding Symbols"/>
    <w:rsid w:val="00982DE3"/>
    <w:rPr>
      <w:rFonts w:ascii="Wingdings" w:hAnsi="Wingdings"/>
    </w:rPr>
  </w:style>
  <w:style w:type="character" w:customStyle="1" w:styleId="HotSpot">
    <w:name w:val="HotSpot"/>
    <w:rsid w:val="00982DE3"/>
    <w:rPr>
      <w:color w:val="0033CC"/>
      <w:u w:val="none"/>
    </w:rPr>
  </w:style>
  <w:style w:type="paragraph" w:customStyle="1" w:styleId="BodyTextRight">
    <w:name w:val="Body Text Right"/>
    <w:basedOn w:val="BodyText"/>
    <w:rsid w:val="00982DE3"/>
    <w:pPr>
      <w:spacing w:before="0" w:after="0"/>
      <w:jc w:val="right"/>
    </w:pPr>
  </w:style>
  <w:style w:type="paragraph" w:styleId="Index3">
    <w:name w:val="index 3"/>
    <w:basedOn w:val="ListNumber2"/>
    <w:next w:val="Normal"/>
    <w:semiHidden/>
    <w:rsid w:val="00982DE3"/>
    <w:pPr>
      <w:numPr>
        <w:numId w:val="0"/>
      </w:numPr>
      <w:tabs>
        <w:tab w:val="right" w:leader="dot" w:pos="4176"/>
      </w:tabs>
    </w:pPr>
  </w:style>
  <w:style w:type="paragraph" w:styleId="ListNumber2">
    <w:name w:val="List Number 2"/>
    <w:basedOn w:val="List2"/>
    <w:rsid w:val="00982DE3"/>
    <w:pPr>
      <w:numPr>
        <w:numId w:val="8"/>
      </w:numPr>
      <w:tabs>
        <w:tab w:val="clear" w:pos="1060"/>
      </w:tabs>
    </w:pPr>
  </w:style>
  <w:style w:type="paragraph" w:customStyle="1" w:styleId="MarginNote">
    <w:name w:val="Margin Note"/>
    <w:basedOn w:val="BodyText"/>
    <w:rsid w:val="00982D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2D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2D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2DE3"/>
    <w:rPr>
      <w:sz w:val="32"/>
    </w:rPr>
  </w:style>
  <w:style w:type="paragraph" w:customStyle="1" w:styleId="HeadingProcedure">
    <w:name w:val="Heading Procedure"/>
    <w:basedOn w:val="HeadingBase"/>
    <w:next w:val="Normal"/>
    <w:rsid w:val="00982DE3"/>
    <w:pPr>
      <w:tabs>
        <w:tab w:val="left" w:pos="0"/>
      </w:tabs>
      <w:spacing w:before="120" w:after="60"/>
    </w:pPr>
    <w:rPr>
      <w:i/>
      <w:color w:val="918585"/>
      <w:sz w:val="22"/>
    </w:rPr>
  </w:style>
  <w:style w:type="paragraph" w:customStyle="1" w:styleId="TableBodyText">
    <w:name w:val="Table Body Text"/>
    <w:basedOn w:val="BodyText"/>
    <w:rsid w:val="00982DE3"/>
    <w:pPr>
      <w:spacing w:before="60" w:after="60"/>
    </w:pPr>
  </w:style>
  <w:style w:type="paragraph" w:styleId="ListContinue">
    <w:name w:val="List Continue"/>
    <w:basedOn w:val="List"/>
    <w:rsid w:val="00982DE3"/>
    <w:pPr>
      <w:ind w:firstLine="0"/>
    </w:pPr>
  </w:style>
  <w:style w:type="paragraph" w:customStyle="1" w:styleId="ListNote">
    <w:name w:val="List Note"/>
    <w:basedOn w:val="List"/>
    <w:rsid w:val="00982DE3"/>
    <w:pPr>
      <w:pBdr>
        <w:top w:val="single" w:sz="6" w:space="2" w:color="918585"/>
        <w:bottom w:val="single" w:sz="6" w:space="2" w:color="918585"/>
      </w:pBdr>
      <w:tabs>
        <w:tab w:val="left" w:pos="1021"/>
      </w:tabs>
      <w:ind w:firstLine="0"/>
    </w:pPr>
  </w:style>
  <w:style w:type="paragraph" w:customStyle="1" w:styleId="Warning">
    <w:name w:val="Warning"/>
    <w:basedOn w:val="BodyText"/>
    <w:rsid w:val="00982DE3"/>
    <w:pPr>
      <w:shd w:val="clear" w:color="auto" w:fill="D9D9D9"/>
      <w:tabs>
        <w:tab w:val="left" w:pos="992"/>
      </w:tabs>
      <w:ind w:left="119" w:right="119"/>
    </w:pPr>
    <w:rPr>
      <w:sz w:val="20"/>
    </w:rPr>
  </w:style>
  <w:style w:type="paragraph" w:customStyle="1" w:styleId="MarginIcons">
    <w:name w:val="Margin Icons"/>
    <w:basedOn w:val="BodyText"/>
    <w:rsid w:val="00982D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2DE3"/>
    <w:rPr>
      <w:rFonts w:ascii="Courier New" w:hAnsi="Courier New"/>
    </w:rPr>
  </w:style>
  <w:style w:type="paragraph" w:customStyle="1" w:styleId="NoteBullet">
    <w:name w:val="Note Bullet"/>
    <w:basedOn w:val="Note"/>
    <w:rsid w:val="00982DE3"/>
    <w:pPr>
      <w:tabs>
        <w:tab w:val="clear" w:pos="680"/>
      </w:tabs>
      <w:spacing w:before="60" w:after="60"/>
    </w:pPr>
  </w:style>
  <w:style w:type="paragraph" w:customStyle="1" w:styleId="SubHeading2">
    <w:name w:val="SubHeading2"/>
    <w:basedOn w:val="HeadingBase"/>
    <w:rsid w:val="00982DE3"/>
    <w:pPr>
      <w:spacing w:before="240" w:after="60"/>
    </w:pPr>
    <w:rPr>
      <w:sz w:val="20"/>
    </w:rPr>
  </w:style>
  <w:style w:type="paragraph" w:customStyle="1" w:styleId="SubHeading1">
    <w:name w:val="SubHeading1"/>
    <w:basedOn w:val="HeadingBase"/>
    <w:rsid w:val="00982DE3"/>
    <w:pPr>
      <w:spacing w:before="240" w:after="60"/>
    </w:pPr>
    <w:rPr>
      <w:color w:val="918585"/>
      <w:sz w:val="22"/>
    </w:rPr>
  </w:style>
  <w:style w:type="paragraph" w:customStyle="1" w:styleId="SideHeading">
    <w:name w:val="Side Heading"/>
    <w:basedOn w:val="HeadingBase"/>
    <w:rsid w:val="00982D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2DE3"/>
    <w:pPr>
      <w:numPr>
        <w:numId w:val="9"/>
      </w:numPr>
    </w:pPr>
  </w:style>
  <w:style w:type="paragraph" w:styleId="PlainText">
    <w:name w:val="Plain Text"/>
    <w:basedOn w:val="Normal"/>
    <w:link w:val="PlainTextChar"/>
    <w:rsid w:val="00982DE3"/>
    <w:rPr>
      <w:sz w:val="20"/>
    </w:rPr>
  </w:style>
  <w:style w:type="character" w:customStyle="1" w:styleId="PlainTextChar">
    <w:name w:val="Plain Text Char"/>
    <w:basedOn w:val="DefaultParagraphFont"/>
    <w:link w:val="PlainText"/>
    <w:rsid w:val="00982DE3"/>
    <w:rPr>
      <w:rFonts w:ascii="Courier New" w:eastAsia="Times New Roman" w:hAnsi="Courier New" w:cs="Times New Roman"/>
      <w:sz w:val="20"/>
      <w:szCs w:val="20"/>
      <w:lang w:eastAsia="en-US"/>
    </w:rPr>
  </w:style>
  <w:style w:type="character" w:customStyle="1" w:styleId="MenuOption">
    <w:name w:val="Menu Option"/>
    <w:basedOn w:val="DefaultParagraphFont"/>
    <w:rsid w:val="00982DE3"/>
    <w:rPr>
      <w:b/>
      <w:smallCaps/>
    </w:rPr>
  </w:style>
  <w:style w:type="paragraph" w:customStyle="1" w:styleId="TableListNumber">
    <w:name w:val="Table List Number"/>
    <w:basedOn w:val="ListNumber"/>
    <w:rsid w:val="00982DE3"/>
    <w:pPr>
      <w:numPr>
        <w:numId w:val="0"/>
      </w:numPr>
    </w:pPr>
  </w:style>
  <w:style w:type="paragraph" w:styleId="TOC4">
    <w:name w:val="toc 4"/>
    <w:basedOn w:val="TOCBase"/>
    <w:next w:val="Normal"/>
    <w:semiHidden/>
    <w:rsid w:val="00982DE3"/>
    <w:pPr>
      <w:tabs>
        <w:tab w:val="right" w:leader="dot" w:pos="9071"/>
      </w:tabs>
      <w:ind w:left="1701"/>
    </w:pPr>
  </w:style>
  <w:style w:type="paragraph" w:customStyle="1" w:styleId="ListAlpha">
    <w:name w:val="List Alpha"/>
    <w:basedOn w:val="List"/>
    <w:rsid w:val="00982DE3"/>
    <w:pPr>
      <w:numPr>
        <w:numId w:val="7"/>
      </w:numPr>
    </w:pPr>
  </w:style>
  <w:style w:type="paragraph" w:customStyle="1" w:styleId="ListAlpha2">
    <w:name w:val="List Alpha 2"/>
    <w:basedOn w:val="List2"/>
    <w:rsid w:val="00982DE3"/>
    <w:pPr>
      <w:numPr>
        <w:numId w:val="6"/>
      </w:numPr>
    </w:pPr>
  </w:style>
  <w:style w:type="paragraph" w:styleId="List2">
    <w:name w:val="List 2"/>
    <w:basedOn w:val="BodyText"/>
    <w:rsid w:val="00982DE3"/>
    <w:pPr>
      <w:tabs>
        <w:tab w:val="left" w:pos="680"/>
      </w:tabs>
      <w:spacing w:before="60" w:after="60"/>
      <w:ind w:left="680" w:hanging="340"/>
    </w:pPr>
  </w:style>
  <w:style w:type="paragraph" w:styleId="List3">
    <w:name w:val="List 3"/>
    <w:basedOn w:val="BodyText"/>
    <w:rsid w:val="00982DE3"/>
    <w:pPr>
      <w:tabs>
        <w:tab w:val="left" w:pos="1021"/>
      </w:tabs>
      <w:spacing w:before="60" w:after="60"/>
      <w:ind w:left="1020" w:hanging="340"/>
    </w:pPr>
  </w:style>
  <w:style w:type="paragraph" w:styleId="List4">
    <w:name w:val="List 4"/>
    <w:basedOn w:val="BodyText"/>
    <w:rsid w:val="00982DE3"/>
    <w:pPr>
      <w:tabs>
        <w:tab w:val="left" w:pos="1361"/>
      </w:tabs>
      <w:spacing w:before="60" w:after="60"/>
      <w:ind w:left="1361" w:hanging="340"/>
    </w:pPr>
  </w:style>
  <w:style w:type="paragraph" w:styleId="List5">
    <w:name w:val="List 5"/>
    <w:basedOn w:val="BodyText"/>
    <w:rsid w:val="00982DE3"/>
    <w:pPr>
      <w:tabs>
        <w:tab w:val="left" w:pos="1701"/>
      </w:tabs>
      <w:spacing w:before="60" w:after="60"/>
      <w:ind w:left="1701" w:hanging="340"/>
    </w:pPr>
  </w:style>
  <w:style w:type="paragraph" w:styleId="ListBullet3">
    <w:name w:val="List Bullet 3"/>
    <w:basedOn w:val="List3"/>
    <w:rsid w:val="00982DE3"/>
    <w:pPr>
      <w:numPr>
        <w:numId w:val="12"/>
      </w:numPr>
      <w:tabs>
        <w:tab w:val="clear" w:pos="1021"/>
      </w:tabs>
      <w:ind w:left="1037" w:hanging="357"/>
    </w:pPr>
  </w:style>
  <w:style w:type="paragraph" w:styleId="ListBullet4">
    <w:name w:val="List Bullet 4"/>
    <w:basedOn w:val="List4"/>
    <w:rsid w:val="00982DE3"/>
    <w:pPr>
      <w:numPr>
        <w:numId w:val="1"/>
      </w:numPr>
      <w:tabs>
        <w:tab w:val="clear" w:pos="1361"/>
      </w:tabs>
    </w:pPr>
  </w:style>
  <w:style w:type="paragraph" w:styleId="ListBullet5">
    <w:name w:val="List Bullet 5"/>
    <w:basedOn w:val="List5"/>
    <w:rsid w:val="00982DE3"/>
    <w:pPr>
      <w:numPr>
        <w:numId w:val="2"/>
      </w:numPr>
    </w:pPr>
  </w:style>
  <w:style w:type="paragraph" w:styleId="ListContinue2">
    <w:name w:val="List Continue 2"/>
    <w:basedOn w:val="List2"/>
    <w:rsid w:val="00982DE3"/>
    <w:pPr>
      <w:ind w:firstLine="0"/>
    </w:pPr>
  </w:style>
  <w:style w:type="paragraph" w:styleId="ListContinue3">
    <w:name w:val="List Continue 3"/>
    <w:basedOn w:val="List3"/>
    <w:rsid w:val="00982DE3"/>
    <w:pPr>
      <w:ind w:left="1021" w:firstLine="0"/>
    </w:pPr>
  </w:style>
  <w:style w:type="paragraph" w:styleId="ListContinue4">
    <w:name w:val="List Continue 4"/>
    <w:basedOn w:val="List4"/>
    <w:rsid w:val="00982DE3"/>
    <w:pPr>
      <w:ind w:firstLine="0"/>
    </w:pPr>
  </w:style>
  <w:style w:type="paragraph" w:styleId="ListContinue5">
    <w:name w:val="List Continue 5"/>
    <w:basedOn w:val="List5"/>
    <w:rsid w:val="00982DE3"/>
    <w:pPr>
      <w:ind w:firstLine="0"/>
    </w:pPr>
  </w:style>
  <w:style w:type="paragraph" w:styleId="ListNumber3">
    <w:name w:val="List Number 3"/>
    <w:basedOn w:val="List3"/>
    <w:rsid w:val="00982DE3"/>
    <w:pPr>
      <w:numPr>
        <w:numId w:val="3"/>
      </w:numPr>
    </w:pPr>
  </w:style>
  <w:style w:type="paragraph" w:styleId="ListNumber4">
    <w:name w:val="List Number 4"/>
    <w:basedOn w:val="List4"/>
    <w:rsid w:val="00982DE3"/>
    <w:pPr>
      <w:numPr>
        <w:numId w:val="4"/>
      </w:numPr>
    </w:pPr>
  </w:style>
  <w:style w:type="paragraph" w:styleId="ListNumber5">
    <w:name w:val="List Number 5"/>
    <w:basedOn w:val="List5"/>
    <w:rsid w:val="00982DE3"/>
    <w:pPr>
      <w:numPr>
        <w:numId w:val="5"/>
      </w:numPr>
    </w:pPr>
  </w:style>
  <w:style w:type="paragraph" w:styleId="BlockText">
    <w:name w:val="Block Text"/>
    <w:basedOn w:val="Normal"/>
    <w:rsid w:val="00982DE3"/>
    <w:pPr>
      <w:spacing w:after="120"/>
      <w:ind w:left="1440" w:right="1440"/>
    </w:pPr>
  </w:style>
  <w:style w:type="character" w:customStyle="1" w:styleId="Subscript">
    <w:name w:val="Subscript"/>
    <w:basedOn w:val="DefaultParagraphFont"/>
    <w:rsid w:val="00982DE3"/>
    <w:rPr>
      <w:sz w:val="16"/>
      <w:vertAlign w:val="subscript"/>
    </w:rPr>
  </w:style>
  <w:style w:type="character" w:customStyle="1" w:styleId="Superscript">
    <w:name w:val="Superscript"/>
    <w:basedOn w:val="DefaultParagraphFont"/>
    <w:rsid w:val="00982DE3"/>
    <w:rPr>
      <w:sz w:val="16"/>
      <w:vertAlign w:val="superscript"/>
    </w:rPr>
  </w:style>
  <w:style w:type="character" w:customStyle="1" w:styleId="Symbols">
    <w:name w:val="Symbols"/>
    <w:basedOn w:val="DefaultParagraphFont"/>
    <w:rsid w:val="00982DE3"/>
    <w:rPr>
      <w:rFonts w:ascii="Symbol" w:hAnsi="Symbol"/>
    </w:rPr>
  </w:style>
  <w:style w:type="character" w:customStyle="1" w:styleId="MenuOptions">
    <w:name w:val="Menu Options"/>
    <w:basedOn w:val="DefaultParagraphFont"/>
    <w:rsid w:val="00982DE3"/>
    <w:rPr>
      <w:rFonts w:ascii="Arial Narrow" w:hAnsi="Arial Narrow"/>
      <w:smallCaps/>
    </w:rPr>
  </w:style>
  <w:style w:type="character" w:customStyle="1" w:styleId="Buttons">
    <w:name w:val="Buttons"/>
    <w:basedOn w:val="DefaultParagraphFont"/>
    <w:rsid w:val="00982DE3"/>
    <w:rPr>
      <w:b/>
    </w:rPr>
  </w:style>
  <w:style w:type="character" w:customStyle="1" w:styleId="Underlined">
    <w:name w:val="Underlined"/>
    <w:basedOn w:val="DefaultParagraphFont"/>
    <w:rsid w:val="00982DE3"/>
    <w:rPr>
      <w:u w:val="single"/>
    </w:rPr>
  </w:style>
  <w:style w:type="paragraph" w:customStyle="1" w:styleId="TableBodyTextRight">
    <w:name w:val="Table Body Text Right"/>
    <w:basedOn w:val="TableBodyText"/>
    <w:rsid w:val="00982DE3"/>
    <w:pPr>
      <w:widowControl w:val="0"/>
      <w:autoSpaceDE w:val="0"/>
      <w:autoSpaceDN w:val="0"/>
      <w:adjustRightInd w:val="0"/>
      <w:jc w:val="right"/>
    </w:pPr>
    <w:rPr>
      <w:rFonts w:cs="Arial"/>
      <w:szCs w:val="18"/>
    </w:rPr>
  </w:style>
  <w:style w:type="paragraph" w:customStyle="1" w:styleId="CopyrightText">
    <w:name w:val="Copyright Text"/>
    <w:basedOn w:val="BodyText"/>
    <w:rsid w:val="00982DE3"/>
    <w:rPr>
      <w:sz w:val="18"/>
    </w:rPr>
  </w:style>
  <w:style w:type="paragraph" w:customStyle="1" w:styleId="BodySmallRight">
    <w:name w:val="Body Small Right"/>
    <w:basedOn w:val="BodyTextRight"/>
    <w:rsid w:val="00982DE3"/>
    <w:rPr>
      <w:sz w:val="18"/>
      <w:szCs w:val="18"/>
    </w:rPr>
  </w:style>
  <w:style w:type="paragraph" w:customStyle="1" w:styleId="MarginEdition">
    <w:name w:val="Margin Edition"/>
    <w:basedOn w:val="MarginNote"/>
    <w:rsid w:val="00982DE3"/>
    <w:pPr>
      <w:spacing w:before="0" w:after="0"/>
    </w:pPr>
    <w:rPr>
      <w:rFonts w:ascii="Times New Roman" w:hAnsi="Times New Roman"/>
      <w:color w:val="999999"/>
    </w:rPr>
  </w:style>
  <w:style w:type="paragraph" w:customStyle="1" w:styleId="Spacer">
    <w:name w:val="Spacer"/>
    <w:basedOn w:val="Normal"/>
    <w:rsid w:val="00982DE3"/>
    <w:rPr>
      <w:sz w:val="2"/>
      <w:szCs w:val="2"/>
    </w:rPr>
  </w:style>
  <w:style w:type="character" w:customStyle="1" w:styleId="Small">
    <w:name w:val="Small"/>
    <w:basedOn w:val="DefaultParagraphFont"/>
    <w:rsid w:val="00982DE3"/>
    <w:rPr>
      <w:sz w:val="16"/>
    </w:rPr>
  </w:style>
  <w:style w:type="paragraph" w:customStyle="1" w:styleId="WideTable">
    <w:name w:val="Wide Table"/>
    <w:basedOn w:val="Normal"/>
    <w:rsid w:val="00982DE3"/>
    <w:pPr>
      <w:ind w:left="-1418"/>
    </w:pPr>
    <w:rPr>
      <w:sz w:val="2"/>
      <w:szCs w:val="2"/>
    </w:rPr>
  </w:style>
  <w:style w:type="character" w:styleId="PageNumber">
    <w:name w:val="page number"/>
    <w:basedOn w:val="DefaultParagraphFont"/>
    <w:rsid w:val="00982DE3"/>
  </w:style>
  <w:style w:type="paragraph" w:styleId="Quote">
    <w:name w:val="Quote"/>
    <w:basedOn w:val="Heading1"/>
    <w:link w:val="QuoteChar"/>
    <w:qFormat/>
    <w:rsid w:val="00982DE3"/>
    <w:rPr>
      <w:b w:val="0"/>
      <w:sz w:val="72"/>
      <w:szCs w:val="72"/>
      <w:lang w:val="en-NZ"/>
    </w:rPr>
  </w:style>
  <w:style w:type="character" w:customStyle="1" w:styleId="QuoteChar">
    <w:name w:val="Quote Char"/>
    <w:basedOn w:val="DefaultParagraphFont"/>
    <w:link w:val="Quote"/>
    <w:rsid w:val="00982D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2DE3"/>
    <w:pPr>
      <w:pageBreakBefore/>
    </w:pPr>
  </w:style>
  <w:style w:type="paragraph" w:customStyle="1" w:styleId="Border">
    <w:name w:val="Border"/>
    <w:basedOn w:val="Normal"/>
    <w:qFormat/>
    <w:rsid w:val="00982D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2DE3"/>
    <w:rPr>
      <w:b/>
      <w:bCs/>
      <w:i/>
      <w:iCs/>
      <w:color w:val="auto"/>
    </w:rPr>
  </w:style>
  <w:style w:type="paragraph" w:styleId="IntenseQuote">
    <w:name w:val="Intense Quote"/>
    <w:basedOn w:val="Normal"/>
    <w:next w:val="Normal"/>
    <w:link w:val="IntenseQuoteChar"/>
    <w:uiPriority w:val="30"/>
    <w:qFormat/>
    <w:rsid w:val="00982D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2D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2DE3"/>
    <w:rPr>
      <w:smallCaps/>
      <w:color w:val="auto"/>
      <w:u w:val="single"/>
    </w:rPr>
  </w:style>
  <w:style w:type="character" w:styleId="IntenseReference">
    <w:name w:val="Intense Reference"/>
    <w:basedOn w:val="DefaultParagraphFont"/>
    <w:uiPriority w:val="32"/>
    <w:qFormat/>
    <w:rsid w:val="00982DE3"/>
    <w:rPr>
      <w:b/>
      <w:bCs/>
      <w:smallCaps/>
      <w:color w:val="auto"/>
      <w:spacing w:val="5"/>
      <w:u w:val="single"/>
    </w:rPr>
  </w:style>
  <w:style w:type="paragraph" w:customStyle="1" w:styleId="2ColumnHeading">
    <w:name w:val="2Column Heading"/>
    <w:basedOn w:val="BodyText"/>
    <w:qFormat/>
    <w:rsid w:val="00982DE3"/>
    <w:pPr>
      <w:spacing w:after="60"/>
      <w:ind w:left="-2268"/>
    </w:pPr>
    <w:rPr>
      <w:b/>
    </w:rPr>
  </w:style>
  <w:style w:type="paragraph" w:customStyle="1" w:styleId="Heading1TOC">
    <w:name w:val="Heading1 TOC"/>
    <w:basedOn w:val="Normal"/>
    <w:qFormat/>
    <w:rsid w:val="00982DE3"/>
    <w:pPr>
      <w:spacing w:before="240" w:after="120"/>
    </w:pPr>
    <w:rPr>
      <w:rFonts w:ascii="Times New Roman" w:hAnsi="Times New Roman"/>
      <w:b/>
      <w:sz w:val="32"/>
    </w:rPr>
  </w:style>
  <w:style w:type="paragraph" w:customStyle="1" w:styleId="Heading2TOC">
    <w:name w:val="Heading2 TOC"/>
    <w:basedOn w:val="Normal"/>
    <w:qFormat/>
    <w:rsid w:val="00982DE3"/>
    <w:pPr>
      <w:spacing w:before="240" w:after="60"/>
    </w:pPr>
    <w:rPr>
      <w:rFonts w:ascii="Times New Roman" w:hAnsi="Times New Roman"/>
      <w:b/>
      <w:sz w:val="28"/>
    </w:rPr>
  </w:style>
  <w:style w:type="character" w:customStyle="1" w:styleId="Underline">
    <w:name w:val="Underline"/>
    <w:basedOn w:val="DefaultParagraphFont"/>
    <w:qFormat/>
    <w:rsid w:val="00982DE3"/>
    <w:rPr>
      <w:u w:val="single"/>
    </w:rPr>
  </w:style>
  <w:style w:type="character" w:customStyle="1" w:styleId="BoldandItalics">
    <w:name w:val="Bold and Italics"/>
    <w:qFormat/>
    <w:rsid w:val="00982DE3"/>
    <w:rPr>
      <w:b/>
      <w:i/>
      <w:u w:val="none"/>
    </w:rPr>
  </w:style>
  <w:style w:type="paragraph" w:styleId="BalloonText">
    <w:name w:val="Balloon Text"/>
    <w:basedOn w:val="Normal"/>
    <w:link w:val="BalloonTextChar"/>
    <w:rsid w:val="00982DE3"/>
    <w:rPr>
      <w:rFonts w:ascii="Tahoma" w:hAnsi="Tahoma" w:cs="Tahoma"/>
      <w:sz w:val="16"/>
      <w:szCs w:val="16"/>
    </w:rPr>
  </w:style>
  <w:style w:type="character" w:customStyle="1" w:styleId="BalloonTextChar">
    <w:name w:val="Balloon Text Char"/>
    <w:basedOn w:val="DefaultParagraphFont"/>
    <w:link w:val="BalloonText"/>
    <w:rsid w:val="00982D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2D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2D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2DE3"/>
    <w:rPr>
      <w:b/>
      <w:color w:val="660033"/>
      <w:spacing w:val="0"/>
    </w:rPr>
  </w:style>
  <w:style w:type="paragraph" w:customStyle="1" w:styleId="Nameditemlist">
    <w:name w:val="Named item list"/>
    <w:basedOn w:val="BodyText"/>
    <w:qFormat/>
    <w:rsid w:val="00982DE3"/>
    <w:pPr>
      <w:tabs>
        <w:tab w:val="left" w:pos="2835"/>
      </w:tabs>
      <w:ind w:left="2835" w:hanging="2835"/>
    </w:pPr>
  </w:style>
  <w:style w:type="paragraph" w:customStyle="1" w:styleId="BodyTextnopadding">
    <w:name w:val="Body Text no padding"/>
    <w:basedOn w:val="BodyText"/>
    <w:qFormat/>
    <w:rsid w:val="00982DE3"/>
    <w:pPr>
      <w:spacing w:before="0" w:after="0"/>
    </w:pPr>
  </w:style>
  <w:style w:type="paragraph" w:customStyle="1" w:styleId="BodyTextBold">
    <w:name w:val="Body Text Bold"/>
    <w:basedOn w:val="BodyText"/>
    <w:qFormat/>
    <w:rsid w:val="00982DE3"/>
    <w:rPr>
      <w:b/>
    </w:rPr>
  </w:style>
  <w:style w:type="character" w:styleId="Hyperlink">
    <w:name w:val="Hyperlink"/>
    <w:basedOn w:val="DefaultParagraphFont"/>
    <w:uiPriority w:val="99"/>
    <w:unhideWhenUsed/>
    <w:rsid w:val="00322B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533</Words>
  <Characters>3442</Characters>
  <Application>Microsoft Office Word</Application>
  <DocSecurity>0</DocSecurity>
  <Lines>104</Lines>
  <Paragraphs>62</Paragraphs>
  <ScaleCrop>false</ScaleCrop>
  <Company>Author-it Software Corporation Ltd.</Company>
  <LinksUpToDate>false</LinksUpToDate>
  <CharactersWithSpaces>3913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DEFGEN024 Supervise engineering and logistic tasks</dc:title>
  <dc:subject>Approved</dc:subject>
  <dc:creator>Public Skills Australia</dc:creator>
  <cp:keywords>Release: 1</cp:keywords>
  <dc:description>Review Date: 12 April 2008</dc:description>
  <cp:lastModifiedBy>HSD_TPCMSd.prod</cp:lastModifiedBy>
  <cp:revision>3</cp:revision>
  <dcterms:created xsi:type="dcterms:W3CDTF">2024-11-07T12:19:00Z</dcterms:created>
  <dcterms:modified xsi:type="dcterms:W3CDTF">2024-11-07T12:19:00Z</dcterms:modified>
</cp:coreProperties>
</file>