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1ADF" w:rsidP="002C1A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DEFGEN017 Identify material suitable for publication within Defence</w:t>
      </w:r>
      <w:r>
        <w:fldChar w:fldCharType="end"/>
      </w:r>
    </w:p>
    <w:p w:rsidR="002C1ADF" w:rsidP="002C1ADF">
      <w:pPr>
        <w:pStyle w:val="Version"/>
        <w:sectPr w:rsidSect="00AF25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2550" w:rsidP="00AF2550">
      <w:pPr>
        <w:pStyle w:val="SuperHeading"/>
      </w:pPr>
      <w:r w:rsidRPr="00AF2550">
        <w:t>DEFGEN017 Identify material suitable for publication within Defence</w:t>
      </w:r>
    </w:p>
    <w:p w:rsidR="00000000" w:rsidRPr="00AF2550" w:rsidP="00AF2550">
      <w:pPr>
        <w:pStyle w:val="Heading1"/>
      </w:pPr>
      <w:bookmarkStart w:id="1" w:name="O_736053"/>
      <w:bookmarkEnd w:id="1"/>
      <w:r w:rsidRPr="00AF25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2C1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50">
            <w:pPr>
              <w:pStyle w:val="TableHeading"/>
              <w:rPr>
                <w:lang w:val="en-NZ"/>
              </w:rPr>
            </w:pPr>
            <w:r w:rsidRPr="00AF2550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50">
            <w:pPr>
              <w:pStyle w:val="TableHeading"/>
              <w:rPr>
                <w:lang w:val="en-NZ"/>
              </w:rPr>
            </w:pPr>
            <w:r w:rsidRPr="00AF2550">
              <w:t>Comments</w:t>
            </w:r>
          </w:p>
        </w:tc>
      </w:tr>
      <w:tr w:rsidTr="002C1A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50">
            <w:pPr>
              <w:pStyle w:val="BodyText"/>
              <w:rPr>
                <w:lang w:val="en-NZ"/>
              </w:rPr>
            </w:pPr>
            <w:r w:rsidRPr="00AF2550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550" w:rsidP="00AF2550">
            <w:pPr>
              <w:pStyle w:val="BodyText"/>
            </w:pPr>
            <w:r w:rsidRPr="00AF2550">
              <w:t xml:space="preserve">This unit was released in DEFTP Defence Training Package release 1.0 and meets the Standards for Training Packages. </w:t>
            </w:r>
          </w:p>
          <w:p w:rsidR="00000000" w:rsidRPr="00AF2550" w:rsidP="00AF2550">
            <w:pPr>
              <w:pStyle w:val="BodyText"/>
            </w:pPr>
          </w:p>
          <w:p w:rsidR="00000000" w:rsidRPr="00AF2550" w:rsidP="00AF2550">
            <w:pPr>
              <w:pStyle w:val="BodyText"/>
            </w:pPr>
            <w:r w:rsidRPr="00AF2550">
              <w:t>This unit supersedes and is equivalent to DEFPR301B Identify material suitable for publication within Defence.</w:t>
            </w:r>
          </w:p>
          <w:p w:rsidR="00000000" w:rsidRPr="00AF2550" w:rsidP="00AF2550">
            <w:pPr>
              <w:pStyle w:val="BodyText"/>
            </w:pPr>
          </w:p>
          <w:p w:rsidR="00000000" w:rsidRPr="00AF2550" w:rsidP="00AF2550">
            <w:pPr>
              <w:pStyle w:val="ListBullet"/>
            </w:pPr>
            <w:r w:rsidRPr="00AF2550">
              <w:t>Unit code updated</w:t>
            </w:r>
          </w:p>
          <w:p w:rsidR="00000000" w:rsidRPr="00AF2550" w:rsidP="00AF2550">
            <w:pPr>
              <w:pStyle w:val="ListBullet"/>
            </w:pPr>
            <w:r w:rsidRPr="00AF2550">
              <w:t>Content and formatting updated to comply with the new standards</w:t>
            </w:r>
          </w:p>
          <w:p w:rsidR="00000000" w:rsidRPr="00AF2550" w:rsidP="00AF2550">
            <w:pPr>
              <w:pStyle w:val="ListBullet"/>
            </w:pPr>
            <w:r w:rsidRPr="00AF2550">
              <w:t>All PC transitioned from passive to active voice</w:t>
            </w:r>
          </w:p>
          <w:p w:rsidR="00000000" w:rsidRPr="00AF2550" w:rsidP="00AF2550">
            <w:pPr>
              <w:pStyle w:val="ListBullet"/>
            </w:pPr>
            <w:r w:rsidRPr="00AF2550">
              <w:t>PC 2.1 and 2</w:t>
            </w:r>
            <w:r w:rsidRPr="00AF2550">
              <w:t>.2 merged</w:t>
            </w:r>
          </w:p>
          <w:p w:rsidR="00000000" w:rsidRPr="00AF2550" w:rsidP="00AF2550">
            <w:pPr>
              <w:pStyle w:val="ListBullet"/>
            </w:pPr>
            <w:r w:rsidRPr="00AF2550">
              <w:t>Elements 2 and 3 merged</w:t>
            </w:r>
          </w:p>
        </w:tc>
      </w:tr>
    </w:tbl>
    <w:p w:rsidR="00000000" w:rsidRPr="00AF2550" w:rsidP="00AF2550">
      <w:pPr>
        <w:pStyle w:val="BodyText"/>
      </w:pPr>
    </w:p>
    <w:p w:rsidR="00000000" w:rsidRPr="00AF2550" w:rsidP="00AF2550">
      <w:pPr>
        <w:pStyle w:val="AllowPageBreak"/>
      </w:pPr>
    </w:p>
    <w:p w:rsidR="00000000" w:rsidRPr="00AF2550" w:rsidP="00AF2550">
      <w:pPr>
        <w:pStyle w:val="Heading1"/>
      </w:pPr>
      <w:bookmarkStart w:id="2" w:name="O_736054"/>
      <w:bookmarkEnd w:id="2"/>
      <w:r w:rsidRPr="00AF2550">
        <w:t>Application</w:t>
      </w:r>
    </w:p>
    <w:p w:rsidR="00000000" w:rsidRPr="00AF2550" w:rsidP="002C1ADF">
      <w:pPr>
        <w:pStyle w:val="BodyText"/>
      </w:pPr>
      <w:r w:rsidRPr="00AF2550">
        <w:t xml:space="preserve">This unit describes the skills required to identify news, features or other journalistic material for Defence publications, such as services newspapers, </w:t>
      </w:r>
      <w:r w:rsidRPr="00AF2550">
        <w:t>magazines and internet sites. The reporter can identify a story through personal initiative or following direction from the editor or sub-editor. Usually information comes from within the organisation, but occasionally material will be provided from extern</w:t>
      </w:r>
      <w:r w:rsidRPr="00AF2550">
        <w:t>al sources.</w:t>
      </w:r>
    </w:p>
    <w:p w:rsidR="00000000" w:rsidRPr="00AF2550" w:rsidP="002C1ADF">
      <w:pPr>
        <w:pStyle w:val="BodyText"/>
      </w:pPr>
      <w:r w:rsidRPr="00AF2550">
        <w:t>This unit applies to those working as Defence reporters.</w:t>
      </w:r>
    </w:p>
    <w:p w:rsidR="00000000" w:rsidRPr="00AF2550" w:rsidP="002C1ADF">
      <w:pPr>
        <w:pStyle w:val="BodyText"/>
      </w:pPr>
      <w:r w:rsidRPr="00AF2550">
        <w:t>The skills and knowledge described in this unit must be applied within the legislative, regulatory and policy environment in which they are carried out. Organisational policies and proc</w:t>
      </w:r>
      <w:r w:rsidRPr="00AF2550">
        <w:t>edures must be consulted and adhered to.</w:t>
      </w:r>
    </w:p>
    <w:p w:rsidR="00000000" w:rsidRPr="00AF2550" w:rsidP="002C1ADF">
      <w:pPr>
        <w:pStyle w:val="BodyText"/>
      </w:pPr>
      <w:r w:rsidRPr="00AF2550">
        <w:t>Those undertaking this unit would work under limited supervision. They would perform complex tasks in known contexts.</w:t>
      </w:r>
    </w:p>
    <w:p w:rsidR="00000000" w:rsidRPr="00AF2550" w:rsidP="002C1ADF">
      <w:pPr>
        <w:pStyle w:val="BodyText"/>
      </w:pPr>
      <w:r w:rsidRPr="00AF2550">
        <w:t>No licensing, legislative or certification requirements apply to unit at the time of publicatio</w:t>
      </w:r>
      <w:r w:rsidRPr="00AF2550">
        <w:t>n.</w:t>
      </w:r>
    </w:p>
    <w:p w:rsidR="00000000" w:rsidRPr="00AF2550" w:rsidP="00AF2550">
      <w:pPr>
        <w:pStyle w:val="Heading1"/>
      </w:pPr>
      <w:bookmarkStart w:id="3" w:name="O_736056"/>
      <w:bookmarkEnd w:id="3"/>
      <w:r w:rsidRPr="00AF2550">
        <w:t>Competency Field</w:t>
      </w:r>
    </w:p>
    <w:p w:rsidR="00000000" w:rsidRPr="00AF2550" w:rsidP="002C1ADF">
      <w:pPr>
        <w:pStyle w:val="BodyText"/>
      </w:pPr>
      <w:r w:rsidRPr="00AF2550">
        <w:t>General</w:t>
      </w:r>
    </w:p>
    <w:p w:rsidR="00000000" w:rsidRPr="00AF2550" w:rsidP="00AF2550">
      <w:pPr>
        <w:pStyle w:val="Heading1"/>
      </w:pPr>
      <w:bookmarkStart w:id="4" w:name="O_736058"/>
      <w:bookmarkEnd w:id="4"/>
      <w:r w:rsidRPr="00AF255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AF25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50">
            <w:pPr>
              <w:pStyle w:val="TableHeading"/>
              <w:rPr>
                <w:lang w:val="en-NZ"/>
              </w:rPr>
            </w:pPr>
            <w:r w:rsidRPr="00AF2550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50">
            <w:pPr>
              <w:pStyle w:val="TableHeading"/>
              <w:rPr>
                <w:lang w:val="en-NZ"/>
              </w:rPr>
            </w:pPr>
            <w:r w:rsidRPr="00AF2550">
              <w:t>PERFORMANCE CRITERIA</w:t>
            </w:r>
          </w:p>
        </w:tc>
      </w:tr>
      <w:tr w:rsidTr="00AF25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50">
            <w:pPr>
              <w:pStyle w:val="BodyText"/>
              <w:rPr>
                <w:lang w:val="en-NZ"/>
              </w:rPr>
            </w:pPr>
            <w:r w:rsidRPr="00AF2550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50">
            <w:pPr>
              <w:pStyle w:val="BodyText"/>
              <w:rPr>
                <w:lang w:val="en-NZ"/>
              </w:rPr>
            </w:pPr>
            <w:r w:rsidRPr="00AF2550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AF25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50">
            <w:pPr>
              <w:pStyle w:val="List"/>
              <w:rPr>
                <w:lang w:val="en-NZ"/>
              </w:rPr>
            </w:pPr>
            <w:r w:rsidRPr="00AF2550">
              <w:rPr>
                <w:rStyle w:val="SpecialBold"/>
              </w:rPr>
              <w:t>1.</w:t>
            </w:r>
            <w:r w:rsidRPr="00AF2550">
              <w:rPr>
                <w:rStyle w:val="SpecialBold"/>
              </w:rPr>
              <w:tab/>
              <w:t>Identify/locate sources for potential stories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550" w:rsidP="00AF2550">
            <w:pPr>
              <w:pStyle w:val="List"/>
            </w:pPr>
            <w:r w:rsidRPr="00AF2550">
              <w:t>1.1</w:t>
            </w:r>
            <w:r w:rsidRPr="00AF2550">
              <w:tab/>
              <w:t>Ob</w:t>
            </w:r>
            <w:r w:rsidRPr="00AF2550">
              <w:t>tain, read and analyse up to date material about Defence issues and current affairs from a wide variety of sources.</w:t>
            </w:r>
          </w:p>
          <w:p w:rsidR="00000000" w:rsidRPr="00AF2550" w:rsidP="00AF2550">
            <w:pPr>
              <w:pStyle w:val="List"/>
            </w:pPr>
            <w:r w:rsidRPr="00AF2550">
              <w:t>1.2</w:t>
            </w:r>
            <w:r w:rsidRPr="00AF2550">
              <w:tab/>
              <w:t xml:space="preserve">Maintain and engage with a network of contacts. </w:t>
            </w:r>
          </w:p>
          <w:p w:rsidR="00000000" w:rsidRPr="00AF2550" w:rsidP="00AF2550">
            <w:pPr>
              <w:pStyle w:val="List"/>
            </w:pPr>
            <w:r w:rsidRPr="00AF2550">
              <w:t>1.3</w:t>
            </w:r>
            <w:r w:rsidRPr="00AF2550">
              <w:tab/>
              <w:t>Maintain a library of professional publications.</w:t>
            </w:r>
          </w:p>
          <w:p w:rsidR="00000000" w:rsidRPr="00AF2550" w:rsidP="00AF2550">
            <w:pPr>
              <w:pStyle w:val="List"/>
            </w:pPr>
            <w:r w:rsidRPr="00AF2550">
              <w:t>1.4</w:t>
            </w:r>
            <w:r w:rsidRPr="00AF2550">
              <w:tab/>
              <w:t xml:space="preserve">Identify and record trends in </w:t>
            </w:r>
            <w:r w:rsidRPr="00AF2550">
              <w:t>reader interests.</w:t>
            </w:r>
          </w:p>
          <w:p w:rsidR="00000000" w:rsidP="00AF2550">
            <w:pPr>
              <w:pStyle w:val="List"/>
              <w:rPr>
                <w:lang w:val="en-NZ"/>
              </w:rPr>
            </w:pPr>
            <w:r w:rsidRPr="00AF2550">
              <w:t>1.5</w:t>
            </w:r>
            <w:r w:rsidRPr="00AF2550">
              <w:tab/>
              <w:t>Assess information for newsworthiness and likely reader appeal.</w:t>
            </w:r>
          </w:p>
        </w:tc>
      </w:tr>
      <w:tr w:rsidTr="00AF25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550">
            <w:pPr>
              <w:pStyle w:val="List"/>
              <w:rPr>
                <w:lang w:val="en-NZ"/>
              </w:rPr>
            </w:pPr>
            <w:r w:rsidRPr="00AF2550">
              <w:rPr>
                <w:rStyle w:val="SpecialBold"/>
              </w:rPr>
              <w:t>2.</w:t>
            </w:r>
            <w:r w:rsidRPr="00AF2550">
              <w:rPr>
                <w:rStyle w:val="SpecialBold"/>
              </w:rPr>
              <w:tab/>
              <w:t>Identify relevant public affairs objectives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550" w:rsidP="00AF2550">
            <w:pPr>
              <w:pStyle w:val="List"/>
            </w:pPr>
            <w:r w:rsidRPr="00AF2550">
              <w:t>2.1</w:t>
            </w:r>
            <w:r w:rsidRPr="00AF2550">
              <w:tab/>
              <w:t>Identify and factor into planning public affairs objectives/constraints and client needs.</w:t>
            </w:r>
          </w:p>
          <w:p w:rsidR="00000000" w:rsidRPr="00AF2550" w:rsidP="00AF2550">
            <w:pPr>
              <w:pStyle w:val="List"/>
            </w:pPr>
            <w:r w:rsidRPr="00AF2550">
              <w:t>2.2</w:t>
            </w:r>
            <w:r w:rsidRPr="00AF2550">
              <w:tab/>
            </w:r>
            <w:r w:rsidRPr="00AF2550">
              <w:t xml:space="preserve">Identify relevant factors affecting research for stories. </w:t>
            </w:r>
          </w:p>
          <w:p w:rsidR="00000000" w:rsidRPr="00AF2550" w:rsidP="00AF2550">
            <w:pPr>
              <w:pStyle w:val="List"/>
            </w:pPr>
            <w:r w:rsidRPr="00AF2550">
              <w:t>2.3</w:t>
            </w:r>
            <w:r w:rsidRPr="00AF2550">
              <w:tab/>
              <w:t>Identify an approach to the potential story and obtain clearance from the supervisor.</w:t>
            </w:r>
          </w:p>
        </w:tc>
      </w:tr>
    </w:tbl>
    <w:p w:rsidR="00000000" w:rsidRPr="00AF2550" w:rsidP="00AF2550">
      <w:pPr>
        <w:pStyle w:val="BodyText"/>
      </w:pPr>
    </w:p>
    <w:p w:rsidR="00000000" w:rsidRPr="00AF2550" w:rsidP="00AF2550">
      <w:pPr>
        <w:pStyle w:val="AllowPageBreak"/>
      </w:pPr>
    </w:p>
    <w:p w:rsidR="00000000" w:rsidRPr="00AF2550" w:rsidP="00AF2550">
      <w:pPr>
        <w:pStyle w:val="Heading1"/>
      </w:pPr>
      <w:bookmarkStart w:id="5" w:name="O_736059"/>
      <w:bookmarkEnd w:id="5"/>
      <w:r w:rsidRPr="00AF2550">
        <w:t>Foundation Skills</w:t>
      </w:r>
    </w:p>
    <w:p w:rsidR="002C1ADF" w:rsidP="002C1ADF">
      <w:pPr>
        <w:pStyle w:val="BodyText"/>
      </w:pPr>
      <w:r w:rsidRPr="00AF2550">
        <w:t>The foundation skills demands of this unit have been mapped for alignm</w:t>
      </w:r>
      <w:r w:rsidRPr="00AF2550">
        <w:t>ent with the Australian Core Skills Framework (ACSF). The following tables outline the performance levels indicated for successful attainment of the unit.</w:t>
      </w:r>
    </w:p>
    <w:p w:rsidR="002C1ADF" w:rsidP="00AF2550">
      <w:pPr>
        <w:pStyle w:val="BodyText"/>
      </w:pPr>
    </w:p>
    <w:p w:rsidR="002C1ADF" w:rsidP="00AF2550">
      <w:pPr>
        <w:pStyle w:val="BodyText"/>
      </w:pPr>
      <w:bookmarkStart w:id="6" w:name="O_743026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39.5pt;width:474.75pt">
            <v:imagedata r:id="rId10" o:title=""/>
          </v:shape>
        </w:pict>
      </w:r>
      <w:bookmarkEnd w:id="6"/>
    </w:p>
    <w:p w:rsidR="002C1ADF" w:rsidP="00AF2550">
      <w:pPr>
        <w:pStyle w:val="BodyText"/>
      </w:pPr>
    </w:p>
    <w:p w:rsidR="00000000" w:rsidRPr="00AF2550" w:rsidP="002C1ADF">
      <w:pPr>
        <w:pStyle w:val="BodyText"/>
      </w:pPr>
      <w:r w:rsidRPr="00AF2550">
        <w:t>Further information on ACSF and the foundation skills underpinning this unit can be found in the Foundation Skills Guide on the GSA website.</w:t>
      </w:r>
    </w:p>
    <w:p w:rsidR="00000000" w:rsidRPr="00AF2550" w:rsidP="00AF2550">
      <w:pPr>
        <w:pStyle w:val="Heading1"/>
      </w:pPr>
      <w:bookmarkStart w:id="7" w:name="O_736061"/>
      <w:bookmarkEnd w:id="7"/>
      <w:r w:rsidRPr="00AF2550">
        <w:t>Unit Mapping Information</w:t>
      </w:r>
    </w:p>
    <w:p w:rsidR="00000000" w:rsidRPr="00AF2550" w:rsidP="002C1ADF">
      <w:pPr>
        <w:pStyle w:val="BodyText"/>
      </w:pPr>
      <w:r w:rsidRPr="00AF2550">
        <w:t>This unit supe</w:t>
      </w:r>
      <w:r w:rsidRPr="00AF2550">
        <w:t>rsedes and is equivalent to DEFPR301B Identify material suitable for publication within Defence.</w:t>
      </w:r>
    </w:p>
    <w:p w:rsidR="00000000" w:rsidRPr="00AF2550" w:rsidP="00AF2550">
      <w:pPr>
        <w:pStyle w:val="Heading1"/>
      </w:pPr>
      <w:bookmarkStart w:id="8" w:name="O_736068"/>
      <w:bookmarkEnd w:id="8"/>
      <w:r w:rsidRPr="00AF2550">
        <w:t>Links</w:t>
      </w:r>
    </w:p>
    <w:p w:rsidR="00000000" w:rsidRPr="00AF2550" w:rsidP="002C1ADF">
      <w:pPr>
        <w:pStyle w:val="BodyText"/>
      </w:pPr>
      <w:r w:rsidRPr="00AF25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F359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AF2550" w:rsidP="002C1ADF">
      <w:pPr>
        <w:pStyle w:val="BodyText"/>
      </w:pPr>
      <w:r w:rsidRPr="00AF25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F359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AF2550" w:rsidP="002C1ADF">
      <w:pPr>
        <w:pStyle w:val="BodyText"/>
      </w:pPr>
      <w:r w:rsidRPr="00AF25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F359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AF2550" w:rsidP="00AF2550"/>
    <w:sectPr w:rsidSect="00AF2550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5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550" w:rsidRPr="002C1ADF" w:rsidP="002C1A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5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ADF" w:rsidP="00AF25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1ADF" w:rsidP="00AF25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C1ADF" w:rsidP="00AF25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5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A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2550" w:rsidRPr="002C1ADF" w:rsidP="002C1A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5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ADF" w:rsidRPr="002D2AF8" w:rsidP="00AF25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DEFGEN017 Identify material suitable for publication within Defence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2C1ADF" w:rsidP="00AF25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40D7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E0AD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5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25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25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25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25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25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25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25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25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25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25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2550"/>
  </w:style>
  <w:style w:type="character" w:customStyle="1" w:styleId="Heading1Char">
    <w:name w:val="Heading 1 Char"/>
    <w:basedOn w:val="DefaultParagraphFont"/>
    <w:link w:val="Heading1"/>
    <w:rsid w:val="00AF25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25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255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F25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255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2550"/>
    <w:rPr>
      <w:b/>
      <w:spacing w:val="0"/>
    </w:rPr>
  </w:style>
  <w:style w:type="paragraph" w:customStyle="1" w:styleId="SuperHeading">
    <w:name w:val="SuperHeading"/>
    <w:basedOn w:val="Normal"/>
    <w:rsid w:val="00AF25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F255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F25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25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25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25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25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25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25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25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25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25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25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25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25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25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25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25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25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25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255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F25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25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25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25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25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25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25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25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25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25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25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25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25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25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2550"/>
    <w:rPr>
      <w:i/>
    </w:rPr>
  </w:style>
  <w:style w:type="paragraph" w:styleId="Caption">
    <w:name w:val="caption"/>
    <w:basedOn w:val="BodyText"/>
    <w:next w:val="Normal"/>
    <w:qFormat/>
    <w:rsid w:val="00AF25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25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25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2550"/>
  </w:style>
  <w:style w:type="paragraph" w:styleId="TableofFigures">
    <w:name w:val="table of figures"/>
    <w:basedOn w:val="Normal"/>
    <w:next w:val="Normal"/>
    <w:semiHidden/>
    <w:rsid w:val="00AF25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25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2550"/>
    <w:rPr>
      <w:rFonts w:ascii="Wingdings" w:hAnsi="Wingdings"/>
    </w:rPr>
  </w:style>
  <w:style w:type="character" w:customStyle="1" w:styleId="HotSpot">
    <w:name w:val="HotSpot"/>
    <w:rsid w:val="00AF2550"/>
    <w:rPr>
      <w:color w:val="0033CC"/>
      <w:u w:val="none"/>
    </w:rPr>
  </w:style>
  <w:style w:type="paragraph" w:customStyle="1" w:styleId="BodyTextRight">
    <w:name w:val="Body Text Right"/>
    <w:basedOn w:val="BodyText"/>
    <w:rsid w:val="00AF25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25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25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25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25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25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2550"/>
    <w:rPr>
      <w:sz w:val="32"/>
    </w:rPr>
  </w:style>
  <w:style w:type="paragraph" w:customStyle="1" w:styleId="HeadingProcedure">
    <w:name w:val="Heading Procedure"/>
    <w:basedOn w:val="HeadingBase"/>
    <w:next w:val="Normal"/>
    <w:rsid w:val="00AF25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2550"/>
    <w:pPr>
      <w:spacing w:before="60" w:after="60"/>
    </w:pPr>
  </w:style>
  <w:style w:type="paragraph" w:styleId="ListContinue">
    <w:name w:val="List Continue"/>
    <w:basedOn w:val="List"/>
    <w:rsid w:val="00AF2550"/>
    <w:pPr>
      <w:ind w:firstLine="0"/>
    </w:pPr>
  </w:style>
  <w:style w:type="paragraph" w:customStyle="1" w:styleId="ListNote">
    <w:name w:val="List Note"/>
    <w:basedOn w:val="List"/>
    <w:rsid w:val="00AF25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25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25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2550"/>
    <w:rPr>
      <w:rFonts w:ascii="Courier New" w:hAnsi="Courier New"/>
    </w:rPr>
  </w:style>
  <w:style w:type="paragraph" w:customStyle="1" w:styleId="NoteBullet">
    <w:name w:val="Note Bullet"/>
    <w:basedOn w:val="Note"/>
    <w:rsid w:val="00AF25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25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25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25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25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25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25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2550"/>
    <w:rPr>
      <w:b/>
      <w:smallCaps/>
    </w:rPr>
  </w:style>
  <w:style w:type="paragraph" w:customStyle="1" w:styleId="TableListNumber">
    <w:name w:val="Table List Number"/>
    <w:basedOn w:val="ListNumber"/>
    <w:rsid w:val="00AF25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25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2550"/>
    <w:pPr>
      <w:numPr>
        <w:numId w:val="8"/>
      </w:numPr>
    </w:pPr>
  </w:style>
  <w:style w:type="paragraph" w:customStyle="1" w:styleId="ListAlpha2">
    <w:name w:val="List Alpha 2"/>
    <w:basedOn w:val="List2"/>
    <w:rsid w:val="00AF2550"/>
    <w:pPr>
      <w:numPr>
        <w:numId w:val="7"/>
      </w:numPr>
    </w:pPr>
  </w:style>
  <w:style w:type="paragraph" w:styleId="List2">
    <w:name w:val="List 2"/>
    <w:basedOn w:val="BodyText"/>
    <w:rsid w:val="00AF25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25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25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25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25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25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2550"/>
    <w:pPr>
      <w:numPr>
        <w:numId w:val="3"/>
      </w:numPr>
    </w:pPr>
  </w:style>
  <w:style w:type="paragraph" w:styleId="ListContinue2">
    <w:name w:val="List Continue 2"/>
    <w:basedOn w:val="List2"/>
    <w:rsid w:val="00AF2550"/>
    <w:pPr>
      <w:ind w:firstLine="0"/>
    </w:pPr>
  </w:style>
  <w:style w:type="paragraph" w:styleId="ListContinue3">
    <w:name w:val="List Continue 3"/>
    <w:basedOn w:val="List3"/>
    <w:rsid w:val="00AF2550"/>
    <w:pPr>
      <w:ind w:left="1021" w:firstLine="0"/>
    </w:pPr>
  </w:style>
  <w:style w:type="paragraph" w:styleId="ListContinue4">
    <w:name w:val="List Continue 4"/>
    <w:basedOn w:val="List4"/>
    <w:rsid w:val="00AF2550"/>
    <w:pPr>
      <w:ind w:firstLine="0"/>
    </w:pPr>
  </w:style>
  <w:style w:type="paragraph" w:styleId="ListContinue5">
    <w:name w:val="List Continue 5"/>
    <w:basedOn w:val="List5"/>
    <w:rsid w:val="00AF2550"/>
    <w:pPr>
      <w:ind w:firstLine="0"/>
    </w:pPr>
  </w:style>
  <w:style w:type="paragraph" w:styleId="ListNumber3">
    <w:name w:val="List Number 3"/>
    <w:basedOn w:val="List3"/>
    <w:rsid w:val="00AF2550"/>
    <w:pPr>
      <w:numPr>
        <w:numId w:val="4"/>
      </w:numPr>
    </w:pPr>
  </w:style>
  <w:style w:type="paragraph" w:styleId="ListNumber4">
    <w:name w:val="List Number 4"/>
    <w:basedOn w:val="List4"/>
    <w:rsid w:val="00AF2550"/>
    <w:pPr>
      <w:numPr>
        <w:numId w:val="5"/>
      </w:numPr>
    </w:pPr>
  </w:style>
  <w:style w:type="paragraph" w:styleId="ListNumber5">
    <w:name w:val="List Number 5"/>
    <w:basedOn w:val="List5"/>
    <w:rsid w:val="00AF2550"/>
    <w:pPr>
      <w:numPr>
        <w:numId w:val="6"/>
      </w:numPr>
    </w:pPr>
  </w:style>
  <w:style w:type="paragraph" w:styleId="BlockText">
    <w:name w:val="Block Text"/>
    <w:basedOn w:val="Normal"/>
    <w:rsid w:val="00AF25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25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2550"/>
    <w:rPr>
      <w:sz w:val="16"/>
      <w:vertAlign w:val="superscript"/>
    </w:rPr>
  </w:style>
  <w:style w:type="character" w:customStyle="1" w:styleId="Symbols">
    <w:name w:val="Symbols"/>
    <w:basedOn w:val="DefaultParagraphFont"/>
    <w:rsid w:val="00AF2550"/>
    <w:rPr>
      <w:rFonts w:ascii="Symbol" w:hAnsi="Symbol"/>
    </w:rPr>
  </w:style>
  <w:style w:type="character" w:customStyle="1" w:styleId="MenuOptions">
    <w:name w:val="Menu Options"/>
    <w:basedOn w:val="DefaultParagraphFont"/>
    <w:rsid w:val="00AF25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2550"/>
    <w:rPr>
      <w:b/>
    </w:rPr>
  </w:style>
  <w:style w:type="character" w:customStyle="1" w:styleId="Underlined">
    <w:name w:val="Underlined"/>
    <w:basedOn w:val="DefaultParagraphFont"/>
    <w:rsid w:val="00AF2550"/>
    <w:rPr>
      <w:u w:val="single"/>
    </w:rPr>
  </w:style>
  <w:style w:type="paragraph" w:customStyle="1" w:styleId="TableBodyTextRight">
    <w:name w:val="Table Body Text Right"/>
    <w:basedOn w:val="TableBodyText"/>
    <w:rsid w:val="00AF25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2550"/>
    <w:rPr>
      <w:sz w:val="18"/>
    </w:rPr>
  </w:style>
  <w:style w:type="paragraph" w:customStyle="1" w:styleId="BodySmallRight">
    <w:name w:val="Body Small Right"/>
    <w:basedOn w:val="BodyTextRight"/>
    <w:rsid w:val="00AF2550"/>
    <w:rPr>
      <w:sz w:val="18"/>
      <w:szCs w:val="18"/>
    </w:rPr>
  </w:style>
  <w:style w:type="paragraph" w:customStyle="1" w:styleId="MarginEdition">
    <w:name w:val="Margin Edition"/>
    <w:basedOn w:val="MarginNote"/>
    <w:rsid w:val="00AF25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2550"/>
    <w:rPr>
      <w:sz w:val="2"/>
      <w:szCs w:val="2"/>
    </w:rPr>
  </w:style>
  <w:style w:type="character" w:customStyle="1" w:styleId="Small">
    <w:name w:val="Small"/>
    <w:basedOn w:val="DefaultParagraphFont"/>
    <w:rsid w:val="00AF2550"/>
    <w:rPr>
      <w:sz w:val="16"/>
    </w:rPr>
  </w:style>
  <w:style w:type="paragraph" w:customStyle="1" w:styleId="WideTable">
    <w:name w:val="Wide Table"/>
    <w:basedOn w:val="Normal"/>
    <w:rsid w:val="00AF25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2550"/>
  </w:style>
  <w:style w:type="paragraph" w:styleId="Quote">
    <w:name w:val="Quote"/>
    <w:basedOn w:val="Heading1"/>
    <w:link w:val="QuoteChar"/>
    <w:qFormat/>
    <w:rsid w:val="00AF25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25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2550"/>
    <w:pPr>
      <w:pageBreakBefore/>
    </w:pPr>
  </w:style>
  <w:style w:type="paragraph" w:customStyle="1" w:styleId="Border">
    <w:name w:val="Border"/>
    <w:basedOn w:val="Normal"/>
    <w:qFormat/>
    <w:rsid w:val="00AF25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25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5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5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25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25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25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25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25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2550"/>
    <w:rPr>
      <w:u w:val="single"/>
    </w:rPr>
  </w:style>
  <w:style w:type="character" w:customStyle="1" w:styleId="BoldandItalics">
    <w:name w:val="Bold and Italics"/>
    <w:qFormat/>
    <w:rsid w:val="00AF2550"/>
    <w:rPr>
      <w:b/>
      <w:i/>
      <w:u w:val="none"/>
    </w:rPr>
  </w:style>
  <w:style w:type="paragraph" w:styleId="BalloonText">
    <w:name w:val="Balloon Text"/>
    <w:basedOn w:val="Normal"/>
    <w:link w:val="BalloonTextChar"/>
    <w:rsid w:val="00AF25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25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25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25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25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25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2550"/>
    <w:pPr>
      <w:spacing w:before="0" w:after="0"/>
    </w:pPr>
  </w:style>
  <w:style w:type="paragraph" w:customStyle="1" w:styleId="BodyTextBold">
    <w:name w:val="Body Text Bold"/>
    <w:basedOn w:val="BodyText"/>
    <w:qFormat/>
    <w:rsid w:val="00AF2550"/>
    <w:rPr>
      <w:b/>
    </w:rPr>
  </w:style>
  <w:style w:type="character" w:styleId="Hyperlink">
    <w:name w:val="Hyperlink"/>
    <w:basedOn w:val="DefaultParagraphFont"/>
    <w:uiPriority w:val="99"/>
    <w:unhideWhenUsed/>
    <w:rsid w:val="002C1A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521</Words>
  <Characters>3377</Characters>
  <Application>Microsoft Office Word</Application>
  <DocSecurity>0</DocSecurity>
  <Lines>102</Lines>
  <Paragraphs>58</Paragraphs>
  <ScaleCrop>false</ScaleCrop>
  <Company>Author-it Software Corporation Ltd.</Company>
  <LinksUpToDate>false</LinksUpToDate>
  <CharactersWithSpaces>3840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DEFGEN017 Identify material suitable for publication within Defence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2024-11-07T12:35:00Z</dcterms:created>
  <dcterms:modified xsi:type="dcterms:W3CDTF">2024-11-07T12:35:00Z</dcterms:modified>
</cp:coreProperties>
</file>