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8A1" w:rsidP="00811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DEFGEN012 Provide technical advice</w:t>
      </w:r>
      <w:r>
        <w:fldChar w:fldCharType="end"/>
      </w:r>
    </w:p>
    <w:p w:rsidR="008118A1" w:rsidP="008118A1">
      <w:pPr>
        <w:pStyle w:val="Version"/>
        <w:sectPr w:rsidSect="00165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5EB7" w:rsidP="00165EB7">
      <w:pPr>
        <w:pStyle w:val="SuperHeading"/>
      </w:pPr>
      <w:r w:rsidRPr="00165EB7">
        <w:t>Assessment Requirements for DEFGEN012 Provide technical advice</w:t>
      </w:r>
    </w:p>
    <w:p w:rsidR="00000000" w:rsidRPr="00165EB7" w:rsidP="00165EB7">
      <w:pPr>
        <w:pStyle w:val="Heading1"/>
      </w:pPr>
      <w:bookmarkStart w:id="1" w:name="O_1145589"/>
      <w:bookmarkEnd w:id="1"/>
      <w:r w:rsidRPr="00165E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5E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EB7">
            <w:pPr>
              <w:pStyle w:val="BodyText"/>
              <w:rPr>
                <w:lang w:val="en-NZ"/>
              </w:rPr>
            </w:pPr>
            <w:r w:rsidRPr="00165EB7">
              <w:t xml:space="preserve">Release 2.0. This is the second release of this unit of competency in the DEF Defence Training Package Release 4.0. Modifications have been made </w:t>
            </w:r>
            <w:r w:rsidRPr="00165EB7">
              <w:t>to Foundation Skills and Assessment Conditions.</w:t>
            </w:r>
          </w:p>
        </w:tc>
      </w:tr>
      <w:tr w:rsidTr="00165E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EB7" w:rsidP="00165EB7">
            <w:pPr>
              <w:pStyle w:val="BodyText"/>
            </w:pPr>
            <w:r w:rsidRPr="00165EB7">
              <w:t>Release 1.0. These Assessment Requirements were released in DEF Defence Training Package release 1.0 and meet the Standards for Training Packages.</w:t>
            </w:r>
          </w:p>
          <w:p w:rsidR="00000000" w:rsidRPr="00165EB7" w:rsidP="00165EB7">
            <w:pPr>
              <w:pStyle w:val="ListBullet"/>
            </w:pPr>
            <w:r w:rsidRPr="00165EB7">
              <w:t>Assessment Requirements created drawing upon specified asse</w:t>
            </w:r>
            <w:r w:rsidRPr="00165EB7">
              <w:t>ssment information from superseded unit.</w:t>
            </w:r>
          </w:p>
        </w:tc>
      </w:tr>
    </w:tbl>
    <w:p w:rsidR="00000000" w:rsidRPr="00165EB7" w:rsidP="00165EB7">
      <w:pPr>
        <w:pStyle w:val="NoPaddingFontSize1"/>
      </w:pPr>
    </w:p>
    <w:p w:rsidR="00000000" w:rsidRPr="00165EB7" w:rsidP="00165EB7">
      <w:pPr>
        <w:pStyle w:val="AllowPageBreak"/>
      </w:pPr>
    </w:p>
    <w:p w:rsidR="00000000" w:rsidRPr="00165EB7" w:rsidP="00165EB7">
      <w:pPr>
        <w:pStyle w:val="Heading1"/>
      </w:pPr>
      <w:bookmarkStart w:id="2" w:name="O_1145588"/>
      <w:bookmarkEnd w:id="2"/>
      <w:r w:rsidRPr="00165E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5E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EB7">
            <w:pPr>
              <w:pStyle w:val="BodyText"/>
              <w:rPr>
                <w:lang w:val="en-NZ"/>
              </w:rPr>
            </w:pPr>
            <w:r w:rsidRPr="00165EB7">
              <w:t>Evidence required to demonstrate competence in this unit must be relevant to and satisfy all of the requirements of the elements and performance criteria on at least one occ</w:t>
            </w:r>
            <w:r w:rsidRPr="00165EB7">
              <w:t>asion and includes:</w:t>
            </w:r>
          </w:p>
        </w:tc>
      </w:tr>
      <w:tr w:rsidTr="00165E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EB7" w:rsidP="00165EB7">
            <w:pPr>
              <w:pStyle w:val="ListBullet"/>
            </w:pPr>
            <w:r w:rsidRPr="00165EB7">
              <w:t>analysing and evaluating information</w:t>
            </w:r>
          </w:p>
          <w:p w:rsidR="00000000" w:rsidRPr="00165EB7" w:rsidP="00165EB7">
            <w:pPr>
              <w:pStyle w:val="ListBullet"/>
            </w:pPr>
            <w:r w:rsidRPr="00165EB7">
              <w:t>preparing and presenting written and/or oral reports.</w:t>
            </w:r>
          </w:p>
        </w:tc>
      </w:tr>
    </w:tbl>
    <w:p w:rsidR="00000000" w:rsidRPr="00165EB7" w:rsidP="00165EB7">
      <w:pPr>
        <w:pStyle w:val="NoPaddingFontSize1"/>
      </w:pPr>
    </w:p>
    <w:p w:rsidR="00000000" w:rsidRPr="00165EB7" w:rsidP="00165EB7">
      <w:pPr>
        <w:pStyle w:val="AllowPageBreak"/>
      </w:pPr>
    </w:p>
    <w:p w:rsidR="00000000" w:rsidRPr="00165EB7" w:rsidP="00165EB7">
      <w:pPr>
        <w:pStyle w:val="Heading1"/>
      </w:pPr>
      <w:bookmarkStart w:id="3" w:name="O_1145587"/>
      <w:bookmarkEnd w:id="3"/>
      <w:r w:rsidRPr="00165E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5E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EB7">
            <w:pPr>
              <w:pStyle w:val="BodyText"/>
              <w:rPr>
                <w:lang w:val="en-NZ"/>
              </w:rPr>
            </w:pPr>
            <w:r w:rsidRPr="00165EB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5E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EB7" w:rsidP="00165EB7">
            <w:pPr>
              <w:pStyle w:val="ListBullet"/>
            </w:pPr>
            <w:r w:rsidRPr="00165EB7">
              <w:t>analysis process</w:t>
            </w:r>
          </w:p>
          <w:p w:rsidR="00000000" w:rsidRPr="00165EB7" w:rsidP="00165EB7">
            <w:pPr>
              <w:pStyle w:val="ListBullet"/>
            </w:pPr>
            <w:r w:rsidRPr="00165EB7">
              <w:t>organisational procedures and standards</w:t>
            </w:r>
          </w:p>
          <w:p w:rsidR="00000000" w:rsidRPr="00165EB7" w:rsidP="00165EB7">
            <w:pPr>
              <w:pStyle w:val="ListBullet"/>
            </w:pPr>
            <w:r w:rsidRPr="00165EB7">
              <w:t>information sourc</w:t>
            </w:r>
            <w:r w:rsidRPr="00165EB7">
              <w:t>es</w:t>
            </w:r>
          </w:p>
          <w:p w:rsidR="00000000" w:rsidRPr="00165EB7" w:rsidP="00165EB7">
            <w:pPr>
              <w:pStyle w:val="ListBullet"/>
            </w:pPr>
            <w:r w:rsidRPr="00165EB7">
              <w:t>research techniques.</w:t>
            </w:r>
          </w:p>
        </w:tc>
      </w:tr>
    </w:tbl>
    <w:p w:rsidR="00000000" w:rsidRPr="00165EB7" w:rsidP="00165EB7">
      <w:pPr>
        <w:pStyle w:val="NoPaddingFontSize1"/>
      </w:pPr>
    </w:p>
    <w:p w:rsidR="00000000" w:rsidRPr="00165EB7" w:rsidP="00165EB7">
      <w:pPr>
        <w:pStyle w:val="AllowPageBreak"/>
      </w:pPr>
    </w:p>
    <w:p w:rsidR="00000000" w:rsidRPr="00165EB7" w:rsidP="00165EB7">
      <w:pPr>
        <w:pStyle w:val="Heading1"/>
      </w:pPr>
      <w:bookmarkStart w:id="4" w:name="O_1145586"/>
      <w:bookmarkEnd w:id="4"/>
      <w:r w:rsidRPr="00165E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5E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EB7" w:rsidP="00165EB7">
            <w:pPr>
              <w:pStyle w:val="BodyText"/>
            </w:pPr>
            <w:r w:rsidRPr="00165EB7">
              <w:t>Assessors must hold credentials specified within the Standards for Registered Training Organisations current at the time of assessment.</w:t>
            </w:r>
          </w:p>
          <w:p w:rsidR="00000000" w:rsidRPr="00165EB7" w:rsidP="00165EB7">
            <w:pPr>
              <w:pStyle w:val="BodyText"/>
            </w:pPr>
            <w:r w:rsidRPr="00165EB7">
              <w:t xml:space="preserve">Assessment must satisfy the Principles of Assessment </w:t>
            </w:r>
            <w:r w:rsidRPr="00165EB7">
              <w:t>and Rules of Evidence and all regulatory requirements included within the Standards for Registered Training Organisations current at the time of assessment.</w:t>
            </w:r>
          </w:p>
          <w:p w:rsidR="00000000" w:rsidRPr="00165EB7" w:rsidP="00165EB7">
            <w:pPr>
              <w:pStyle w:val="BodyText"/>
            </w:pPr>
            <w:r w:rsidRPr="00165EB7">
              <w:t>Assessment must occur in workplace operational situations. Where this i</w:t>
            </w:r>
            <w:r w:rsidRPr="00165EB7">
              <w:t>s not appropriate, assessment must occur in simulated workplace operational situations that reflect workplace conditions.</w:t>
            </w:r>
          </w:p>
          <w:p w:rsidR="00000000" w:rsidRPr="00165EB7" w:rsidP="00165EB7">
            <w:pPr>
              <w:pStyle w:val="BodyText"/>
            </w:pPr>
            <w:r w:rsidRPr="00165EB7">
              <w:t xml:space="preserve">Assessment processes and techniques must be appropriate to the language, literacy and numeracy </w:t>
            </w:r>
            <w:r w:rsidRPr="00165EB7">
              <w:t>requirements of the work being performe</w:t>
            </w:r>
            <w:r w:rsidRPr="00165EB7">
              <w:t>d and the needs of the candidate.</w:t>
            </w:r>
          </w:p>
          <w:p w:rsidR="00000000" w:rsidRPr="00165EB7" w:rsidP="00165EB7">
            <w:pPr>
              <w:pStyle w:val="BodyText"/>
            </w:pPr>
            <w:r w:rsidRPr="00165EB7">
              <w:t>Resources for assessment must include access to:</w:t>
            </w:r>
          </w:p>
          <w:p w:rsidR="00000000" w:rsidRPr="00165EB7" w:rsidP="00165EB7">
            <w:pPr>
              <w:pStyle w:val="ListBullet"/>
            </w:pPr>
            <w:r w:rsidRPr="00165EB7">
              <w:t xml:space="preserve">a range of relevant exercises, case studies and/or simulations </w:t>
            </w:r>
          </w:p>
          <w:p w:rsidR="00000000" w:rsidRPr="00165EB7" w:rsidP="00165EB7">
            <w:pPr>
              <w:pStyle w:val="ListBullet"/>
            </w:pPr>
            <w:r w:rsidRPr="00165EB7">
              <w:t xml:space="preserve">acceptable means of simulation assessment </w:t>
            </w:r>
          </w:p>
          <w:p w:rsidR="00000000" w:rsidRPr="00165EB7" w:rsidP="00165EB7">
            <w:pPr>
              <w:pStyle w:val="ListBullet"/>
            </w:pPr>
            <w:r w:rsidRPr="00165EB7">
              <w:t>applicable documentation, including workplace procedures, regulat</w:t>
            </w:r>
            <w:r w:rsidRPr="00165EB7">
              <w:t xml:space="preserve">ions, codes of practice and operation manuals </w:t>
            </w:r>
          </w:p>
          <w:p w:rsidR="00000000" w:rsidRPr="00165EB7" w:rsidP="00165EB7">
            <w:pPr>
              <w:pStyle w:val="ListBullet"/>
            </w:pPr>
            <w:r w:rsidRPr="00165EB7">
              <w:t>relevant materials, tools, equipment and PPE currently used in industry.</w:t>
            </w:r>
          </w:p>
        </w:tc>
      </w:tr>
    </w:tbl>
    <w:p w:rsidR="00000000" w:rsidRPr="00165EB7" w:rsidP="00165EB7">
      <w:pPr>
        <w:pStyle w:val="NoPaddingFontSize1"/>
      </w:pPr>
    </w:p>
    <w:p w:rsidR="00000000" w:rsidRPr="00165EB7" w:rsidP="00165EB7">
      <w:pPr>
        <w:pStyle w:val="AllowPageBreak"/>
      </w:pPr>
    </w:p>
    <w:p w:rsidR="00000000" w:rsidRPr="00165EB7" w:rsidP="00165EB7">
      <w:pPr>
        <w:pStyle w:val="Heading1"/>
      </w:pPr>
      <w:bookmarkStart w:id="5" w:name="O_1145598"/>
      <w:bookmarkEnd w:id="5"/>
      <w:r w:rsidRPr="00165EB7">
        <w:t>Links</w:t>
      </w:r>
    </w:p>
    <w:p w:rsidR="00000000" w:rsidRPr="00165EB7" w:rsidP="008118A1">
      <w:pPr>
        <w:pStyle w:val="BodyText"/>
      </w:pPr>
      <w:r w:rsidRPr="00165EB7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74C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65EB7" w:rsidP="00165EB7"/>
    <w:sectPr w:rsidSect="00165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B7" w:rsidRPr="008118A1" w:rsidP="00811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A1" w:rsidP="00165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18A1" w:rsidP="00165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18A1" w:rsidP="00165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EB7" w:rsidRPr="008118A1" w:rsidP="00811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A1" w:rsidRPr="002D2AF8" w:rsidP="00165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DEFGEN012 Provide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118A1" w:rsidP="00165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50D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7C8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EB7"/>
  </w:style>
  <w:style w:type="character" w:customStyle="1" w:styleId="Heading1Char">
    <w:name w:val="Heading 1 Char"/>
    <w:basedOn w:val="DefaultParagraphFont"/>
    <w:link w:val="Heading1"/>
    <w:rsid w:val="00165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E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5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5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EB7"/>
    <w:rPr>
      <w:b/>
      <w:spacing w:val="0"/>
    </w:rPr>
  </w:style>
  <w:style w:type="paragraph" w:customStyle="1" w:styleId="SuperTitle">
    <w:name w:val="SuperTitle"/>
    <w:basedOn w:val="Title"/>
    <w:rsid w:val="00165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E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EB7"/>
    <w:rPr>
      <w:i/>
    </w:rPr>
  </w:style>
  <w:style w:type="paragraph" w:styleId="Caption">
    <w:name w:val="caption"/>
    <w:basedOn w:val="BodyText"/>
    <w:next w:val="Normal"/>
    <w:qFormat/>
    <w:rsid w:val="00165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EB7"/>
  </w:style>
  <w:style w:type="paragraph" w:styleId="TableofFigures">
    <w:name w:val="table of figures"/>
    <w:basedOn w:val="Normal"/>
    <w:next w:val="Normal"/>
    <w:semiHidden/>
    <w:rsid w:val="00165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E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EB7"/>
    <w:rPr>
      <w:rFonts w:ascii="Wingdings" w:hAnsi="Wingdings"/>
    </w:rPr>
  </w:style>
  <w:style w:type="paragraph" w:customStyle="1" w:styleId="TableHeading">
    <w:name w:val="Table Heading"/>
    <w:basedOn w:val="HeadingBase"/>
    <w:rsid w:val="00165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EB7"/>
    <w:rPr>
      <w:color w:val="0033CC"/>
      <w:u w:val="none"/>
    </w:rPr>
  </w:style>
  <w:style w:type="paragraph" w:customStyle="1" w:styleId="BodyTextRight">
    <w:name w:val="Body Text Right"/>
    <w:basedOn w:val="BodyText"/>
    <w:rsid w:val="00165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E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EB7"/>
    <w:rPr>
      <w:sz w:val="32"/>
    </w:rPr>
  </w:style>
  <w:style w:type="paragraph" w:customStyle="1" w:styleId="HeadingProcedure">
    <w:name w:val="Heading Procedure"/>
    <w:basedOn w:val="HeadingBase"/>
    <w:next w:val="Normal"/>
    <w:rsid w:val="00165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EB7"/>
    <w:pPr>
      <w:spacing w:before="60" w:after="60"/>
    </w:pPr>
  </w:style>
  <w:style w:type="paragraph" w:styleId="ListContinue">
    <w:name w:val="List Continue"/>
    <w:basedOn w:val="List"/>
    <w:rsid w:val="00165EB7"/>
    <w:pPr>
      <w:ind w:firstLine="0"/>
    </w:pPr>
  </w:style>
  <w:style w:type="paragraph" w:customStyle="1" w:styleId="ListNote">
    <w:name w:val="List Note"/>
    <w:basedOn w:val="List"/>
    <w:rsid w:val="00165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EB7"/>
    <w:rPr>
      <w:rFonts w:ascii="Courier New" w:hAnsi="Courier New"/>
    </w:rPr>
  </w:style>
  <w:style w:type="paragraph" w:customStyle="1" w:styleId="NoteBullet">
    <w:name w:val="Note Bullet"/>
    <w:basedOn w:val="Note"/>
    <w:rsid w:val="00165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E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EB7"/>
    <w:rPr>
      <w:b/>
      <w:smallCaps/>
    </w:rPr>
  </w:style>
  <w:style w:type="paragraph" w:customStyle="1" w:styleId="TableListNumber">
    <w:name w:val="Table List Number"/>
    <w:basedOn w:val="ListNumber"/>
    <w:rsid w:val="00165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EB7"/>
    <w:pPr>
      <w:numPr>
        <w:numId w:val="8"/>
      </w:numPr>
    </w:pPr>
  </w:style>
  <w:style w:type="paragraph" w:customStyle="1" w:styleId="ListAlpha2">
    <w:name w:val="List Alpha 2"/>
    <w:basedOn w:val="List2"/>
    <w:rsid w:val="00165EB7"/>
    <w:pPr>
      <w:numPr>
        <w:numId w:val="7"/>
      </w:numPr>
    </w:pPr>
  </w:style>
  <w:style w:type="paragraph" w:styleId="List2">
    <w:name w:val="List 2"/>
    <w:basedOn w:val="BodyText"/>
    <w:rsid w:val="00165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E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E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EB7"/>
    <w:pPr>
      <w:numPr>
        <w:numId w:val="3"/>
      </w:numPr>
    </w:pPr>
  </w:style>
  <w:style w:type="paragraph" w:styleId="ListContinue2">
    <w:name w:val="List Continue 2"/>
    <w:basedOn w:val="List2"/>
    <w:rsid w:val="00165EB7"/>
    <w:pPr>
      <w:ind w:firstLine="0"/>
    </w:pPr>
  </w:style>
  <w:style w:type="paragraph" w:styleId="ListContinue3">
    <w:name w:val="List Continue 3"/>
    <w:basedOn w:val="List3"/>
    <w:rsid w:val="00165EB7"/>
    <w:pPr>
      <w:ind w:left="1021" w:firstLine="0"/>
    </w:pPr>
  </w:style>
  <w:style w:type="paragraph" w:styleId="ListContinue4">
    <w:name w:val="List Continue 4"/>
    <w:basedOn w:val="List4"/>
    <w:rsid w:val="00165EB7"/>
    <w:pPr>
      <w:ind w:firstLine="0"/>
    </w:pPr>
  </w:style>
  <w:style w:type="paragraph" w:styleId="ListContinue5">
    <w:name w:val="List Continue 5"/>
    <w:basedOn w:val="List5"/>
    <w:rsid w:val="00165EB7"/>
    <w:pPr>
      <w:ind w:firstLine="0"/>
    </w:pPr>
  </w:style>
  <w:style w:type="paragraph" w:styleId="ListNumber3">
    <w:name w:val="List Number 3"/>
    <w:basedOn w:val="List3"/>
    <w:rsid w:val="00165EB7"/>
    <w:pPr>
      <w:numPr>
        <w:numId w:val="4"/>
      </w:numPr>
    </w:pPr>
  </w:style>
  <w:style w:type="paragraph" w:styleId="ListNumber4">
    <w:name w:val="List Number 4"/>
    <w:basedOn w:val="List4"/>
    <w:rsid w:val="00165EB7"/>
    <w:pPr>
      <w:numPr>
        <w:numId w:val="5"/>
      </w:numPr>
    </w:pPr>
  </w:style>
  <w:style w:type="paragraph" w:styleId="ListNumber5">
    <w:name w:val="List Number 5"/>
    <w:basedOn w:val="List5"/>
    <w:rsid w:val="00165EB7"/>
    <w:pPr>
      <w:numPr>
        <w:numId w:val="6"/>
      </w:numPr>
    </w:pPr>
  </w:style>
  <w:style w:type="paragraph" w:styleId="BlockText">
    <w:name w:val="Block Text"/>
    <w:basedOn w:val="Normal"/>
    <w:rsid w:val="00165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EB7"/>
    <w:rPr>
      <w:sz w:val="16"/>
      <w:vertAlign w:val="superscript"/>
    </w:rPr>
  </w:style>
  <w:style w:type="character" w:customStyle="1" w:styleId="Symbols">
    <w:name w:val="Symbols"/>
    <w:basedOn w:val="DefaultParagraphFont"/>
    <w:rsid w:val="00165EB7"/>
    <w:rPr>
      <w:rFonts w:ascii="Symbol" w:hAnsi="Symbol"/>
    </w:rPr>
  </w:style>
  <w:style w:type="character" w:customStyle="1" w:styleId="MenuOptions">
    <w:name w:val="Menu Options"/>
    <w:basedOn w:val="DefaultParagraphFont"/>
    <w:rsid w:val="00165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EB7"/>
    <w:rPr>
      <w:b/>
    </w:rPr>
  </w:style>
  <w:style w:type="character" w:customStyle="1" w:styleId="Underlined">
    <w:name w:val="Underlined"/>
    <w:basedOn w:val="DefaultParagraphFont"/>
    <w:rsid w:val="00165EB7"/>
    <w:rPr>
      <w:u w:val="single"/>
    </w:rPr>
  </w:style>
  <w:style w:type="paragraph" w:customStyle="1" w:styleId="TableBodyTextRight">
    <w:name w:val="Table Body Text Right"/>
    <w:basedOn w:val="TableBodyText"/>
    <w:rsid w:val="00165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EB7"/>
    <w:rPr>
      <w:sz w:val="18"/>
    </w:rPr>
  </w:style>
  <w:style w:type="paragraph" w:customStyle="1" w:styleId="BodySmallRight">
    <w:name w:val="Body Small Right"/>
    <w:basedOn w:val="BodyTextRight"/>
    <w:rsid w:val="00165EB7"/>
    <w:rPr>
      <w:sz w:val="18"/>
      <w:szCs w:val="18"/>
    </w:rPr>
  </w:style>
  <w:style w:type="paragraph" w:customStyle="1" w:styleId="MarginEdition">
    <w:name w:val="Margin Edition"/>
    <w:basedOn w:val="MarginNote"/>
    <w:rsid w:val="00165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EB7"/>
    <w:rPr>
      <w:sz w:val="2"/>
      <w:szCs w:val="2"/>
    </w:rPr>
  </w:style>
  <w:style w:type="character" w:customStyle="1" w:styleId="Small">
    <w:name w:val="Small"/>
    <w:basedOn w:val="DefaultParagraphFont"/>
    <w:rsid w:val="00165EB7"/>
    <w:rPr>
      <w:sz w:val="16"/>
    </w:rPr>
  </w:style>
  <w:style w:type="paragraph" w:customStyle="1" w:styleId="WideTable">
    <w:name w:val="Wide Table"/>
    <w:basedOn w:val="Normal"/>
    <w:rsid w:val="00165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EB7"/>
  </w:style>
  <w:style w:type="paragraph" w:styleId="Quote">
    <w:name w:val="Quote"/>
    <w:basedOn w:val="Heading1"/>
    <w:link w:val="QuoteChar"/>
    <w:qFormat/>
    <w:rsid w:val="00165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EB7"/>
    <w:pPr>
      <w:pageBreakBefore/>
    </w:pPr>
  </w:style>
  <w:style w:type="paragraph" w:customStyle="1" w:styleId="Border">
    <w:name w:val="Border"/>
    <w:basedOn w:val="Normal"/>
    <w:qFormat/>
    <w:rsid w:val="00165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EB7"/>
    <w:rPr>
      <w:u w:val="single"/>
    </w:rPr>
  </w:style>
  <w:style w:type="character" w:customStyle="1" w:styleId="BoldandItalics">
    <w:name w:val="Bold and Italics"/>
    <w:qFormat/>
    <w:rsid w:val="00165EB7"/>
    <w:rPr>
      <w:b/>
      <w:i/>
      <w:u w:val="none"/>
    </w:rPr>
  </w:style>
  <w:style w:type="paragraph" w:styleId="BalloonText">
    <w:name w:val="Balloon Text"/>
    <w:basedOn w:val="Normal"/>
    <w:link w:val="BalloonTextChar"/>
    <w:rsid w:val="00165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EB7"/>
    <w:pPr>
      <w:spacing w:before="0" w:after="0"/>
    </w:pPr>
  </w:style>
  <w:style w:type="paragraph" w:customStyle="1" w:styleId="BodyTextBold">
    <w:name w:val="Body Text Bold"/>
    <w:basedOn w:val="BodyText"/>
    <w:qFormat/>
    <w:rsid w:val="00165EB7"/>
    <w:rPr>
      <w:b/>
    </w:rPr>
  </w:style>
  <w:style w:type="character" w:styleId="Hyperlink">
    <w:name w:val="Hyperlink"/>
    <w:basedOn w:val="DefaultParagraphFont"/>
    <w:uiPriority w:val="99"/>
    <w:unhideWhenUsed/>
    <w:rsid w:val="008118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2269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DEFGEN012 Provide technical advice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2024-11-07T11:54:00Z</dcterms:created>
  <dcterms:modified xsi:type="dcterms:W3CDTF">2024-11-07T11:54:00Z</dcterms:modified>
</cp:coreProperties>
</file>