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5D9C" w:rsidP="00BC5D9C">
      <w:pPr>
        <w:pStyle w:val="Title"/>
      </w:pPr>
      <w:r>
        <w:fldChar w:fldCharType="begin"/>
      </w:r>
      <w:r>
        <w:instrText xml:space="preserve"> TITLE   \* MERGEFORMAT </w:instrText>
      </w:r>
      <w:r>
        <w:fldChar w:fldCharType="separate"/>
      </w:r>
      <w:r>
        <w:t>DEFGEN011 Interpret policy, legislation and regulations</w:t>
      </w:r>
      <w:r>
        <w:fldChar w:fldCharType="end"/>
      </w:r>
    </w:p>
    <w:p w:rsidR="00BC5D9C" w:rsidP="00BC5D9C">
      <w:pPr>
        <w:pStyle w:val="Version"/>
        <w:sectPr w:rsidSect="00632E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32ECC" w:rsidP="00632ECC">
      <w:pPr>
        <w:pStyle w:val="SuperHeading"/>
      </w:pPr>
      <w:r w:rsidRPr="00632ECC">
        <w:t>DEFGEN011 Interpret policy, legislation and regulations</w:t>
      </w:r>
    </w:p>
    <w:p w:rsidR="00000000" w:rsidRPr="00632ECC" w:rsidP="00632ECC">
      <w:pPr>
        <w:pStyle w:val="Heading1"/>
      </w:pPr>
      <w:bookmarkStart w:id="1" w:name="O_1098990"/>
      <w:bookmarkEnd w:id="1"/>
      <w:r w:rsidRPr="00632ECC">
        <w:t>Modification History</w:t>
      </w:r>
    </w:p>
    <w:tbl>
      <w:tblPr>
        <w:tblW w:w="9497" w:type="dxa"/>
        <w:tblLayout w:type="fixed"/>
        <w:tblCellMar>
          <w:left w:w="62" w:type="dxa"/>
          <w:right w:w="62" w:type="dxa"/>
        </w:tblCellMar>
        <w:tblLook w:val="0000"/>
      </w:tblPr>
      <w:tblGrid>
        <w:gridCol w:w="9497"/>
      </w:tblGrid>
      <w:tr w:rsidTr="00632E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32ECC">
            <w:pPr>
              <w:pStyle w:val="BodyText"/>
              <w:rPr>
                <w:lang w:val="en-NZ"/>
              </w:rPr>
            </w:pPr>
            <w:r w:rsidRPr="00632ECC">
              <w:t>Release 2. Modifications made to Assessment Conditions.</w:t>
            </w:r>
          </w:p>
        </w:tc>
      </w:tr>
      <w:tr w:rsidTr="00632E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2ECC" w:rsidP="00632ECC">
            <w:pPr>
              <w:pStyle w:val="BodyText"/>
            </w:pPr>
            <w:r w:rsidRPr="00632ECC">
              <w:t>Release 1.  This unit was released in DEF Defence Training Package release 1.0 and meets the Standards for Training Packages.</w:t>
            </w:r>
          </w:p>
          <w:p w:rsidR="00000000" w:rsidRPr="00632ECC" w:rsidP="00632ECC">
            <w:pPr>
              <w:pStyle w:val="BodyText"/>
            </w:pPr>
            <w:r w:rsidRPr="00632ECC">
              <w:t>This unit supersedes and is equiva</w:t>
            </w:r>
            <w:r w:rsidRPr="00632ECC">
              <w:t>lent to DEFRM102B Interpret policy, legislation and regulations.</w:t>
            </w:r>
          </w:p>
          <w:p w:rsidR="00000000" w:rsidRPr="00632ECC" w:rsidP="00632ECC">
            <w:pPr>
              <w:pStyle w:val="ListBullet"/>
            </w:pPr>
            <w:r w:rsidRPr="00632ECC">
              <w:t>Unit code updated</w:t>
            </w:r>
          </w:p>
          <w:p w:rsidR="00000000" w:rsidRPr="00632ECC" w:rsidP="00632ECC">
            <w:pPr>
              <w:pStyle w:val="ListBullet"/>
            </w:pPr>
            <w:r w:rsidRPr="00632ECC">
              <w:t>Content and formatting updated to comply with new standards</w:t>
            </w:r>
          </w:p>
          <w:p w:rsidR="00000000" w:rsidRPr="00632ECC" w:rsidP="00632ECC">
            <w:pPr>
              <w:pStyle w:val="ListBullet"/>
            </w:pPr>
            <w:r w:rsidRPr="00632ECC">
              <w:t>All PC transitioned from passive to active voice</w:t>
            </w:r>
          </w:p>
          <w:p w:rsidR="00000000" w:rsidRPr="00632ECC" w:rsidP="00632ECC">
            <w:pPr>
              <w:pStyle w:val="ListBullet"/>
            </w:pPr>
            <w:r w:rsidRPr="00632ECC">
              <w:t>PC added to element 1</w:t>
            </w:r>
          </w:p>
          <w:p w:rsidR="00000000" w:rsidRPr="00632ECC" w:rsidP="00632ECC">
            <w:pPr>
              <w:pStyle w:val="ListBullet"/>
            </w:pPr>
            <w:r w:rsidRPr="00632ECC">
              <w:t>PC 2.2 and 2.3 merged</w:t>
            </w:r>
          </w:p>
        </w:tc>
      </w:tr>
    </w:tbl>
    <w:p w:rsidR="00BC5D9C" w:rsidP="00632ECC">
      <w:pPr>
        <w:pStyle w:val="NoPaddingFontSize1"/>
      </w:pPr>
    </w:p>
    <w:p w:rsidR="00BC5D9C" w:rsidP="00632ECC">
      <w:pPr>
        <w:pStyle w:val="NoPaddingFontSize1"/>
      </w:pPr>
    </w:p>
    <w:p w:rsidR="00000000" w:rsidRPr="00632ECC" w:rsidP="00632ECC">
      <w:pPr>
        <w:pStyle w:val="Heading1"/>
      </w:pPr>
      <w:bookmarkStart w:id="2" w:name="O_1098989"/>
      <w:bookmarkEnd w:id="2"/>
      <w:r w:rsidRPr="00632ECC">
        <w:t>Application</w:t>
      </w:r>
    </w:p>
    <w:tbl>
      <w:tblPr>
        <w:tblW w:w="9497" w:type="dxa"/>
        <w:tblLayout w:type="fixed"/>
        <w:tblCellMar>
          <w:left w:w="62" w:type="dxa"/>
          <w:right w:w="62" w:type="dxa"/>
        </w:tblCellMar>
        <w:tblLook w:val="0000"/>
      </w:tblPr>
      <w:tblGrid>
        <w:gridCol w:w="9497"/>
      </w:tblGrid>
      <w:tr w:rsidTr="00632E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2ECC" w:rsidP="00632ECC">
            <w:pPr>
              <w:pStyle w:val="BodyText"/>
            </w:pPr>
            <w:r w:rsidRPr="00632ECC">
              <w:t>This unit involves the skills and knowledge required to interpret policy, legislation and regulations.</w:t>
            </w:r>
          </w:p>
          <w:p w:rsidR="00000000" w:rsidRPr="00632ECC" w:rsidP="00632ECC">
            <w:pPr>
              <w:pStyle w:val="BodyText"/>
            </w:pPr>
            <w:r w:rsidRPr="00632ECC">
              <w:t>It includes the skills required to interpret information contained in policy, legislation and regulations related to occupational ou</w:t>
            </w:r>
            <w:r w:rsidRPr="00632ECC">
              <w:t>tcomes relevant to the person</w:t>
            </w:r>
            <w:r>
              <w:t>’</w:t>
            </w:r>
            <w:r w:rsidRPr="00632ECC">
              <w:t>s work activities.</w:t>
            </w:r>
          </w:p>
          <w:p w:rsidR="00000000" w:rsidRPr="00632ECC" w:rsidP="00632ECC">
            <w:pPr>
              <w:pStyle w:val="BodyText"/>
            </w:pPr>
            <w:r w:rsidRPr="00632ECC">
              <w:t>This unit applies to Defence personnel but may be relevant to others who work in this field. Those undertaking this unit would work independently or as part of a team, under indirect supervision, while perfo</w:t>
            </w:r>
            <w:r w:rsidRPr="00632ECC">
              <w:t>rming complex tasks, in a range of familiar contexts. They would use discretion and judgement and take responsibility for the quality of their outputs.</w:t>
            </w:r>
          </w:p>
          <w:p w:rsidR="00000000" w:rsidRPr="00632ECC" w:rsidP="00632ECC">
            <w:pPr>
              <w:pStyle w:val="BodyText"/>
            </w:pPr>
            <w:r w:rsidRPr="00632ECC">
              <w:t>No licensing, legislative or certification requirements apply to this unit at the time of publication.</w:t>
            </w:r>
          </w:p>
        </w:tc>
      </w:tr>
    </w:tbl>
    <w:p w:rsidR="00BC5D9C" w:rsidP="00632ECC">
      <w:pPr>
        <w:pStyle w:val="NoPaddingFontSize1"/>
      </w:pPr>
    </w:p>
    <w:p w:rsidR="00BC5D9C" w:rsidP="00632ECC">
      <w:pPr>
        <w:pStyle w:val="NoPaddingFontSize1"/>
      </w:pPr>
    </w:p>
    <w:p w:rsidR="00000000" w:rsidRPr="00632ECC" w:rsidP="00632ECC">
      <w:pPr>
        <w:pStyle w:val="Heading1"/>
      </w:pPr>
      <w:bookmarkStart w:id="3" w:name="O_1108743"/>
      <w:bookmarkEnd w:id="3"/>
      <w:r w:rsidRPr="00632ECC">
        <w:t>Pre-requisite Unit</w:t>
      </w:r>
    </w:p>
    <w:tbl>
      <w:tblPr>
        <w:tblW w:w="9497" w:type="dxa"/>
        <w:tblLayout w:type="fixed"/>
        <w:tblCellMar>
          <w:left w:w="62" w:type="dxa"/>
          <w:right w:w="62" w:type="dxa"/>
        </w:tblCellMar>
        <w:tblLook w:val="0000"/>
      </w:tblPr>
      <w:tblGrid>
        <w:gridCol w:w="9497"/>
      </w:tblGrid>
      <w:tr w:rsidTr="00632E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2ECC" w:rsidP="00632ECC">
            <w:pPr>
              <w:pStyle w:val="BodyText"/>
            </w:pPr>
            <w:r w:rsidRPr="00632ECC">
              <w:t>Not applicable.</w:t>
            </w:r>
          </w:p>
        </w:tc>
      </w:tr>
    </w:tbl>
    <w:p w:rsidR="00BC5D9C" w:rsidP="00632ECC">
      <w:pPr>
        <w:pStyle w:val="NoPaddingFontSize1"/>
      </w:pPr>
    </w:p>
    <w:p w:rsidR="00BC5D9C" w:rsidP="00632ECC">
      <w:pPr>
        <w:pStyle w:val="NoPaddingFontSize1"/>
      </w:pPr>
    </w:p>
    <w:p w:rsidR="00000000" w:rsidRPr="00632ECC" w:rsidP="00632ECC">
      <w:pPr>
        <w:pStyle w:val="Heading1"/>
      </w:pPr>
      <w:bookmarkStart w:id="4" w:name="O_1098988"/>
      <w:bookmarkEnd w:id="4"/>
      <w:r w:rsidRPr="00632ECC">
        <w:t>Competency Field</w:t>
      </w:r>
    </w:p>
    <w:tbl>
      <w:tblPr>
        <w:tblW w:w="9497" w:type="dxa"/>
        <w:tblLayout w:type="fixed"/>
        <w:tblCellMar>
          <w:left w:w="62" w:type="dxa"/>
          <w:right w:w="62" w:type="dxa"/>
        </w:tblCellMar>
        <w:tblLook w:val="0000"/>
      </w:tblPr>
      <w:tblGrid>
        <w:gridCol w:w="9497"/>
      </w:tblGrid>
      <w:tr w:rsidTr="00632E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2ECC" w:rsidP="00632ECC">
            <w:pPr>
              <w:pStyle w:val="BodyText"/>
            </w:pPr>
            <w:r w:rsidRPr="00632ECC">
              <w:t>General</w:t>
            </w:r>
          </w:p>
        </w:tc>
      </w:tr>
    </w:tbl>
    <w:p w:rsidR="00BC5D9C" w:rsidP="00632ECC">
      <w:pPr>
        <w:pStyle w:val="NoPaddingFontSize1"/>
      </w:pPr>
    </w:p>
    <w:p w:rsidR="00BC5D9C" w:rsidP="00632ECC">
      <w:pPr>
        <w:pStyle w:val="NoPaddingFontSize1"/>
      </w:pPr>
    </w:p>
    <w:p w:rsidR="00000000" w:rsidRPr="00632ECC" w:rsidP="00632ECC">
      <w:pPr>
        <w:pStyle w:val="Heading1"/>
      </w:pPr>
      <w:bookmarkStart w:id="5" w:name="O_1108744"/>
      <w:bookmarkEnd w:id="5"/>
      <w:r w:rsidRPr="00632ECC">
        <w:t>Unit Sector</w:t>
      </w:r>
    </w:p>
    <w:tbl>
      <w:tblPr>
        <w:tblW w:w="9497" w:type="dxa"/>
        <w:tblLayout w:type="fixed"/>
        <w:tblCellMar>
          <w:left w:w="62" w:type="dxa"/>
          <w:right w:w="62" w:type="dxa"/>
        </w:tblCellMar>
        <w:tblLook w:val="0000"/>
      </w:tblPr>
      <w:tblGrid>
        <w:gridCol w:w="9497"/>
      </w:tblGrid>
      <w:tr w:rsidTr="00632E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2ECC" w:rsidP="00632ECC">
            <w:pPr>
              <w:pStyle w:val="BodyText"/>
            </w:pPr>
            <w:r w:rsidRPr="00632ECC">
              <w:t>Not applicable.</w:t>
            </w:r>
          </w:p>
        </w:tc>
      </w:tr>
    </w:tbl>
    <w:p w:rsidR="00BC5D9C" w:rsidP="00632ECC">
      <w:pPr>
        <w:pStyle w:val="NoPaddingFontSize1"/>
      </w:pPr>
    </w:p>
    <w:p w:rsidR="00BC5D9C" w:rsidP="00632ECC">
      <w:pPr>
        <w:pStyle w:val="NoPaddingFontSize1"/>
      </w:pPr>
    </w:p>
    <w:p w:rsidR="00000000" w:rsidRPr="00632ECC" w:rsidP="00632ECC">
      <w:pPr>
        <w:pStyle w:val="Heading1"/>
      </w:pPr>
      <w:bookmarkStart w:id="6" w:name="O_1098987"/>
      <w:bookmarkEnd w:id="6"/>
      <w:r w:rsidRPr="00632EC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32EC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32ECC" w:rsidP="00632ECC">
            <w:pPr>
              <w:pStyle w:val="BodyText"/>
            </w:pPr>
            <w:r w:rsidRPr="00632EC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32ECC">
            <w:pPr>
              <w:pStyle w:val="BodyText"/>
              <w:rPr>
                <w:lang w:val="en-NZ"/>
              </w:rPr>
            </w:pPr>
            <w:r w:rsidRPr="00632ECC">
              <w:rPr>
                <w:rStyle w:val="SpecialBold"/>
              </w:rPr>
              <w:t>PERFORMANCE CRITERIA</w:t>
            </w:r>
          </w:p>
        </w:tc>
      </w:tr>
      <w:tr w:rsidTr="00632EC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32ECC">
            <w:pPr>
              <w:pStyle w:val="BodyText"/>
              <w:rPr>
                <w:lang w:val="en-NZ"/>
              </w:rPr>
            </w:pPr>
            <w:r w:rsidRPr="00632EC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32ECC">
            <w:pPr>
              <w:pStyle w:val="BodyText"/>
              <w:rPr>
                <w:lang w:val="en-NZ"/>
              </w:rPr>
            </w:pPr>
            <w:r w:rsidRPr="00632ECC">
              <w:t>Performance criteria describe the performance needed to demonstrate achievement of the element.</w:t>
            </w:r>
          </w:p>
        </w:tc>
      </w:tr>
      <w:tr w:rsidTr="00632EC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32ECC" w:rsidP="00632ECC">
            <w:pPr>
              <w:pStyle w:val="BodyText"/>
            </w:pPr>
            <w:r w:rsidRPr="00632EC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32ECC" w:rsidP="00632ECC">
            <w:pPr>
              <w:pStyle w:val="BodyText"/>
            </w:pPr>
            <w:r w:rsidRPr="00632ECC">
              <w:rPr>
                <w:rStyle w:val="SpecialBold"/>
              </w:rPr>
              <w:t>Identify and analyse information</w:t>
            </w:r>
          </w:p>
        </w:tc>
        <w:tc>
          <w:tcPr>
            <w:tcW w:w="697" w:type="dxa"/>
            <w:tcBorders>
              <w:top w:val="nil"/>
              <w:left w:val="nil"/>
              <w:bottom w:val="nil"/>
              <w:right w:val="nil"/>
            </w:tcBorders>
            <w:tcMar>
              <w:top w:w="0" w:type="dxa"/>
              <w:left w:w="62" w:type="dxa"/>
              <w:bottom w:w="0" w:type="dxa"/>
              <w:right w:w="62" w:type="dxa"/>
            </w:tcMar>
          </w:tcPr>
          <w:p w:rsidR="00000000" w:rsidP="00632ECC">
            <w:pPr>
              <w:pStyle w:val="BodyText"/>
              <w:rPr>
                <w:lang w:val="en-NZ"/>
              </w:rPr>
            </w:pPr>
            <w:r w:rsidRPr="00632EC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32ECC">
            <w:pPr>
              <w:pStyle w:val="BodyText"/>
              <w:rPr>
                <w:lang w:val="en-NZ"/>
              </w:rPr>
            </w:pPr>
            <w:r w:rsidRPr="00632ECC">
              <w:t>Identify relevant policy, legislation and regulations to meet organisation information requirements in accordance with workplace standards</w:t>
            </w:r>
          </w:p>
        </w:tc>
      </w:tr>
      <w:tr w:rsidTr="00632EC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2E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2ECC">
            <w:pPr>
              <w:pStyle w:val="BodyText"/>
              <w:rPr>
                <w:lang w:val="en-NZ"/>
              </w:rPr>
            </w:pPr>
            <w:r w:rsidRPr="00632EC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32ECC">
            <w:pPr>
              <w:pStyle w:val="BodyText"/>
              <w:rPr>
                <w:lang w:val="en-NZ"/>
              </w:rPr>
            </w:pPr>
            <w:r w:rsidRPr="00632ECC">
              <w:t xml:space="preserve">Obtain and analyse information </w:t>
            </w:r>
          </w:p>
        </w:tc>
      </w:tr>
      <w:tr w:rsidTr="00632EC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32ECC" w:rsidP="00632ECC">
            <w:pPr>
              <w:pStyle w:val="BodyText"/>
            </w:pPr>
            <w:r w:rsidRPr="00632EC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32ECC" w:rsidP="00632ECC">
            <w:pPr>
              <w:pStyle w:val="BodyText"/>
            </w:pPr>
            <w:r w:rsidRPr="00632ECC">
              <w:rPr>
                <w:rStyle w:val="SpecialBold"/>
              </w:rPr>
              <w:t>Evaluate information</w:t>
            </w:r>
          </w:p>
        </w:tc>
        <w:tc>
          <w:tcPr>
            <w:tcW w:w="697" w:type="dxa"/>
            <w:tcBorders>
              <w:top w:val="nil"/>
              <w:left w:val="nil"/>
              <w:bottom w:val="nil"/>
              <w:right w:val="nil"/>
            </w:tcBorders>
            <w:tcMar>
              <w:top w:w="0" w:type="dxa"/>
              <w:left w:w="62" w:type="dxa"/>
              <w:bottom w:w="0" w:type="dxa"/>
              <w:right w:w="62" w:type="dxa"/>
            </w:tcMar>
          </w:tcPr>
          <w:p w:rsidR="00000000" w:rsidP="00632ECC">
            <w:pPr>
              <w:pStyle w:val="BodyText"/>
              <w:rPr>
                <w:lang w:val="en-NZ"/>
              </w:rPr>
            </w:pPr>
            <w:r w:rsidRPr="00632EC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32ECC">
            <w:pPr>
              <w:pStyle w:val="BodyText"/>
              <w:rPr>
                <w:lang w:val="en-NZ"/>
              </w:rPr>
            </w:pPr>
            <w:r w:rsidRPr="00632ECC">
              <w:t>Interpret the outcome of analysis and determine</w:t>
            </w:r>
            <w:r w:rsidRPr="00632ECC">
              <w:t xml:space="preserve"> advice and options</w:t>
            </w:r>
          </w:p>
        </w:tc>
      </w:tr>
      <w:tr w:rsidTr="00632EC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2E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2ECC">
            <w:pPr>
              <w:pStyle w:val="BodyText"/>
              <w:rPr>
                <w:lang w:val="en-NZ"/>
              </w:rPr>
            </w:pPr>
            <w:r w:rsidRPr="00632EC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32ECC">
            <w:pPr>
              <w:pStyle w:val="BodyText"/>
              <w:rPr>
                <w:lang w:val="en-NZ"/>
              </w:rPr>
            </w:pPr>
            <w:r w:rsidRPr="00632ECC">
              <w:t>Evaluate and record advice against specific criteria</w:t>
            </w:r>
          </w:p>
        </w:tc>
      </w:tr>
      <w:tr w:rsidTr="00632EC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32ECC" w:rsidP="00632ECC">
            <w:pPr>
              <w:pStyle w:val="BodyText"/>
            </w:pPr>
            <w:r w:rsidRPr="00632EC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32ECC" w:rsidP="00632ECC">
            <w:pPr>
              <w:pStyle w:val="BodyText"/>
            </w:pPr>
            <w:r w:rsidRPr="00632ECC">
              <w:rPr>
                <w:rStyle w:val="SpecialBold"/>
              </w:rPr>
              <w:t>Assess issues and frame solutions</w:t>
            </w:r>
          </w:p>
        </w:tc>
        <w:tc>
          <w:tcPr>
            <w:tcW w:w="697" w:type="dxa"/>
            <w:tcBorders>
              <w:top w:val="nil"/>
              <w:left w:val="nil"/>
              <w:bottom w:val="nil"/>
              <w:right w:val="nil"/>
            </w:tcBorders>
            <w:tcMar>
              <w:top w:w="0" w:type="dxa"/>
              <w:left w:w="62" w:type="dxa"/>
              <w:bottom w:w="0" w:type="dxa"/>
              <w:right w:w="62" w:type="dxa"/>
            </w:tcMar>
          </w:tcPr>
          <w:p w:rsidR="00000000" w:rsidP="00632ECC">
            <w:pPr>
              <w:pStyle w:val="BodyText"/>
              <w:rPr>
                <w:lang w:val="en-NZ"/>
              </w:rPr>
            </w:pPr>
            <w:r w:rsidRPr="00632EC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32ECC">
            <w:pPr>
              <w:pStyle w:val="BodyText"/>
              <w:rPr>
                <w:lang w:val="en-NZ"/>
              </w:rPr>
            </w:pPr>
            <w:r w:rsidRPr="00632ECC">
              <w:t>Assess issues in accordance with workplace standards</w:t>
            </w:r>
          </w:p>
        </w:tc>
      </w:tr>
      <w:tr w:rsidTr="00632EC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2E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2ECC">
            <w:pPr>
              <w:pStyle w:val="BodyText"/>
              <w:rPr>
                <w:lang w:val="en-NZ"/>
              </w:rPr>
            </w:pPr>
            <w:r w:rsidRPr="00632EC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632ECC" w:rsidP="00632ECC">
            <w:pPr>
              <w:pStyle w:val="BodyText"/>
            </w:pPr>
            <w:r w:rsidRPr="00632ECC">
              <w:t>Formulate solutions for specified issues and report to appropriate personne</w:t>
            </w:r>
            <w:r w:rsidRPr="00632ECC">
              <w:t>l</w:t>
            </w:r>
          </w:p>
        </w:tc>
      </w:tr>
    </w:tbl>
    <w:p w:rsidR="00BC5D9C" w:rsidP="00632ECC">
      <w:pPr>
        <w:pStyle w:val="NoPaddingFontSize1"/>
      </w:pPr>
    </w:p>
    <w:p w:rsidR="00BC5D9C" w:rsidP="00632ECC">
      <w:pPr>
        <w:pStyle w:val="NoPaddingFontSize1"/>
      </w:pPr>
    </w:p>
    <w:p w:rsidR="00000000" w:rsidRPr="00632ECC" w:rsidP="00632ECC">
      <w:pPr>
        <w:pStyle w:val="Heading1"/>
      </w:pPr>
      <w:bookmarkStart w:id="7" w:name="O_1098986"/>
      <w:bookmarkEnd w:id="7"/>
      <w:r w:rsidRPr="00632ECC">
        <w:t>Foundation Skills</w:t>
      </w:r>
    </w:p>
    <w:tbl>
      <w:tblPr>
        <w:tblW w:w="9497" w:type="dxa"/>
        <w:tblLayout w:type="fixed"/>
        <w:tblCellMar>
          <w:left w:w="62" w:type="dxa"/>
          <w:right w:w="62" w:type="dxa"/>
        </w:tblCellMar>
        <w:tblLook w:val="0000"/>
      </w:tblPr>
      <w:tblGrid>
        <w:gridCol w:w="9497"/>
      </w:tblGrid>
      <w:tr w:rsidTr="00632E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2ECC" w:rsidP="00632ECC">
            <w:pPr>
              <w:pStyle w:val="BodyText"/>
            </w:pPr>
            <w:r w:rsidRPr="00632ECC">
              <w:t>Foundation skills essential to performance are explicit in the performance criteria of this unit of competency.</w:t>
            </w:r>
          </w:p>
        </w:tc>
      </w:tr>
    </w:tbl>
    <w:p w:rsidR="00BC5D9C" w:rsidP="00632ECC">
      <w:pPr>
        <w:pStyle w:val="NoPaddingFontSize1"/>
      </w:pPr>
    </w:p>
    <w:p w:rsidR="00BC5D9C" w:rsidP="00632ECC">
      <w:pPr>
        <w:pStyle w:val="NoPaddingFontSize1"/>
      </w:pPr>
    </w:p>
    <w:p w:rsidR="00000000" w:rsidRPr="00632ECC" w:rsidP="00632ECC">
      <w:pPr>
        <w:pStyle w:val="Heading1"/>
      </w:pPr>
      <w:bookmarkStart w:id="8" w:name="O_1108745"/>
      <w:bookmarkEnd w:id="8"/>
      <w:r w:rsidRPr="00632ECC">
        <w:t>Range of Conditions</w:t>
      </w:r>
    </w:p>
    <w:tbl>
      <w:tblPr>
        <w:tblW w:w="9497" w:type="dxa"/>
        <w:tblLayout w:type="fixed"/>
        <w:tblCellMar>
          <w:left w:w="62" w:type="dxa"/>
          <w:right w:w="62" w:type="dxa"/>
        </w:tblCellMar>
        <w:tblLook w:val="0000"/>
      </w:tblPr>
      <w:tblGrid>
        <w:gridCol w:w="9497"/>
      </w:tblGrid>
      <w:tr w:rsidTr="00632E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2ECC" w:rsidP="00632ECC">
            <w:pPr>
              <w:pStyle w:val="BodyText"/>
            </w:pPr>
            <w:r w:rsidRPr="00632ECC">
              <w:t>Range is restricted to essential operating conditions and any other variables essential to the work environment.</w:t>
            </w:r>
          </w:p>
          <w:p w:rsidR="00000000" w:rsidRPr="00632ECC" w:rsidP="00632ECC">
            <w:pPr>
              <w:pStyle w:val="BodyText"/>
            </w:pPr>
            <w:r w:rsidRPr="00632ECC">
              <w:t>Non-essential conditions may be found in the Companion Volume Implementation Guide.</w:t>
            </w:r>
          </w:p>
        </w:tc>
      </w:tr>
    </w:tbl>
    <w:p w:rsidR="00BC5D9C" w:rsidP="00632ECC">
      <w:pPr>
        <w:pStyle w:val="NoPaddingFontSize1"/>
      </w:pPr>
    </w:p>
    <w:p w:rsidR="00BC5D9C" w:rsidP="00632ECC">
      <w:pPr>
        <w:pStyle w:val="NoPaddingFontSize1"/>
      </w:pPr>
    </w:p>
    <w:p w:rsidR="00000000" w:rsidRPr="00632ECC" w:rsidP="00632ECC">
      <w:pPr>
        <w:pStyle w:val="Heading1"/>
      </w:pPr>
      <w:bookmarkStart w:id="9" w:name="O_1098985"/>
      <w:bookmarkEnd w:id="9"/>
      <w:r w:rsidRPr="00632ECC">
        <w:t>Unit Mapping Information</w:t>
      </w:r>
    </w:p>
    <w:tbl>
      <w:tblPr>
        <w:tblW w:w="9497" w:type="dxa"/>
        <w:tblLayout w:type="fixed"/>
        <w:tblCellMar>
          <w:left w:w="62" w:type="dxa"/>
          <w:right w:w="62" w:type="dxa"/>
        </w:tblCellMar>
        <w:tblLook w:val="0000"/>
      </w:tblPr>
      <w:tblGrid>
        <w:gridCol w:w="9497"/>
      </w:tblGrid>
      <w:tr w:rsidTr="00632E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2ECC" w:rsidP="00632ECC">
            <w:pPr>
              <w:pStyle w:val="BodyText"/>
            </w:pPr>
            <w:r w:rsidRPr="00632ECC">
              <w:t>This unit su</w:t>
            </w:r>
            <w:r w:rsidRPr="00632ECC">
              <w:t>persedes and is equivalent to DEFRM102B Interpret policy, legislation and regulations.</w:t>
            </w:r>
          </w:p>
        </w:tc>
      </w:tr>
    </w:tbl>
    <w:p w:rsidR="00BC5D9C" w:rsidP="00632ECC">
      <w:pPr>
        <w:pStyle w:val="NoPaddingFontSize1"/>
      </w:pPr>
    </w:p>
    <w:p w:rsidR="00BC5D9C" w:rsidP="00632ECC">
      <w:pPr>
        <w:pStyle w:val="NoPaddingFontSize1"/>
      </w:pPr>
    </w:p>
    <w:p w:rsidR="00000000" w:rsidRPr="00632ECC" w:rsidP="00632ECC">
      <w:pPr>
        <w:pStyle w:val="Heading1"/>
      </w:pPr>
      <w:bookmarkStart w:id="10" w:name="O_1098991"/>
      <w:bookmarkEnd w:id="10"/>
      <w:r w:rsidRPr="00632ECC">
        <w:t>Links</w:t>
      </w:r>
    </w:p>
    <w:p w:rsidR="00000000" w:rsidRPr="00632ECC" w:rsidP="00BC5D9C">
      <w:pPr>
        <w:pStyle w:val="BodyText"/>
      </w:pPr>
      <w:r w:rsidRPr="00632ECC">
        <w:t>Compa</w:t>
      </w:r>
      <w:r w:rsidRPr="00632ECC">
        <w:t xml:space="preserve">nion Volume implementation guides are found in VETNet - </w:t>
      </w:r>
      <w:r>
        <w:fldChar w:fldCharType="begin"/>
      </w:r>
      <w:r>
        <w:instrText xml:space="preserve"> HYPERLINK "https://vetnet.gov.au/Pages/TrainingDocs.aspx?q=6bdbab1e-11ed-4bc9-9cba-9e1a55d4e4a9" </w:instrText>
      </w:r>
      <w:r>
        <w:fldChar w:fldCharType="separate"/>
      </w:r>
      <w:r w:rsidRPr="00144BFB">
        <w:rPr>
          <w:rStyle w:val="Hyperlink"/>
        </w:rPr>
        <w:t>https://vetnet.gov.au/Pages/TrainingDocs.aspx?q=6bdbab1e-11ed-4bc9-9cba-9e1a55d4e4a9</w:t>
      </w:r>
      <w:r>
        <w:fldChar w:fldCharType="end"/>
      </w:r>
    </w:p>
    <w:p w:rsidR="00000000" w:rsidRPr="00632ECC" w:rsidP="00BC5D9C">
      <w:pPr>
        <w:pStyle w:val="BodyText"/>
        <w:sectPr w:rsidSect="00632ECC">
          <w:headerReference w:type="default" r:id="rId10"/>
          <w:footerReference w:type="default" r:id="rId11"/>
          <w:pgSz w:w="11908" w:h="16833"/>
          <w:pgMar w:top="1702" w:right="1418" w:bottom="1702" w:left="1418" w:header="992" w:footer="992" w:gutter="0"/>
          <w:cols w:space="720"/>
          <w:noEndnote/>
          <w:docGrid w:linePitch="299"/>
        </w:sectPr>
      </w:pPr>
    </w:p>
    <w:p w:rsidR="00000000" w:rsidRPr="00632ECC" w:rsidP="00632ECC">
      <w:pPr>
        <w:pStyle w:val="SuperHeading"/>
      </w:pPr>
      <w:r w:rsidRPr="00632ECC">
        <w:t xml:space="preserve">Assessment Requirements for DEFGEN011 Interpret policy, legislation </w:t>
      </w:r>
      <w:r w:rsidRPr="00632ECC">
        <w:t>and regulations</w:t>
      </w:r>
    </w:p>
    <w:p w:rsidR="00000000" w:rsidRPr="00632ECC" w:rsidP="00632ECC">
      <w:pPr>
        <w:pStyle w:val="Heading1"/>
      </w:pPr>
      <w:bookmarkStart w:id="11" w:name="O_1098983"/>
      <w:bookmarkEnd w:id="11"/>
      <w:r w:rsidRPr="00632ECC">
        <w:t>Modification History</w:t>
      </w:r>
    </w:p>
    <w:tbl>
      <w:tblPr>
        <w:tblW w:w="9497" w:type="dxa"/>
        <w:tblLayout w:type="fixed"/>
        <w:tblCellMar>
          <w:left w:w="62" w:type="dxa"/>
          <w:right w:w="62" w:type="dxa"/>
        </w:tblCellMar>
        <w:tblLook w:val="0000"/>
      </w:tblPr>
      <w:tblGrid>
        <w:gridCol w:w="9497"/>
      </w:tblGrid>
      <w:tr w:rsidTr="00632E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32ECC">
            <w:pPr>
              <w:pStyle w:val="BodyText"/>
              <w:rPr>
                <w:lang w:val="en-NZ"/>
              </w:rPr>
            </w:pPr>
            <w:r w:rsidRPr="00632ECC">
              <w:t>Release 2. Modifications made to Assessment Conditions.</w:t>
            </w:r>
          </w:p>
        </w:tc>
      </w:tr>
      <w:tr w:rsidTr="00632E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2ECC" w:rsidP="00632ECC">
            <w:pPr>
              <w:pStyle w:val="BodyText"/>
            </w:pPr>
            <w:r w:rsidRPr="00632ECC">
              <w:t>Release 1.  This unit was released in DEF Defence Training Package release 1.0 and meets the Standards for Training Packages.</w:t>
            </w:r>
          </w:p>
          <w:p w:rsidR="00000000" w:rsidRPr="00632ECC" w:rsidP="00632ECC">
            <w:pPr>
              <w:pStyle w:val="BodyText"/>
            </w:pPr>
            <w:r w:rsidRPr="00632ECC">
              <w:t>This unit supersed</w:t>
            </w:r>
            <w:r w:rsidRPr="00632ECC">
              <w:t>es and is equivalent to DEFRM102B Interpret policy, legislation and regulations.</w:t>
            </w:r>
          </w:p>
          <w:p w:rsidR="00000000" w:rsidRPr="00632ECC" w:rsidP="00632ECC">
            <w:pPr>
              <w:pStyle w:val="ListBullet"/>
            </w:pPr>
            <w:r w:rsidRPr="00632ECC">
              <w:t>Unit code updated</w:t>
            </w:r>
          </w:p>
          <w:p w:rsidR="00000000" w:rsidRPr="00632ECC" w:rsidP="00632ECC">
            <w:pPr>
              <w:pStyle w:val="ListBullet"/>
            </w:pPr>
            <w:r w:rsidRPr="00632ECC">
              <w:t>Content and formatting updated to comply with new standards</w:t>
            </w:r>
          </w:p>
          <w:p w:rsidR="00000000" w:rsidRPr="00632ECC" w:rsidP="00632ECC">
            <w:pPr>
              <w:pStyle w:val="ListBullet"/>
            </w:pPr>
            <w:r w:rsidRPr="00632ECC">
              <w:t>All PC transitioned from passive to active voice</w:t>
            </w:r>
          </w:p>
          <w:p w:rsidR="00000000" w:rsidRPr="00632ECC" w:rsidP="00632ECC">
            <w:pPr>
              <w:pStyle w:val="ListBullet"/>
            </w:pPr>
            <w:r w:rsidRPr="00632ECC">
              <w:t>PC added to element 1</w:t>
            </w:r>
          </w:p>
          <w:p w:rsidR="00000000" w:rsidRPr="00632ECC" w:rsidP="00632ECC">
            <w:pPr>
              <w:pStyle w:val="ListBullet"/>
            </w:pPr>
            <w:r w:rsidRPr="00632ECC">
              <w:t>PC 2.2 and 2.3 merged</w:t>
            </w:r>
          </w:p>
        </w:tc>
      </w:tr>
    </w:tbl>
    <w:p w:rsidR="00BC5D9C" w:rsidP="00632ECC">
      <w:pPr>
        <w:pStyle w:val="NoPaddingFontSize1"/>
      </w:pPr>
    </w:p>
    <w:p w:rsidR="00BC5D9C" w:rsidP="00632ECC">
      <w:pPr>
        <w:pStyle w:val="NoPaddingFontSize1"/>
      </w:pPr>
    </w:p>
    <w:p w:rsidR="00000000" w:rsidRPr="00632ECC" w:rsidP="00632ECC">
      <w:pPr>
        <w:pStyle w:val="Heading1"/>
      </w:pPr>
      <w:bookmarkStart w:id="12" w:name="O_1098982"/>
      <w:bookmarkEnd w:id="12"/>
      <w:r w:rsidRPr="00632ECC">
        <w:t>Performance Evidence</w:t>
      </w:r>
    </w:p>
    <w:tbl>
      <w:tblPr>
        <w:tblW w:w="9497" w:type="dxa"/>
        <w:tblLayout w:type="fixed"/>
        <w:tblCellMar>
          <w:left w:w="62" w:type="dxa"/>
          <w:right w:w="62" w:type="dxa"/>
        </w:tblCellMar>
        <w:tblLook w:val="0000"/>
      </w:tblPr>
      <w:tblGrid>
        <w:gridCol w:w="9497"/>
      </w:tblGrid>
      <w:tr w:rsidTr="00632E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32ECC">
            <w:pPr>
              <w:pStyle w:val="BodyText"/>
              <w:rPr>
                <w:lang w:val="en-NZ"/>
              </w:rPr>
            </w:pPr>
            <w:r w:rsidRPr="00632ECC">
              <w:t>Evidence required to demonstrate competence in this unit must be relevant to and satisfy all of the requirements of the elements and performance criteria on at least one occasion and includes:</w:t>
            </w:r>
          </w:p>
        </w:tc>
      </w:tr>
      <w:tr w:rsidTr="00632E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2ECC" w:rsidP="00632ECC">
            <w:pPr>
              <w:pStyle w:val="ListBullet"/>
            </w:pPr>
            <w:r w:rsidRPr="00632ECC">
              <w:t>analysing and evaluat</w:t>
            </w:r>
            <w:r w:rsidRPr="00632ECC">
              <w:t>ing information</w:t>
            </w:r>
          </w:p>
          <w:p w:rsidR="00000000" w:rsidRPr="00632ECC" w:rsidP="00632ECC">
            <w:pPr>
              <w:pStyle w:val="ListBullet"/>
            </w:pPr>
            <w:r w:rsidRPr="00632ECC">
              <w:t>identifying, accessing and interpreting relevant information</w:t>
            </w:r>
          </w:p>
          <w:p w:rsidR="00000000" w:rsidRPr="00632ECC" w:rsidP="00632ECC">
            <w:pPr>
              <w:pStyle w:val="ListBullet"/>
            </w:pPr>
            <w:r w:rsidRPr="00632ECC">
              <w:t>liaising with stakeholders</w:t>
            </w:r>
          </w:p>
          <w:p w:rsidR="00000000" w:rsidRPr="00632ECC" w:rsidP="00632ECC">
            <w:pPr>
              <w:pStyle w:val="ListBullet"/>
            </w:pPr>
            <w:r w:rsidRPr="00632ECC">
              <w:t>analysing and formulating relevant policy, legislation and regulations</w:t>
            </w:r>
          </w:p>
          <w:p w:rsidR="00000000" w:rsidRPr="00632ECC" w:rsidP="00632ECC">
            <w:pPr>
              <w:pStyle w:val="ListBullet"/>
            </w:pPr>
            <w:r w:rsidRPr="00632ECC">
              <w:t>reviewing information</w:t>
            </w:r>
          </w:p>
          <w:p w:rsidR="00000000" w:rsidRPr="00632ECC" w:rsidP="00632ECC">
            <w:pPr>
              <w:pStyle w:val="ListBullet"/>
            </w:pPr>
            <w:r w:rsidRPr="00632ECC">
              <w:t xml:space="preserve">identifying the policies, legislation and regulations that need to be interpreted </w:t>
            </w:r>
          </w:p>
        </w:tc>
      </w:tr>
    </w:tbl>
    <w:p w:rsidR="00BC5D9C" w:rsidP="00632ECC">
      <w:pPr>
        <w:pStyle w:val="NoPaddingFontSize1"/>
      </w:pPr>
    </w:p>
    <w:p w:rsidR="00BC5D9C" w:rsidP="00632ECC">
      <w:pPr>
        <w:pStyle w:val="NoPaddingFontSize1"/>
      </w:pPr>
    </w:p>
    <w:p w:rsidR="00000000" w:rsidRPr="00632ECC" w:rsidP="00632ECC">
      <w:pPr>
        <w:pStyle w:val="Heading1"/>
      </w:pPr>
      <w:bookmarkStart w:id="13" w:name="O_1098981"/>
      <w:bookmarkEnd w:id="13"/>
      <w:r w:rsidRPr="00632ECC">
        <w:t>Knowledge Evidence</w:t>
      </w:r>
    </w:p>
    <w:tbl>
      <w:tblPr>
        <w:tblW w:w="9497" w:type="dxa"/>
        <w:tblLayout w:type="fixed"/>
        <w:tblCellMar>
          <w:left w:w="62" w:type="dxa"/>
          <w:right w:w="62" w:type="dxa"/>
        </w:tblCellMar>
        <w:tblLook w:val="0000"/>
      </w:tblPr>
      <w:tblGrid>
        <w:gridCol w:w="9497"/>
      </w:tblGrid>
      <w:tr w:rsidTr="00632E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32ECC">
            <w:pPr>
              <w:pStyle w:val="BodyText"/>
              <w:rPr>
                <w:lang w:val="en-NZ"/>
              </w:rPr>
            </w:pPr>
            <w:r w:rsidRPr="00632ECC">
              <w:t>Evidence required to demonstrate competence in this unit must be relevant to and satisfy all of the requirements of the elements and</w:t>
            </w:r>
            <w:r w:rsidRPr="00632ECC">
              <w:t xml:space="preserve"> performance criteria and include knowledge of:</w:t>
            </w:r>
          </w:p>
        </w:tc>
      </w:tr>
      <w:tr w:rsidTr="00632E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2ECC" w:rsidP="00632ECC">
            <w:pPr>
              <w:pStyle w:val="ListBullet"/>
            </w:pPr>
            <w:r w:rsidRPr="00632ECC">
              <w:t>relevant policies, procedures, legislation and regulations</w:t>
            </w:r>
          </w:p>
          <w:p w:rsidR="00000000" w:rsidRPr="00632ECC" w:rsidP="00632ECC">
            <w:pPr>
              <w:pStyle w:val="ListBullet"/>
            </w:pPr>
            <w:r w:rsidRPr="00632ECC">
              <w:t xml:space="preserve">specialised information sources </w:t>
            </w:r>
          </w:p>
        </w:tc>
      </w:tr>
    </w:tbl>
    <w:p w:rsidR="00BC5D9C" w:rsidP="00632ECC">
      <w:pPr>
        <w:pStyle w:val="NoPaddingFontSize1"/>
      </w:pPr>
    </w:p>
    <w:p w:rsidR="00BC5D9C" w:rsidP="00632ECC">
      <w:pPr>
        <w:pStyle w:val="NoPaddingFontSize1"/>
      </w:pPr>
    </w:p>
    <w:p w:rsidR="00000000" w:rsidRPr="00632ECC" w:rsidP="00632ECC">
      <w:pPr>
        <w:pStyle w:val="Heading1"/>
      </w:pPr>
      <w:bookmarkStart w:id="14" w:name="O_1098980"/>
      <w:bookmarkEnd w:id="14"/>
      <w:r w:rsidRPr="00632ECC">
        <w:t>Assessment Conditions</w:t>
      </w:r>
    </w:p>
    <w:tbl>
      <w:tblPr>
        <w:tblW w:w="9497" w:type="dxa"/>
        <w:tblLayout w:type="fixed"/>
        <w:tblCellMar>
          <w:left w:w="62" w:type="dxa"/>
          <w:right w:w="62" w:type="dxa"/>
        </w:tblCellMar>
        <w:tblLook w:val="0000"/>
      </w:tblPr>
      <w:tblGrid>
        <w:gridCol w:w="9497"/>
      </w:tblGrid>
      <w:tr w:rsidTr="00632E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2ECC" w:rsidP="00632ECC">
            <w:pPr>
              <w:pStyle w:val="BodyText"/>
            </w:pPr>
            <w:r w:rsidRPr="00632ECC">
              <w:t>Assessors must hold credentials specified within the Standards for Registered Training Organisations current at the time of assessment.</w:t>
            </w:r>
          </w:p>
          <w:p w:rsidR="00000000" w:rsidRPr="00632ECC" w:rsidP="00632ECC">
            <w:pPr>
              <w:pStyle w:val="BodyText"/>
            </w:pPr>
            <w:r w:rsidRPr="00632ECC">
              <w:t>Assessment must satisfy the Principles of Assessment and Rules of Evidence and all regulatory requirements included with</w:t>
            </w:r>
            <w:r w:rsidRPr="00632ECC">
              <w:t>in the Standards for Registered Training Organisations current at the time of assessment.</w:t>
            </w:r>
          </w:p>
          <w:p w:rsidR="00000000" w:rsidRPr="00632ECC" w:rsidP="00632ECC">
            <w:pPr>
              <w:pStyle w:val="BodyText"/>
            </w:pPr>
            <w:r w:rsidRPr="00632ECC">
              <w:t>Assessment must occur in workplace operational situations. Where this is not appropriate, assessment must occur in simulated workplace operational situations that ref</w:t>
            </w:r>
            <w:r w:rsidRPr="00632ECC">
              <w:t>lect workplace conditions.</w:t>
            </w:r>
          </w:p>
          <w:p w:rsidR="00000000" w:rsidRPr="00632ECC" w:rsidP="00632ECC">
            <w:pPr>
              <w:pStyle w:val="BodyText"/>
            </w:pPr>
            <w:r w:rsidRPr="00632ECC">
              <w:t>Assessment processes and techniques must be appropriate to the language, literacy and numeracy requirements of the work being performed and the needs of the candidate.</w:t>
            </w:r>
          </w:p>
          <w:p w:rsidR="00000000" w:rsidRPr="00632ECC" w:rsidP="00632ECC">
            <w:pPr>
              <w:pStyle w:val="BodyText"/>
            </w:pPr>
            <w:r w:rsidRPr="00632ECC">
              <w:t>Resources for assessment must include access to:</w:t>
            </w:r>
          </w:p>
          <w:p w:rsidR="00000000" w:rsidRPr="00632ECC" w:rsidP="00632ECC">
            <w:pPr>
              <w:pStyle w:val="ListBullet"/>
            </w:pPr>
            <w:r w:rsidRPr="00632ECC">
              <w:tab/>
              <w:t>a range of</w:t>
            </w:r>
            <w:r w:rsidRPr="00632ECC">
              <w:t xml:space="preserve"> relevant exercises, case studies and/or simulations </w:t>
            </w:r>
          </w:p>
          <w:p w:rsidR="00000000" w:rsidRPr="00632ECC" w:rsidP="00632ECC">
            <w:pPr>
              <w:pStyle w:val="ListBullet"/>
            </w:pPr>
            <w:r w:rsidRPr="00632ECC">
              <w:tab/>
              <w:t xml:space="preserve">acceptable means of simulation assessment </w:t>
            </w:r>
          </w:p>
          <w:p w:rsidR="00000000" w:rsidRPr="00632ECC" w:rsidP="00632ECC">
            <w:pPr>
              <w:pStyle w:val="ListBullet"/>
            </w:pPr>
            <w:r w:rsidRPr="00632ECC">
              <w:tab/>
              <w:t xml:space="preserve">applicable documentation, including workplace procedures, regulations, codes of practice and operation manuals </w:t>
            </w:r>
          </w:p>
          <w:p w:rsidR="00000000" w:rsidRPr="00632ECC" w:rsidP="00632ECC">
            <w:pPr>
              <w:pStyle w:val="ListBullet"/>
            </w:pPr>
            <w:r w:rsidRPr="00632ECC">
              <w:tab/>
            </w:r>
            <w:r w:rsidRPr="00632ECC">
              <w:t>relevant materials, tools, equipment and PPE currently used in industry.</w:t>
            </w:r>
          </w:p>
        </w:tc>
      </w:tr>
    </w:tbl>
    <w:p w:rsidR="00BC5D9C" w:rsidP="00632ECC">
      <w:pPr>
        <w:pStyle w:val="NoPaddingFontSize1"/>
      </w:pPr>
    </w:p>
    <w:p w:rsidR="00BC5D9C" w:rsidP="00632ECC">
      <w:pPr>
        <w:pStyle w:val="NoPaddingFontSize1"/>
      </w:pPr>
    </w:p>
    <w:p w:rsidR="00000000" w:rsidRPr="00632ECC" w:rsidP="00632ECC">
      <w:pPr>
        <w:pStyle w:val="Heading1"/>
      </w:pPr>
      <w:bookmarkStart w:id="15" w:name="O_1098992"/>
      <w:bookmarkEnd w:id="15"/>
      <w:r w:rsidRPr="00632ECC">
        <w:t>Links</w:t>
      </w:r>
    </w:p>
    <w:p w:rsidR="00000000" w:rsidRPr="00632ECC" w:rsidP="00BC5D9C">
      <w:pPr>
        <w:pStyle w:val="BodyText"/>
      </w:pPr>
      <w:r w:rsidRPr="00632EC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44BFB">
        <w:rPr>
          <w:rStyle w:val="Hyperlink"/>
        </w:rPr>
        <w:t>https://vetnet.gov.au/Pages/TrainingDocs.aspx?q=6bdbab1e-11ed-4bc9-9cba-9e1a55d4e4a9</w:t>
      </w:r>
      <w:r>
        <w:fldChar w:fldCharType="end"/>
      </w:r>
    </w:p>
    <w:p w:rsidR="00000000" w:rsidRPr="00632ECC" w:rsidP="00632ECC"/>
    <w:sectPr w:rsidSect="00632EC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E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ECC" w:rsidRPr="00BC5D9C" w:rsidP="00BC5D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E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D9C" w:rsidP="00632E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5D9C" w:rsidP="00632E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C5D9C" w:rsidP="00632EC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ECC" w:rsidP="00632ECC">
    <w:pPr>
      <w:pStyle w:val="Footer"/>
      <w:framePr w:wrap="around"/>
    </w:pPr>
    <w:r>
      <w:fldChar w:fldCharType="begin"/>
    </w:r>
    <w:r>
      <w:instrText xml:space="preserve"> DOCPROPERTY  Subject  \* MERGEFORMAT </w:instrText>
    </w:r>
    <w:r>
      <w:fldChar w:fldCharType="separate"/>
    </w:r>
    <w:r w:rsidR="00BC5D9C">
      <w:t>Approved</w:t>
    </w:r>
    <w:r w:rsidR="00BC5D9C">
      <w:fldChar w:fldCharType="end"/>
    </w:r>
    <w:r>
      <w:tab/>
      <w:t xml:space="preserve">Page </w:t>
    </w:r>
    <w:r>
      <w:fldChar w:fldCharType="begin"/>
    </w:r>
    <w:r>
      <w:instrText xml:space="preserve"> PAGE  \* Arabic  \* MERGEFORMAT </w:instrText>
    </w:r>
    <w:r>
      <w:fldChar w:fldCharType="separate"/>
    </w:r>
    <w:r w:rsidR="00BC5D9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5D9C">
      <w:rPr>
        <w:noProof/>
      </w:rPr>
      <w:t>4</w:t>
    </w:r>
    <w:r>
      <w:rPr>
        <w:noProof/>
      </w:rPr>
      <w:fldChar w:fldCharType="end"/>
    </w:r>
  </w:p>
  <w:p w:rsidR="00632ECC" w:rsidP="00632ECC">
    <w:pPr>
      <w:pStyle w:val="Footer"/>
      <w:framePr w:wrap="around"/>
    </w:pPr>
    <w:r>
      <w:t xml:space="preserve">© Commonwealth of Australia, </w:t>
    </w:r>
    <w:r>
      <w:fldChar w:fldCharType="begin"/>
    </w:r>
    <w:r>
      <w:instrText xml:space="preserve"> DATE  \@ "yyyy"  \* MERGEFORMAT </w:instrText>
    </w:r>
    <w:r>
      <w:fldChar w:fldCharType="separate"/>
    </w:r>
    <w:r w:rsidR="00BC5D9C">
      <w:rPr>
        <w:noProof/>
      </w:rPr>
      <w:t>2025</w:t>
    </w:r>
    <w:r>
      <w:fldChar w:fldCharType="end"/>
    </w:r>
    <w:r>
      <w:tab/>
    </w:r>
    <w:r>
      <w:fldChar w:fldCharType="begin"/>
    </w:r>
    <w:r>
      <w:instrText xml:space="preserve"> DOCPROPERTY  Author  \* MERGEFORMAT </w:instrText>
    </w:r>
    <w:r>
      <w:fldChar w:fldCharType="separate"/>
    </w:r>
    <w:r w:rsidR="00BC5D9C">
      <w:t>Public Skills Australia</w:t>
    </w:r>
    <w:r w:rsidR="00BC5D9C">
      <w:fldChar w:fldCharType="end"/>
    </w:r>
  </w:p>
  <w:p w:rsidR="00632ECC" w:rsidP="00632E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E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D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2ECC" w:rsidRPr="00BC5D9C" w:rsidP="00BC5D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E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D9C" w:rsidRPr="002D2AF8" w:rsidP="00632ECC">
    <w:pPr>
      <w:pStyle w:val="Header"/>
      <w:framePr w:wrap="around"/>
    </w:pPr>
    <w:r>
      <w:fldChar w:fldCharType="begin"/>
    </w:r>
    <w:r>
      <w:instrText xml:space="preserve"> TITLE   \* MERGEFORMAT </w:instrText>
    </w:r>
    <w:r>
      <w:fldChar w:fldCharType="separate"/>
    </w:r>
    <w:r>
      <w:t>DEFGEN011 Interpret policy, legislation and regulations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C5D9C" w:rsidP="00632EC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ECC" w:rsidRPr="002D2AF8" w:rsidP="00632ECC">
    <w:pPr>
      <w:pStyle w:val="Header"/>
      <w:framePr w:wrap="around"/>
    </w:pPr>
    <w:r>
      <w:fldChar w:fldCharType="begin"/>
    </w:r>
    <w:r>
      <w:instrText xml:space="preserve"> TITLE   \* MERGEFORMAT </w:instrText>
    </w:r>
    <w:r>
      <w:fldChar w:fldCharType="separate"/>
    </w:r>
    <w:r w:rsidR="00BC5D9C">
      <w:t>DEFGEN011 Interpret policy, legislation and regulations</w:t>
    </w:r>
    <w:r w:rsidR="00BC5D9C">
      <w:fldChar w:fldCharType="end"/>
    </w:r>
    <w:r>
      <w:tab/>
      <w:t xml:space="preserve">Date this document was generated: </w:t>
    </w:r>
    <w:r>
      <w:fldChar w:fldCharType="begin"/>
    </w:r>
    <w:r>
      <w:instrText xml:space="preserve"> CREATEDATE  \@ "d MMMM yyyy"  \* MERGEFORMAT </w:instrText>
    </w:r>
    <w:r>
      <w:fldChar w:fldCharType="separate"/>
    </w:r>
    <w:r w:rsidR="00BC5D9C">
      <w:rPr>
        <w:noProof/>
      </w:rPr>
      <w:t>2 March 2025</w:t>
    </w:r>
    <w:r>
      <w:fldChar w:fldCharType="end"/>
    </w:r>
  </w:p>
  <w:p w:rsidR="00632ECC" w:rsidP="00632E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585F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76EA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E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2ECC"/>
    <w:pPr>
      <w:spacing w:before="360" w:after="60"/>
      <w:outlineLvl w:val="0"/>
    </w:pPr>
    <w:rPr>
      <w:sz w:val="32"/>
    </w:rPr>
  </w:style>
  <w:style w:type="paragraph" w:styleId="Heading2">
    <w:name w:val="heading 2"/>
    <w:basedOn w:val="HeadingBase"/>
    <w:next w:val="BodyText"/>
    <w:link w:val="Heading2Char"/>
    <w:qFormat/>
    <w:rsid w:val="00632ECC"/>
    <w:pPr>
      <w:keepLines/>
      <w:spacing w:before="240" w:after="120"/>
      <w:outlineLvl w:val="1"/>
    </w:pPr>
    <w:rPr>
      <w:sz w:val="28"/>
      <w:szCs w:val="40"/>
    </w:rPr>
  </w:style>
  <w:style w:type="paragraph" w:styleId="Heading3">
    <w:name w:val="heading 3"/>
    <w:basedOn w:val="HeadingBase"/>
    <w:next w:val="BodyText"/>
    <w:link w:val="Heading3Char"/>
    <w:qFormat/>
    <w:rsid w:val="00632ECC"/>
    <w:pPr>
      <w:spacing w:before="180" w:after="120"/>
      <w:outlineLvl w:val="2"/>
    </w:pPr>
    <w:rPr>
      <w:spacing w:val="-10"/>
      <w:kern w:val="32"/>
    </w:rPr>
  </w:style>
  <w:style w:type="paragraph" w:styleId="Heading4">
    <w:name w:val="heading 4"/>
    <w:basedOn w:val="HeadingBase"/>
    <w:next w:val="BodyText"/>
    <w:link w:val="Heading4Char"/>
    <w:qFormat/>
    <w:rsid w:val="00632ECC"/>
    <w:pPr>
      <w:spacing w:before="160" w:after="120"/>
      <w:outlineLvl w:val="3"/>
    </w:pPr>
    <w:rPr>
      <w:sz w:val="22"/>
    </w:rPr>
  </w:style>
  <w:style w:type="paragraph" w:styleId="Heading5">
    <w:name w:val="heading 5"/>
    <w:basedOn w:val="HeadingBase"/>
    <w:next w:val="Normal"/>
    <w:link w:val="Heading5Char"/>
    <w:qFormat/>
    <w:rsid w:val="00632ECC"/>
    <w:pPr>
      <w:spacing w:before="80"/>
      <w:outlineLvl w:val="4"/>
    </w:pPr>
    <w:rPr>
      <w:color w:val="918585"/>
      <w:sz w:val="20"/>
    </w:rPr>
  </w:style>
  <w:style w:type="paragraph" w:styleId="Heading6">
    <w:name w:val="heading 6"/>
    <w:basedOn w:val="HeadingBase"/>
    <w:next w:val="Normal"/>
    <w:link w:val="Heading6Char"/>
    <w:qFormat/>
    <w:rsid w:val="00632ECC"/>
    <w:pPr>
      <w:spacing w:before="60"/>
      <w:outlineLvl w:val="5"/>
    </w:pPr>
    <w:rPr>
      <w:color w:val="918585"/>
      <w:sz w:val="20"/>
    </w:rPr>
  </w:style>
  <w:style w:type="paragraph" w:styleId="Heading7">
    <w:name w:val="heading 7"/>
    <w:basedOn w:val="Normal"/>
    <w:next w:val="Normal"/>
    <w:link w:val="Heading7Char"/>
    <w:qFormat/>
    <w:rsid w:val="00632ECC"/>
    <w:pPr>
      <w:ind w:left="720"/>
      <w:outlineLvl w:val="6"/>
    </w:pPr>
    <w:rPr>
      <w:i/>
    </w:rPr>
  </w:style>
  <w:style w:type="paragraph" w:styleId="Heading8">
    <w:name w:val="heading 8"/>
    <w:basedOn w:val="Normal"/>
    <w:next w:val="Normal"/>
    <w:link w:val="Heading8Char"/>
    <w:qFormat/>
    <w:rsid w:val="00632ECC"/>
    <w:pPr>
      <w:ind w:left="720"/>
      <w:outlineLvl w:val="7"/>
    </w:pPr>
    <w:rPr>
      <w:i/>
    </w:rPr>
  </w:style>
  <w:style w:type="paragraph" w:styleId="Heading9">
    <w:name w:val="heading 9"/>
    <w:basedOn w:val="Normal"/>
    <w:next w:val="Normal"/>
    <w:link w:val="Heading9Char"/>
    <w:qFormat/>
    <w:rsid w:val="00632ECC"/>
    <w:pPr>
      <w:ind w:left="720"/>
      <w:outlineLvl w:val="8"/>
    </w:pPr>
    <w:rPr>
      <w:i/>
    </w:rPr>
  </w:style>
  <w:style w:type="character" w:default="1" w:styleId="DefaultParagraphFont">
    <w:name w:val="Default Paragraph Font"/>
    <w:uiPriority w:val="1"/>
    <w:unhideWhenUsed/>
    <w:rsid w:val="00632E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2ECC"/>
  </w:style>
  <w:style w:type="character" w:customStyle="1" w:styleId="Heading1Char">
    <w:name w:val="Heading 1 Char"/>
    <w:basedOn w:val="DefaultParagraphFont"/>
    <w:link w:val="Heading1"/>
    <w:rsid w:val="00632ECC"/>
    <w:rPr>
      <w:rFonts w:ascii="Times New Roman" w:eastAsia="Times New Roman" w:hAnsi="Times New Roman" w:cs="Times New Roman"/>
      <w:b/>
      <w:sz w:val="32"/>
      <w:szCs w:val="20"/>
      <w:lang w:eastAsia="en-US"/>
    </w:rPr>
  </w:style>
  <w:style w:type="paragraph" w:styleId="BodyText">
    <w:name w:val="Body Text"/>
    <w:basedOn w:val="Normal"/>
    <w:link w:val="BodyTextChar"/>
    <w:rsid w:val="00632E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2ECC"/>
    <w:rPr>
      <w:rFonts w:ascii="Times New Roman" w:eastAsia="Times New Roman" w:hAnsi="Times New Roman" w:cs="Times New Roman"/>
      <w:sz w:val="24"/>
      <w:lang w:eastAsia="en-US"/>
    </w:rPr>
  </w:style>
  <w:style w:type="paragraph" w:styleId="ListBullet">
    <w:name w:val="List Bullet"/>
    <w:basedOn w:val="List"/>
    <w:rsid w:val="00632ECC"/>
    <w:pPr>
      <w:numPr>
        <w:numId w:val="11"/>
      </w:numPr>
      <w:tabs>
        <w:tab w:val="clear" w:pos="340"/>
      </w:tabs>
      <w:spacing w:before="40" w:after="40"/>
    </w:pPr>
  </w:style>
  <w:style w:type="character" w:customStyle="1" w:styleId="SpecialBold">
    <w:name w:val="Special Bold"/>
    <w:basedOn w:val="DefaultParagraphFont"/>
    <w:rsid w:val="00632ECC"/>
    <w:rPr>
      <w:b/>
      <w:spacing w:val="0"/>
    </w:rPr>
  </w:style>
  <w:style w:type="paragraph" w:customStyle="1" w:styleId="SuperHeading">
    <w:name w:val="SuperHeading"/>
    <w:basedOn w:val="Normal"/>
    <w:rsid w:val="00632ECC"/>
    <w:pPr>
      <w:spacing w:before="240" w:after="120"/>
      <w:outlineLvl w:val="0"/>
    </w:pPr>
    <w:rPr>
      <w:rFonts w:ascii="Times New Roman" w:hAnsi="Times New Roman"/>
      <w:b/>
      <w:sz w:val="32"/>
    </w:rPr>
  </w:style>
  <w:style w:type="paragraph" w:customStyle="1" w:styleId="AllowPageBreak">
    <w:name w:val="AllowPageBreak"/>
    <w:rsid w:val="00632EC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32E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2E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2E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2E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2E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2E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2E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2ECC"/>
    <w:rPr>
      <w:rFonts w:ascii="Courier New" w:eastAsia="Times New Roman" w:hAnsi="Courier New" w:cs="Times New Roman"/>
      <w:i/>
      <w:szCs w:val="20"/>
      <w:lang w:eastAsia="en-US"/>
    </w:rPr>
  </w:style>
  <w:style w:type="paragraph" w:customStyle="1" w:styleId="HeadingBase">
    <w:name w:val="Heading Base"/>
    <w:rsid w:val="00632E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2ECC"/>
    <w:pPr>
      <w:tabs>
        <w:tab w:val="right" w:leader="dot" w:pos="9072"/>
      </w:tabs>
      <w:ind w:left="567"/>
    </w:pPr>
    <w:rPr>
      <w:szCs w:val="22"/>
    </w:rPr>
  </w:style>
  <w:style w:type="paragraph" w:customStyle="1" w:styleId="TOCBase">
    <w:name w:val="TOC Base"/>
    <w:rsid w:val="00632E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2ECC"/>
    <w:pPr>
      <w:tabs>
        <w:tab w:val="right" w:leader="dot" w:pos="9072"/>
      </w:tabs>
      <w:spacing w:before="40" w:after="40"/>
      <w:ind w:left="284"/>
    </w:pPr>
    <w:rPr>
      <w:rFonts w:ascii="Times New Roman" w:hAnsi="Times New Roman"/>
    </w:rPr>
  </w:style>
  <w:style w:type="paragraph" w:styleId="TOC1">
    <w:name w:val="toc 1"/>
    <w:basedOn w:val="TOCBase"/>
    <w:next w:val="Normal"/>
    <w:rsid w:val="00632E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2E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2ECC"/>
    <w:rPr>
      <w:rFonts w:ascii="Times New Roman" w:eastAsia="Times New Roman" w:hAnsi="Times New Roman" w:cs="Times New Roman"/>
      <w:sz w:val="16"/>
      <w:lang w:eastAsia="en-US"/>
    </w:rPr>
  </w:style>
  <w:style w:type="paragraph" w:styleId="Title">
    <w:name w:val="Title"/>
    <w:basedOn w:val="HeadingBase"/>
    <w:link w:val="TitleChar"/>
    <w:qFormat/>
    <w:rsid w:val="00632ECC"/>
    <w:pPr>
      <w:spacing w:before="5040"/>
      <w:jc w:val="center"/>
    </w:pPr>
    <w:rPr>
      <w:sz w:val="48"/>
      <w:szCs w:val="72"/>
      <w:lang w:val="en-US"/>
    </w:rPr>
  </w:style>
  <w:style w:type="character" w:customStyle="1" w:styleId="TitleChar">
    <w:name w:val="Title Char"/>
    <w:basedOn w:val="DefaultParagraphFont"/>
    <w:link w:val="Title"/>
    <w:rsid w:val="00632E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2ECC"/>
    <w:pPr>
      <w:tabs>
        <w:tab w:val="left" w:pos="3600"/>
        <w:tab w:val="left" w:pos="3958"/>
      </w:tabs>
    </w:pPr>
  </w:style>
  <w:style w:type="paragraph" w:styleId="List">
    <w:name w:val="List"/>
    <w:basedOn w:val="BodyText"/>
    <w:next w:val="BodyText"/>
    <w:rsid w:val="00632ECC"/>
    <w:pPr>
      <w:tabs>
        <w:tab w:val="left" w:pos="340"/>
      </w:tabs>
      <w:spacing w:before="60" w:after="60"/>
      <w:ind w:left="340" w:hanging="340"/>
    </w:pPr>
  </w:style>
  <w:style w:type="paragraph" w:customStyle="1" w:styleId="Note">
    <w:name w:val="Note"/>
    <w:basedOn w:val="BodyText"/>
    <w:rsid w:val="00632E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2ECC"/>
    <w:pPr>
      <w:framePr w:wrap="auto" w:hAnchor="text" w:y="6049"/>
    </w:pPr>
    <w:rPr>
      <w:color w:val="000000"/>
      <w:sz w:val="40"/>
    </w:rPr>
  </w:style>
  <w:style w:type="paragraph" w:customStyle="1" w:styleId="TOCTitle">
    <w:name w:val="TOCTitle"/>
    <w:basedOn w:val="Heading1"/>
    <w:rsid w:val="00632ECC"/>
    <w:pPr>
      <w:spacing w:after="240"/>
      <w:jc w:val="center"/>
      <w:outlineLvl w:val="9"/>
    </w:pPr>
    <w:rPr>
      <w:caps/>
    </w:rPr>
  </w:style>
  <w:style w:type="paragraph" w:customStyle="1" w:styleId="Version">
    <w:name w:val="Version"/>
    <w:rsid w:val="00632E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2ECC"/>
    <w:pPr>
      <w:numPr>
        <w:numId w:val="12"/>
      </w:numPr>
      <w:tabs>
        <w:tab w:val="clear" w:pos="680"/>
      </w:tabs>
    </w:pPr>
  </w:style>
  <w:style w:type="paragraph" w:styleId="Index1">
    <w:name w:val="index 1"/>
    <w:basedOn w:val="Normal"/>
    <w:next w:val="Normal"/>
    <w:semiHidden/>
    <w:rsid w:val="00632ECC"/>
    <w:pPr>
      <w:keepNext w:val="0"/>
      <w:tabs>
        <w:tab w:val="right" w:pos="4176"/>
      </w:tabs>
      <w:ind w:left="198" w:hanging="198"/>
    </w:pPr>
    <w:rPr>
      <w:rFonts w:ascii="Garamond" w:hAnsi="Garamond"/>
    </w:rPr>
  </w:style>
  <w:style w:type="paragraph" w:styleId="IndexHeading">
    <w:name w:val="index heading"/>
    <w:basedOn w:val="Normal"/>
    <w:next w:val="Index1"/>
    <w:semiHidden/>
    <w:rsid w:val="00632ECC"/>
    <w:pPr>
      <w:spacing w:before="120" w:after="120"/>
    </w:pPr>
    <w:rPr>
      <w:rFonts w:ascii="Arial" w:hAnsi="Arial"/>
      <w:b/>
      <w:color w:val="918585"/>
      <w:sz w:val="24"/>
    </w:rPr>
  </w:style>
  <w:style w:type="paragraph" w:styleId="Header">
    <w:name w:val="header"/>
    <w:basedOn w:val="Normal"/>
    <w:link w:val="HeaderChar"/>
    <w:rsid w:val="00632E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2ECC"/>
    <w:rPr>
      <w:rFonts w:ascii="Times New Roman" w:eastAsia="Times New Roman" w:hAnsi="Times New Roman" w:cs="Times New Roman"/>
      <w:sz w:val="16"/>
      <w:szCs w:val="20"/>
      <w:lang w:val="en-GB" w:eastAsia="en-US"/>
    </w:rPr>
  </w:style>
  <w:style w:type="paragraph" w:customStyle="1" w:styleId="Chapter">
    <w:name w:val="Chapter"/>
    <w:basedOn w:val="Normal"/>
    <w:rsid w:val="00632ECC"/>
    <w:pPr>
      <w:spacing w:before="240"/>
    </w:pPr>
    <w:rPr>
      <w:rFonts w:ascii="Times New Roman" w:hAnsi="Times New Roman"/>
      <w:smallCaps/>
      <w:spacing w:val="80"/>
      <w:sz w:val="28"/>
    </w:rPr>
  </w:style>
  <w:style w:type="paragraph" w:customStyle="1" w:styleId="InChapter">
    <w:name w:val="InChapter"/>
    <w:basedOn w:val="Heading3"/>
    <w:rsid w:val="00632ECC"/>
    <w:pPr>
      <w:spacing w:after="240"/>
      <w:outlineLvl w:val="9"/>
    </w:pPr>
    <w:rPr>
      <w:noProof/>
    </w:rPr>
  </w:style>
  <w:style w:type="paragraph" w:styleId="Index2">
    <w:name w:val="index 2"/>
    <w:basedOn w:val="Normal"/>
    <w:next w:val="Normal"/>
    <w:semiHidden/>
    <w:rsid w:val="00632ECC"/>
    <w:pPr>
      <w:tabs>
        <w:tab w:val="right" w:pos="4176"/>
      </w:tabs>
      <w:ind w:left="568" w:hanging="284"/>
    </w:pPr>
    <w:rPr>
      <w:rFonts w:ascii="Garamond" w:hAnsi="Garamond"/>
    </w:rPr>
  </w:style>
  <w:style w:type="paragraph" w:customStyle="1" w:styleId="Byline">
    <w:name w:val="Byline"/>
    <w:rsid w:val="00632E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2ECC"/>
    <w:pPr>
      <w:tabs>
        <w:tab w:val="clear" w:pos="3600"/>
        <w:tab w:val="clear" w:pos="3958"/>
      </w:tabs>
      <w:jc w:val="right"/>
    </w:pPr>
  </w:style>
  <w:style w:type="character" w:styleId="Emphasis">
    <w:name w:val="Emphasis"/>
    <w:basedOn w:val="DefaultParagraphFont"/>
    <w:qFormat/>
    <w:rsid w:val="00632ECC"/>
    <w:rPr>
      <w:i/>
    </w:rPr>
  </w:style>
  <w:style w:type="paragraph" w:styleId="Caption">
    <w:name w:val="caption"/>
    <w:basedOn w:val="BodyText"/>
    <w:next w:val="Normal"/>
    <w:qFormat/>
    <w:rsid w:val="00632ECC"/>
    <w:pPr>
      <w:framePr w:w="2268" w:hSpace="181" w:vSpace="181" w:wrap="around" w:vAnchor="text" w:hAnchor="page" w:x="1135" w:y="285" w:anchorLock="1"/>
    </w:pPr>
    <w:rPr>
      <w:i/>
    </w:rPr>
  </w:style>
  <w:style w:type="paragraph" w:customStyle="1" w:styleId="MiniTOCTitle">
    <w:name w:val="MiniTOCTitle"/>
    <w:basedOn w:val="Heading4"/>
    <w:rsid w:val="00632ECC"/>
    <w:pPr>
      <w:spacing w:before="240"/>
      <w:outlineLvl w:val="9"/>
    </w:pPr>
    <w:rPr>
      <w:noProof/>
      <w:sz w:val="24"/>
    </w:rPr>
  </w:style>
  <w:style w:type="paragraph" w:customStyle="1" w:styleId="MiniTOCItem">
    <w:name w:val="MiniTOCItem"/>
    <w:basedOn w:val="ListBullet"/>
    <w:rsid w:val="00632ECC"/>
    <w:pPr>
      <w:numPr>
        <w:numId w:val="0"/>
      </w:numPr>
      <w:tabs>
        <w:tab w:val="right" w:leader="dot" w:pos="6521"/>
      </w:tabs>
      <w:spacing w:before="0" w:after="0"/>
    </w:pPr>
  </w:style>
  <w:style w:type="paragraph" w:customStyle="1" w:styleId="TOFTitle">
    <w:name w:val="TOFTitle"/>
    <w:basedOn w:val="TOCTitle"/>
    <w:rsid w:val="00632ECC"/>
  </w:style>
  <w:style w:type="paragraph" w:styleId="TableofFigures">
    <w:name w:val="table of figures"/>
    <w:basedOn w:val="Normal"/>
    <w:next w:val="Normal"/>
    <w:semiHidden/>
    <w:rsid w:val="00632ECC"/>
    <w:pPr>
      <w:tabs>
        <w:tab w:val="right" w:leader="dot" w:pos="9072"/>
      </w:tabs>
      <w:ind w:left="970" w:hanging="403"/>
    </w:pPr>
    <w:rPr>
      <w:rFonts w:ascii="Times New Roman" w:hAnsi="Times New Roman"/>
      <w:b/>
    </w:rPr>
  </w:style>
  <w:style w:type="paragraph" w:styleId="ListNumber">
    <w:name w:val="List Number"/>
    <w:basedOn w:val="List"/>
    <w:rsid w:val="00632ECC"/>
    <w:pPr>
      <w:numPr>
        <w:numId w:val="14"/>
      </w:numPr>
      <w:tabs>
        <w:tab w:val="clear" w:pos="340"/>
      </w:tabs>
    </w:pPr>
  </w:style>
  <w:style w:type="character" w:customStyle="1" w:styleId="WingdingSymbols">
    <w:name w:val="Wingding Symbols"/>
    <w:rsid w:val="00632ECC"/>
    <w:rPr>
      <w:rFonts w:ascii="Wingdings" w:hAnsi="Wingdings"/>
    </w:rPr>
  </w:style>
  <w:style w:type="paragraph" w:customStyle="1" w:styleId="TableHeading">
    <w:name w:val="Table Heading"/>
    <w:basedOn w:val="HeadingBase"/>
    <w:rsid w:val="00632ECC"/>
    <w:pPr>
      <w:keepLines/>
      <w:pBdr>
        <w:bottom w:val="single" w:sz="6" w:space="1" w:color="918585"/>
      </w:pBdr>
      <w:spacing w:before="240"/>
    </w:pPr>
  </w:style>
  <w:style w:type="character" w:customStyle="1" w:styleId="HotSpot">
    <w:name w:val="HotSpot"/>
    <w:rsid w:val="00632ECC"/>
    <w:rPr>
      <w:color w:val="0033CC"/>
      <w:u w:val="none"/>
    </w:rPr>
  </w:style>
  <w:style w:type="paragraph" w:customStyle="1" w:styleId="BodyTextRight">
    <w:name w:val="Body Text Right"/>
    <w:basedOn w:val="BodyText"/>
    <w:rsid w:val="00632ECC"/>
    <w:pPr>
      <w:spacing w:before="0" w:after="0"/>
      <w:jc w:val="right"/>
    </w:pPr>
  </w:style>
  <w:style w:type="paragraph" w:styleId="Index3">
    <w:name w:val="index 3"/>
    <w:basedOn w:val="ListNumber2"/>
    <w:next w:val="Normal"/>
    <w:semiHidden/>
    <w:rsid w:val="00632ECC"/>
    <w:pPr>
      <w:numPr>
        <w:numId w:val="0"/>
      </w:numPr>
      <w:tabs>
        <w:tab w:val="right" w:leader="dot" w:pos="4176"/>
      </w:tabs>
    </w:pPr>
  </w:style>
  <w:style w:type="paragraph" w:styleId="ListNumber2">
    <w:name w:val="List Number 2"/>
    <w:basedOn w:val="List2"/>
    <w:rsid w:val="00632ECC"/>
    <w:pPr>
      <w:numPr>
        <w:numId w:val="9"/>
      </w:numPr>
      <w:tabs>
        <w:tab w:val="clear" w:pos="1060"/>
      </w:tabs>
    </w:pPr>
  </w:style>
  <w:style w:type="paragraph" w:customStyle="1" w:styleId="MarginNote">
    <w:name w:val="Margin Note"/>
    <w:basedOn w:val="BodyText"/>
    <w:rsid w:val="00632E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2E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2E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2ECC"/>
    <w:rPr>
      <w:sz w:val="32"/>
    </w:rPr>
  </w:style>
  <w:style w:type="paragraph" w:customStyle="1" w:styleId="HeadingProcedure">
    <w:name w:val="Heading Procedure"/>
    <w:basedOn w:val="HeadingBase"/>
    <w:next w:val="Normal"/>
    <w:rsid w:val="00632ECC"/>
    <w:pPr>
      <w:tabs>
        <w:tab w:val="left" w:pos="0"/>
      </w:tabs>
      <w:spacing w:before="120" w:after="60"/>
    </w:pPr>
    <w:rPr>
      <w:i/>
      <w:color w:val="918585"/>
      <w:sz w:val="22"/>
    </w:rPr>
  </w:style>
  <w:style w:type="paragraph" w:customStyle="1" w:styleId="TableBodyText">
    <w:name w:val="Table Body Text"/>
    <w:basedOn w:val="BodyText"/>
    <w:rsid w:val="00632ECC"/>
    <w:pPr>
      <w:spacing w:before="60" w:after="60"/>
    </w:pPr>
  </w:style>
  <w:style w:type="paragraph" w:styleId="ListContinue">
    <w:name w:val="List Continue"/>
    <w:basedOn w:val="List"/>
    <w:rsid w:val="00632ECC"/>
    <w:pPr>
      <w:ind w:firstLine="0"/>
    </w:pPr>
  </w:style>
  <w:style w:type="paragraph" w:customStyle="1" w:styleId="ListNote">
    <w:name w:val="List Note"/>
    <w:basedOn w:val="List"/>
    <w:rsid w:val="00632ECC"/>
    <w:pPr>
      <w:pBdr>
        <w:top w:val="single" w:sz="6" w:space="2" w:color="918585"/>
        <w:bottom w:val="single" w:sz="6" w:space="2" w:color="918585"/>
      </w:pBdr>
      <w:tabs>
        <w:tab w:val="left" w:pos="1021"/>
      </w:tabs>
      <w:ind w:firstLine="0"/>
    </w:pPr>
  </w:style>
  <w:style w:type="paragraph" w:customStyle="1" w:styleId="Warning">
    <w:name w:val="Warning"/>
    <w:basedOn w:val="BodyText"/>
    <w:rsid w:val="00632ECC"/>
    <w:pPr>
      <w:shd w:val="clear" w:color="auto" w:fill="D9D9D9"/>
      <w:tabs>
        <w:tab w:val="left" w:pos="992"/>
      </w:tabs>
      <w:ind w:left="119" w:right="119"/>
    </w:pPr>
    <w:rPr>
      <w:sz w:val="20"/>
    </w:rPr>
  </w:style>
  <w:style w:type="paragraph" w:customStyle="1" w:styleId="MarginIcons">
    <w:name w:val="Margin Icons"/>
    <w:basedOn w:val="BodyText"/>
    <w:rsid w:val="00632E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2ECC"/>
    <w:rPr>
      <w:rFonts w:ascii="Courier New" w:hAnsi="Courier New"/>
    </w:rPr>
  </w:style>
  <w:style w:type="paragraph" w:customStyle="1" w:styleId="NoteBullet">
    <w:name w:val="Note Bullet"/>
    <w:basedOn w:val="Note"/>
    <w:rsid w:val="00632ECC"/>
    <w:pPr>
      <w:tabs>
        <w:tab w:val="clear" w:pos="680"/>
      </w:tabs>
      <w:spacing w:before="60" w:after="60"/>
    </w:pPr>
  </w:style>
  <w:style w:type="paragraph" w:customStyle="1" w:styleId="SubHeading2">
    <w:name w:val="SubHeading2"/>
    <w:basedOn w:val="HeadingBase"/>
    <w:rsid w:val="00632ECC"/>
    <w:pPr>
      <w:spacing w:before="240" w:after="60"/>
    </w:pPr>
    <w:rPr>
      <w:sz w:val="20"/>
    </w:rPr>
  </w:style>
  <w:style w:type="paragraph" w:customStyle="1" w:styleId="SubHeading1">
    <w:name w:val="SubHeading1"/>
    <w:basedOn w:val="HeadingBase"/>
    <w:rsid w:val="00632ECC"/>
    <w:pPr>
      <w:spacing w:before="240" w:after="60"/>
    </w:pPr>
    <w:rPr>
      <w:color w:val="918585"/>
      <w:sz w:val="22"/>
    </w:rPr>
  </w:style>
  <w:style w:type="paragraph" w:customStyle="1" w:styleId="SideHeading">
    <w:name w:val="Side Heading"/>
    <w:basedOn w:val="HeadingBase"/>
    <w:rsid w:val="00632E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2ECC"/>
    <w:pPr>
      <w:numPr>
        <w:numId w:val="10"/>
      </w:numPr>
    </w:pPr>
  </w:style>
  <w:style w:type="paragraph" w:styleId="PlainText">
    <w:name w:val="Plain Text"/>
    <w:basedOn w:val="Normal"/>
    <w:link w:val="PlainTextChar"/>
    <w:rsid w:val="00632ECC"/>
    <w:rPr>
      <w:sz w:val="20"/>
    </w:rPr>
  </w:style>
  <w:style w:type="character" w:customStyle="1" w:styleId="PlainTextChar">
    <w:name w:val="Plain Text Char"/>
    <w:basedOn w:val="DefaultParagraphFont"/>
    <w:link w:val="PlainText"/>
    <w:rsid w:val="00632ECC"/>
    <w:rPr>
      <w:rFonts w:ascii="Courier New" w:eastAsia="Times New Roman" w:hAnsi="Courier New" w:cs="Times New Roman"/>
      <w:sz w:val="20"/>
      <w:szCs w:val="20"/>
      <w:lang w:eastAsia="en-US"/>
    </w:rPr>
  </w:style>
  <w:style w:type="character" w:customStyle="1" w:styleId="MenuOption">
    <w:name w:val="Menu Option"/>
    <w:basedOn w:val="DefaultParagraphFont"/>
    <w:rsid w:val="00632ECC"/>
    <w:rPr>
      <w:b/>
      <w:smallCaps/>
    </w:rPr>
  </w:style>
  <w:style w:type="paragraph" w:customStyle="1" w:styleId="TableListNumber">
    <w:name w:val="Table List Number"/>
    <w:basedOn w:val="ListNumber"/>
    <w:rsid w:val="00632ECC"/>
    <w:pPr>
      <w:numPr>
        <w:numId w:val="0"/>
      </w:numPr>
    </w:pPr>
  </w:style>
  <w:style w:type="paragraph" w:styleId="TOC4">
    <w:name w:val="toc 4"/>
    <w:basedOn w:val="TOCBase"/>
    <w:next w:val="Normal"/>
    <w:semiHidden/>
    <w:rsid w:val="00632ECC"/>
    <w:pPr>
      <w:tabs>
        <w:tab w:val="right" w:leader="dot" w:pos="9071"/>
      </w:tabs>
      <w:ind w:left="1701"/>
    </w:pPr>
  </w:style>
  <w:style w:type="paragraph" w:customStyle="1" w:styleId="ListAlpha">
    <w:name w:val="List Alpha"/>
    <w:basedOn w:val="List"/>
    <w:rsid w:val="00632ECC"/>
    <w:pPr>
      <w:numPr>
        <w:numId w:val="8"/>
      </w:numPr>
    </w:pPr>
  </w:style>
  <w:style w:type="paragraph" w:customStyle="1" w:styleId="ListAlpha2">
    <w:name w:val="List Alpha 2"/>
    <w:basedOn w:val="List2"/>
    <w:rsid w:val="00632ECC"/>
    <w:pPr>
      <w:numPr>
        <w:numId w:val="7"/>
      </w:numPr>
    </w:pPr>
  </w:style>
  <w:style w:type="paragraph" w:styleId="List2">
    <w:name w:val="List 2"/>
    <w:basedOn w:val="BodyText"/>
    <w:rsid w:val="00632ECC"/>
    <w:pPr>
      <w:tabs>
        <w:tab w:val="left" w:pos="680"/>
      </w:tabs>
      <w:spacing w:before="60" w:after="60"/>
      <w:ind w:left="680" w:hanging="340"/>
    </w:pPr>
  </w:style>
  <w:style w:type="paragraph" w:styleId="List3">
    <w:name w:val="List 3"/>
    <w:basedOn w:val="BodyText"/>
    <w:rsid w:val="00632ECC"/>
    <w:pPr>
      <w:tabs>
        <w:tab w:val="left" w:pos="1021"/>
      </w:tabs>
      <w:spacing w:before="60" w:after="60"/>
      <w:ind w:left="1020" w:hanging="340"/>
    </w:pPr>
  </w:style>
  <w:style w:type="paragraph" w:styleId="List4">
    <w:name w:val="List 4"/>
    <w:basedOn w:val="BodyText"/>
    <w:rsid w:val="00632ECC"/>
    <w:pPr>
      <w:tabs>
        <w:tab w:val="left" w:pos="1361"/>
      </w:tabs>
      <w:spacing w:before="60" w:after="60"/>
      <w:ind w:left="1361" w:hanging="340"/>
    </w:pPr>
  </w:style>
  <w:style w:type="paragraph" w:styleId="List5">
    <w:name w:val="List 5"/>
    <w:basedOn w:val="BodyText"/>
    <w:rsid w:val="00632ECC"/>
    <w:pPr>
      <w:tabs>
        <w:tab w:val="left" w:pos="1701"/>
      </w:tabs>
      <w:spacing w:before="60" w:after="60"/>
      <w:ind w:left="1701" w:hanging="340"/>
    </w:pPr>
  </w:style>
  <w:style w:type="paragraph" w:styleId="ListBullet3">
    <w:name w:val="List Bullet 3"/>
    <w:basedOn w:val="List3"/>
    <w:rsid w:val="00632ECC"/>
    <w:pPr>
      <w:numPr>
        <w:numId w:val="13"/>
      </w:numPr>
      <w:tabs>
        <w:tab w:val="clear" w:pos="1021"/>
      </w:tabs>
      <w:ind w:left="1037" w:hanging="357"/>
    </w:pPr>
  </w:style>
  <w:style w:type="paragraph" w:styleId="ListBullet4">
    <w:name w:val="List Bullet 4"/>
    <w:basedOn w:val="List4"/>
    <w:rsid w:val="00632ECC"/>
    <w:pPr>
      <w:numPr>
        <w:numId w:val="2"/>
      </w:numPr>
      <w:tabs>
        <w:tab w:val="clear" w:pos="1361"/>
      </w:tabs>
    </w:pPr>
  </w:style>
  <w:style w:type="paragraph" w:styleId="ListBullet5">
    <w:name w:val="List Bullet 5"/>
    <w:basedOn w:val="List5"/>
    <w:rsid w:val="00632ECC"/>
    <w:pPr>
      <w:numPr>
        <w:numId w:val="3"/>
      </w:numPr>
    </w:pPr>
  </w:style>
  <w:style w:type="paragraph" w:styleId="ListContinue2">
    <w:name w:val="List Continue 2"/>
    <w:basedOn w:val="List2"/>
    <w:rsid w:val="00632ECC"/>
    <w:pPr>
      <w:ind w:firstLine="0"/>
    </w:pPr>
  </w:style>
  <w:style w:type="paragraph" w:styleId="ListContinue3">
    <w:name w:val="List Continue 3"/>
    <w:basedOn w:val="List3"/>
    <w:rsid w:val="00632ECC"/>
    <w:pPr>
      <w:ind w:left="1021" w:firstLine="0"/>
    </w:pPr>
  </w:style>
  <w:style w:type="paragraph" w:styleId="ListContinue4">
    <w:name w:val="List Continue 4"/>
    <w:basedOn w:val="List4"/>
    <w:rsid w:val="00632ECC"/>
    <w:pPr>
      <w:ind w:firstLine="0"/>
    </w:pPr>
  </w:style>
  <w:style w:type="paragraph" w:styleId="ListContinue5">
    <w:name w:val="List Continue 5"/>
    <w:basedOn w:val="List5"/>
    <w:rsid w:val="00632ECC"/>
    <w:pPr>
      <w:ind w:firstLine="0"/>
    </w:pPr>
  </w:style>
  <w:style w:type="paragraph" w:styleId="ListNumber3">
    <w:name w:val="List Number 3"/>
    <w:basedOn w:val="List3"/>
    <w:rsid w:val="00632ECC"/>
    <w:pPr>
      <w:numPr>
        <w:numId w:val="4"/>
      </w:numPr>
    </w:pPr>
  </w:style>
  <w:style w:type="paragraph" w:styleId="ListNumber4">
    <w:name w:val="List Number 4"/>
    <w:basedOn w:val="List4"/>
    <w:rsid w:val="00632ECC"/>
    <w:pPr>
      <w:numPr>
        <w:numId w:val="5"/>
      </w:numPr>
    </w:pPr>
  </w:style>
  <w:style w:type="paragraph" w:styleId="ListNumber5">
    <w:name w:val="List Number 5"/>
    <w:basedOn w:val="List5"/>
    <w:rsid w:val="00632ECC"/>
    <w:pPr>
      <w:numPr>
        <w:numId w:val="6"/>
      </w:numPr>
    </w:pPr>
  </w:style>
  <w:style w:type="paragraph" w:styleId="BlockText">
    <w:name w:val="Block Text"/>
    <w:basedOn w:val="Normal"/>
    <w:rsid w:val="00632ECC"/>
    <w:pPr>
      <w:spacing w:after="120"/>
      <w:ind w:left="1440" w:right="1440"/>
    </w:pPr>
  </w:style>
  <w:style w:type="character" w:customStyle="1" w:styleId="Subscript">
    <w:name w:val="Subscript"/>
    <w:basedOn w:val="DefaultParagraphFont"/>
    <w:rsid w:val="00632ECC"/>
    <w:rPr>
      <w:sz w:val="16"/>
      <w:vertAlign w:val="subscript"/>
    </w:rPr>
  </w:style>
  <w:style w:type="character" w:customStyle="1" w:styleId="Superscript">
    <w:name w:val="Superscript"/>
    <w:basedOn w:val="DefaultParagraphFont"/>
    <w:rsid w:val="00632ECC"/>
    <w:rPr>
      <w:sz w:val="16"/>
      <w:vertAlign w:val="superscript"/>
    </w:rPr>
  </w:style>
  <w:style w:type="character" w:customStyle="1" w:styleId="Symbols">
    <w:name w:val="Symbols"/>
    <w:basedOn w:val="DefaultParagraphFont"/>
    <w:rsid w:val="00632ECC"/>
    <w:rPr>
      <w:rFonts w:ascii="Symbol" w:hAnsi="Symbol"/>
    </w:rPr>
  </w:style>
  <w:style w:type="character" w:customStyle="1" w:styleId="MenuOptions">
    <w:name w:val="Menu Options"/>
    <w:basedOn w:val="DefaultParagraphFont"/>
    <w:rsid w:val="00632ECC"/>
    <w:rPr>
      <w:rFonts w:ascii="Arial Narrow" w:hAnsi="Arial Narrow"/>
      <w:smallCaps/>
    </w:rPr>
  </w:style>
  <w:style w:type="character" w:customStyle="1" w:styleId="Buttons">
    <w:name w:val="Buttons"/>
    <w:basedOn w:val="DefaultParagraphFont"/>
    <w:rsid w:val="00632ECC"/>
    <w:rPr>
      <w:b/>
    </w:rPr>
  </w:style>
  <w:style w:type="character" w:customStyle="1" w:styleId="Underlined">
    <w:name w:val="Underlined"/>
    <w:basedOn w:val="DefaultParagraphFont"/>
    <w:rsid w:val="00632ECC"/>
    <w:rPr>
      <w:u w:val="single"/>
    </w:rPr>
  </w:style>
  <w:style w:type="paragraph" w:customStyle="1" w:styleId="TableBodyTextRight">
    <w:name w:val="Table Body Text Right"/>
    <w:basedOn w:val="TableBodyText"/>
    <w:rsid w:val="00632ECC"/>
    <w:pPr>
      <w:widowControl w:val="0"/>
      <w:autoSpaceDE w:val="0"/>
      <w:autoSpaceDN w:val="0"/>
      <w:adjustRightInd w:val="0"/>
      <w:jc w:val="right"/>
    </w:pPr>
    <w:rPr>
      <w:rFonts w:cs="Arial"/>
      <w:szCs w:val="18"/>
    </w:rPr>
  </w:style>
  <w:style w:type="paragraph" w:customStyle="1" w:styleId="CopyrightText">
    <w:name w:val="Copyright Text"/>
    <w:basedOn w:val="BodyText"/>
    <w:rsid w:val="00632ECC"/>
    <w:rPr>
      <w:sz w:val="18"/>
    </w:rPr>
  </w:style>
  <w:style w:type="paragraph" w:customStyle="1" w:styleId="BodySmallRight">
    <w:name w:val="Body Small Right"/>
    <w:basedOn w:val="BodyTextRight"/>
    <w:rsid w:val="00632ECC"/>
    <w:rPr>
      <w:sz w:val="18"/>
      <w:szCs w:val="18"/>
    </w:rPr>
  </w:style>
  <w:style w:type="paragraph" w:customStyle="1" w:styleId="MarginEdition">
    <w:name w:val="Margin Edition"/>
    <w:basedOn w:val="MarginNote"/>
    <w:rsid w:val="00632ECC"/>
    <w:pPr>
      <w:spacing w:before="0" w:after="0"/>
    </w:pPr>
    <w:rPr>
      <w:rFonts w:ascii="Times New Roman" w:hAnsi="Times New Roman"/>
      <w:color w:val="999999"/>
    </w:rPr>
  </w:style>
  <w:style w:type="paragraph" w:customStyle="1" w:styleId="Spacer">
    <w:name w:val="Spacer"/>
    <w:basedOn w:val="Normal"/>
    <w:rsid w:val="00632ECC"/>
    <w:rPr>
      <w:sz w:val="2"/>
      <w:szCs w:val="2"/>
    </w:rPr>
  </w:style>
  <w:style w:type="character" w:customStyle="1" w:styleId="Small">
    <w:name w:val="Small"/>
    <w:basedOn w:val="DefaultParagraphFont"/>
    <w:rsid w:val="00632ECC"/>
    <w:rPr>
      <w:sz w:val="16"/>
    </w:rPr>
  </w:style>
  <w:style w:type="paragraph" w:customStyle="1" w:styleId="WideTable">
    <w:name w:val="Wide Table"/>
    <w:basedOn w:val="Normal"/>
    <w:rsid w:val="00632ECC"/>
    <w:pPr>
      <w:ind w:left="-1418"/>
    </w:pPr>
    <w:rPr>
      <w:sz w:val="2"/>
      <w:szCs w:val="2"/>
    </w:rPr>
  </w:style>
  <w:style w:type="character" w:styleId="PageNumber">
    <w:name w:val="page number"/>
    <w:basedOn w:val="DefaultParagraphFont"/>
    <w:rsid w:val="00632ECC"/>
  </w:style>
  <w:style w:type="paragraph" w:styleId="Quote">
    <w:name w:val="Quote"/>
    <w:basedOn w:val="Heading1"/>
    <w:link w:val="QuoteChar"/>
    <w:qFormat/>
    <w:rsid w:val="00632ECC"/>
    <w:rPr>
      <w:b w:val="0"/>
      <w:sz w:val="72"/>
      <w:szCs w:val="72"/>
      <w:lang w:val="en-NZ"/>
    </w:rPr>
  </w:style>
  <w:style w:type="character" w:customStyle="1" w:styleId="QuoteChar">
    <w:name w:val="Quote Char"/>
    <w:basedOn w:val="DefaultParagraphFont"/>
    <w:link w:val="Quote"/>
    <w:rsid w:val="00632E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2ECC"/>
    <w:pPr>
      <w:pageBreakBefore/>
    </w:pPr>
  </w:style>
  <w:style w:type="paragraph" w:customStyle="1" w:styleId="Border">
    <w:name w:val="Border"/>
    <w:basedOn w:val="Normal"/>
    <w:qFormat/>
    <w:rsid w:val="00632E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2ECC"/>
    <w:rPr>
      <w:b/>
      <w:bCs/>
      <w:i/>
      <w:iCs/>
      <w:color w:val="auto"/>
    </w:rPr>
  </w:style>
  <w:style w:type="paragraph" w:styleId="IntenseQuote">
    <w:name w:val="Intense Quote"/>
    <w:basedOn w:val="Normal"/>
    <w:next w:val="Normal"/>
    <w:link w:val="IntenseQuoteChar"/>
    <w:uiPriority w:val="30"/>
    <w:qFormat/>
    <w:rsid w:val="00632E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2E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2ECC"/>
    <w:rPr>
      <w:smallCaps/>
      <w:color w:val="auto"/>
      <w:u w:val="single"/>
    </w:rPr>
  </w:style>
  <w:style w:type="character" w:styleId="IntenseReference">
    <w:name w:val="Intense Reference"/>
    <w:basedOn w:val="DefaultParagraphFont"/>
    <w:uiPriority w:val="32"/>
    <w:qFormat/>
    <w:rsid w:val="00632ECC"/>
    <w:rPr>
      <w:b/>
      <w:bCs/>
      <w:smallCaps/>
      <w:color w:val="auto"/>
      <w:spacing w:val="5"/>
      <w:u w:val="single"/>
    </w:rPr>
  </w:style>
  <w:style w:type="paragraph" w:customStyle="1" w:styleId="2ColumnHeading">
    <w:name w:val="2Column Heading"/>
    <w:basedOn w:val="BodyText"/>
    <w:qFormat/>
    <w:rsid w:val="00632ECC"/>
    <w:pPr>
      <w:spacing w:after="60"/>
      <w:ind w:left="-2268"/>
    </w:pPr>
    <w:rPr>
      <w:b/>
    </w:rPr>
  </w:style>
  <w:style w:type="paragraph" w:customStyle="1" w:styleId="Heading1TOC">
    <w:name w:val="Heading1 TOC"/>
    <w:basedOn w:val="Normal"/>
    <w:qFormat/>
    <w:rsid w:val="00632ECC"/>
    <w:pPr>
      <w:spacing w:before="240" w:after="120"/>
    </w:pPr>
    <w:rPr>
      <w:rFonts w:ascii="Times New Roman" w:hAnsi="Times New Roman"/>
      <w:b/>
      <w:sz w:val="32"/>
    </w:rPr>
  </w:style>
  <w:style w:type="paragraph" w:customStyle="1" w:styleId="Heading2TOC">
    <w:name w:val="Heading2 TOC"/>
    <w:basedOn w:val="Normal"/>
    <w:qFormat/>
    <w:rsid w:val="00632ECC"/>
    <w:pPr>
      <w:spacing w:before="240" w:after="60"/>
    </w:pPr>
    <w:rPr>
      <w:rFonts w:ascii="Times New Roman" w:hAnsi="Times New Roman"/>
      <w:b/>
      <w:sz w:val="28"/>
    </w:rPr>
  </w:style>
  <w:style w:type="character" w:customStyle="1" w:styleId="Underline">
    <w:name w:val="Underline"/>
    <w:basedOn w:val="DefaultParagraphFont"/>
    <w:qFormat/>
    <w:rsid w:val="00632ECC"/>
    <w:rPr>
      <w:u w:val="single"/>
    </w:rPr>
  </w:style>
  <w:style w:type="character" w:customStyle="1" w:styleId="BoldandItalics">
    <w:name w:val="Bold and Italics"/>
    <w:qFormat/>
    <w:rsid w:val="00632ECC"/>
    <w:rPr>
      <w:b/>
      <w:i/>
      <w:u w:val="none"/>
    </w:rPr>
  </w:style>
  <w:style w:type="paragraph" w:styleId="BalloonText">
    <w:name w:val="Balloon Text"/>
    <w:basedOn w:val="Normal"/>
    <w:link w:val="BalloonTextChar"/>
    <w:rsid w:val="00632ECC"/>
    <w:rPr>
      <w:rFonts w:ascii="Tahoma" w:hAnsi="Tahoma" w:cs="Tahoma"/>
      <w:sz w:val="16"/>
      <w:szCs w:val="16"/>
    </w:rPr>
  </w:style>
  <w:style w:type="character" w:customStyle="1" w:styleId="BalloonTextChar">
    <w:name w:val="Balloon Text Char"/>
    <w:basedOn w:val="DefaultParagraphFont"/>
    <w:link w:val="BalloonText"/>
    <w:rsid w:val="00632E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2E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2E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2ECC"/>
    <w:rPr>
      <w:b/>
      <w:color w:val="660033"/>
      <w:spacing w:val="0"/>
    </w:rPr>
  </w:style>
  <w:style w:type="paragraph" w:customStyle="1" w:styleId="Nameditemlist">
    <w:name w:val="Named item list"/>
    <w:basedOn w:val="BodyText"/>
    <w:qFormat/>
    <w:rsid w:val="00632ECC"/>
    <w:pPr>
      <w:tabs>
        <w:tab w:val="left" w:pos="2835"/>
      </w:tabs>
      <w:ind w:left="2835" w:hanging="2835"/>
    </w:pPr>
  </w:style>
  <w:style w:type="paragraph" w:customStyle="1" w:styleId="BodyTextnopadding">
    <w:name w:val="Body Text no padding"/>
    <w:basedOn w:val="BodyText"/>
    <w:qFormat/>
    <w:rsid w:val="00632ECC"/>
    <w:pPr>
      <w:spacing w:before="0" w:after="0"/>
    </w:pPr>
  </w:style>
  <w:style w:type="paragraph" w:customStyle="1" w:styleId="BodyTextBold">
    <w:name w:val="Body Text Bold"/>
    <w:basedOn w:val="BodyText"/>
    <w:qFormat/>
    <w:rsid w:val="00632ECC"/>
    <w:rPr>
      <w:b/>
    </w:rPr>
  </w:style>
  <w:style w:type="character" w:styleId="Hyperlink">
    <w:name w:val="Hyperlink"/>
    <w:basedOn w:val="DefaultParagraphFont"/>
    <w:uiPriority w:val="99"/>
    <w:unhideWhenUsed/>
    <w:rsid w:val="00BC5D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764</Words>
  <Characters>4961</Characters>
  <Application>Microsoft Office Word</Application>
  <DocSecurity>0</DocSecurity>
  <Lines>171</Lines>
  <Paragraphs>108</Paragraphs>
  <ScaleCrop>false</ScaleCrop>
  <Company>Author-it Software Corporation Ltd.</Company>
  <LinksUpToDate>false</LinksUpToDate>
  <CharactersWithSpaces>5617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DEFGEN011 Interpret policy, legislation and regulations</dc:title>
  <dc:subject>Approved</dc:subject>
  <dc:creator>Public Skills Australia</dc:creator>
  <cp:keywords>Release: 2</cp:keywords>
  <dc:description>Review Date: 12 April 2008</dc:description>
  <cp:lastModifiedBy>HSD_TPCMSd.prod</cp:lastModifiedBy>
  <cp:revision>3</cp:revision>
  <dcterms:created xsi:type="dcterms:W3CDTF">2025-03-01T18:51:00Z</dcterms:created>
  <dcterms:modified xsi:type="dcterms:W3CDTF">2025-03-01T18:51:00Z</dcterms:modified>
</cp:coreProperties>
</file>