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393" w:rsidP="00775393">
      <w:pPr>
        <w:pStyle w:val="Title"/>
      </w:pPr>
      <w:r>
        <w:fldChar w:fldCharType="begin"/>
      </w:r>
      <w:r>
        <w:instrText xml:space="preserve"> TITLE   \* MERGEFORMAT </w:instrText>
      </w:r>
      <w:r>
        <w:fldChar w:fldCharType="separate"/>
      </w:r>
      <w:r>
        <w:t>DEFGEN006 Work with equity and diversity</w:t>
      </w:r>
      <w:r>
        <w:fldChar w:fldCharType="end"/>
      </w:r>
    </w:p>
    <w:p w:rsidR="00775393" w:rsidP="00775393">
      <w:pPr>
        <w:pStyle w:val="Version"/>
        <w:sectPr w:rsidSect="002977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77D0" w:rsidP="002977D0">
      <w:pPr>
        <w:pStyle w:val="SuperHeading"/>
      </w:pPr>
      <w:r w:rsidRPr="002977D0">
        <w:t>DEFGEN006 Work with equity and diversity</w:t>
      </w:r>
    </w:p>
    <w:p w:rsidR="00000000" w:rsidRPr="002977D0" w:rsidP="002977D0">
      <w:pPr>
        <w:pStyle w:val="Heading1"/>
      </w:pPr>
      <w:bookmarkStart w:id="1" w:name="O_1098945"/>
      <w:bookmarkEnd w:id="1"/>
      <w:r w:rsidRPr="002977D0">
        <w:t>Modification History</w:t>
      </w:r>
    </w:p>
    <w:tbl>
      <w:tblPr>
        <w:tblW w:w="9497" w:type="dxa"/>
        <w:tblLayout w:type="fixed"/>
        <w:tblCellMar>
          <w:left w:w="62" w:type="dxa"/>
          <w:right w:w="62" w:type="dxa"/>
        </w:tblCellMar>
        <w:tblLook w:val="0000"/>
      </w:tblPr>
      <w:tblGrid>
        <w:gridCol w:w="9497"/>
      </w:tblGrid>
      <w:tr w:rsidTr="00297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t>Release 2. Modifications made to Foundation Skills and Assessment Conditions.</w:t>
            </w:r>
          </w:p>
        </w:tc>
      </w:tr>
      <w:tr w:rsidTr="00297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7D0" w:rsidP="002977D0">
            <w:pPr>
              <w:pStyle w:val="BodyText"/>
            </w:pPr>
            <w:r w:rsidRPr="002977D0">
              <w:t>Release 1. This unit was released in DEF Defence Training Package release 1.0 and meets the Standards for Training Packages.</w:t>
            </w:r>
          </w:p>
          <w:p w:rsidR="00000000" w:rsidRPr="002977D0" w:rsidP="002977D0">
            <w:pPr>
              <w:pStyle w:val="BodyText"/>
            </w:pPr>
            <w:r w:rsidRPr="002977D0">
              <w:t>This unit supersedes and is equ</w:t>
            </w:r>
            <w:r w:rsidRPr="002977D0">
              <w:t>ivalent to DEFEQ001C Work with equity and diversity.</w:t>
            </w:r>
          </w:p>
          <w:p w:rsidR="00000000" w:rsidRPr="002977D0" w:rsidP="002977D0">
            <w:pPr>
              <w:pStyle w:val="ListBullet2"/>
            </w:pPr>
            <w:r w:rsidRPr="002977D0">
              <w:t>Unit code updated</w:t>
            </w:r>
          </w:p>
          <w:p w:rsidR="00000000" w:rsidRPr="002977D0" w:rsidP="002977D0">
            <w:pPr>
              <w:pStyle w:val="ListBullet2"/>
            </w:pPr>
            <w:r w:rsidRPr="002977D0">
              <w:t>Content and formatting updated to comply with new standards</w:t>
            </w:r>
          </w:p>
          <w:p w:rsidR="00000000" w:rsidRPr="002977D0" w:rsidP="002977D0">
            <w:pPr>
              <w:pStyle w:val="ListBullet2"/>
            </w:pPr>
            <w:r w:rsidRPr="002977D0">
              <w:t>All PC transitioned from passive to active voice</w:t>
            </w:r>
          </w:p>
        </w:tc>
      </w:tr>
    </w:tbl>
    <w:p w:rsidR="00775393" w:rsidP="002977D0">
      <w:pPr>
        <w:pStyle w:val="NoPaddingFontSize1"/>
      </w:pPr>
    </w:p>
    <w:p w:rsidR="00775393" w:rsidP="002977D0">
      <w:pPr>
        <w:pStyle w:val="NoPaddingFontSize1"/>
      </w:pPr>
    </w:p>
    <w:p w:rsidR="00000000" w:rsidRPr="002977D0" w:rsidP="002977D0">
      <w:pPr>
        <w:pStyle w:val="Heading1"/>
      </w:pPr>
      <w:bookmarkStart w:id="2" w:name="O_1098944"/>
      <w:bookmarkEnd w:id="2"/>
      <w:r w:rsidRPr="002977D0">
        <w:t>Application</w:t>
      </w:r>
    </w:p>
    <w:tbl>
      <w:tblPr>
        <w:tblW w:w="9497" w:type="dxa"/>
        <w:tblLayout w:type="fixed"/>
        <w:tblCellMar>
          <w:left w:w="62" w:type="dxa"/>
          <w:right w:w="62" w:type="dxa"/>
        </w:tblCellMar>
        <w:tblLook w:val="0000"/>
      </w:tblPr>
      <w:tblGrid>
        <w:gridCol w:w="9497"/>
      </w:tblGrid>
      <w:tr w:rsidTr="00297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7D0" w:rsidP="002977D0">
            <w:pPr>
              <w:pStyle w:val="BodyText"/>
            </w:pPr>
            <w:r w:rsidRPr="002977D0">
              <w:t>This unit describes the skills required to apply the principles of equity and diversity in the workplace. This includes recognising individual differences in the workplace, valuing these differences and adjusting own behaviour to account for these differen</w:t>
            </w:r>
            <w:r w:rsidRPr="002977D0">
              <w:t>ces.</w:t>
            </w:r>
          </w:p>
          <w:p w:rsidR="00000000" w:rsidRPr="002977D0" w:rsidP="002977D0">
            <w:pPr>
              <w:pStyle w:val="BodyText"/>
            </w:pPr>
            <w:r w:rsidRPr="002977D0">
              <w:t>This unit was developed for those working in any field as a Defence member but may be relevant to others.</w:t>
            </w:r>
          </w:p>
          <w:p w:rsidR="00000000" w:rsidRPr="002977D0" w:rsidP="002977D0">
            <w:pPr>
              <w:pStyle w:val="BodyText"/>
            </w:pPr>
            <w:r w:rsidRPr="002977D0">
              <w:t>The skills and knowledge described in this unit must be applied within the legislative, regulatory and policy environment in which they are carri</w:t>
            </w:r>
            <w:r w:rsidRPr="002977D0">
              <w:t>ed out. Organisational policies and procedures must be consulted and adhered to.</w:t>
            </w:r>
          </w:p>
          <w:p w:rsidR="00000000" w:rsidRPr="002977D0" w:rsidP="002977D0">
            <w:pPr>
              <w:pStyle w:val="BodyText"/>
            </w:pPr>
            <w:r w:rsidRPr="002977D0">
              <w:t>Those undertaking this unit would work under direct supervision, while performing specific tasks, in a range of contexts.</w:t>
            </w:r>
          </w:p>
          <w:p w:rsidR="00000000" w:rsidRPr="002977D0" w:rsidP="002977D0">
            <w:pPr>
              <w:pStyle w:val="BodyText"/>
            </w:pPr>
            <w:r w:rsidRPr="002977D0">
              <w:t>No licensing, legislative or certification requiremen</w:t>
            </w:r>
            <w:r w:rsidRPr="002977D0">
              <w:t>ts apply to unit at the time of publication.</w:t>
            </w:r>
          </w:p>
        </w:tc>
      </w:tr>
    </w:tbl>
    <w:p w:rsidR="00775393" w:rsidP="002977D0">
      <w:pPr>
        <w:pStyle w:val="NoPaddingFontSize1"/>
      </w:pPr>
    </w:p>
    <w:p w:rsidR="00775393" w:rsidP="002977D0">
      <w:pPr>
        <w:pStyle w:val="NoPaddingFontSize1"/>
      </w:pPr>
    </w:p>
    <w:p w:rsidR="00000000" w:rsidRPr="002977D0" w:rsidP="002977D0">
      <w:pPr>
        <w:pStyle w:val="Heading1"/>
      </w:pPr>
      <w:bookmarkStart w:id="3" w:name="O_1106680"/>
      <w:bookmarkEnd w:id="3"/>
      <w:r w:rsidRPr="002977D0">
        <w:t>Pre-requisite Unit</w:t>
      </w:r>
    </w:p>
    <w:tbl>
      <w:tblPr>
        <w:tblW w:w="9497" w:type="dxa"/>
        <w:tblLayout w:type="fixed"/>
        <w:tblCellMar>
          <w:left w:w="62" w:type="dxa"/>
          <w:right w:w="62" w:type="dxa"/>
        </w:tblCellMar>
        <w:tblLook w:val="0000"/>
      </w:tblPr>
      <w:tblGrid>
        <w:gridCol w:w="9497"/>
      </w:tblGrid>
      <w:tr w:rsidTr="00297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7D0" w:rsidP="002977D0">
            <w:pPr>
              <w:pStyle w:val="BodyText"/>
            </w:pPr>
            <w:r w:rsidRPr="002977D0">
              <w:t>Not applicable</w:t>
            </w:r>
          </w:p>
        </w:tc>
      </w:tr>
    </w:tbl>
    <w:p w:rsidR="00775393" w:rsidP="002977D0">
      <w:pPr>
        <w:pStyle w:val="NoPaddingFontSize1"/>
      </w:pPr>
    </w:p>
    <w:p w:rsidR="00775393" w:rsidP="002977D0">
      <w:pPr>
        <w:pStyle w:val="NoPaddingFontSize1"/>
      </w:pPr>
    </w:p>
    <w:p w:rsidR="00000000" w:rsidRPr="002977D0" w:rsidP="002977D0">
      <w:pPr>
        <w:pStyle w:val="Heading1"/>
      </w:pPr>
      <w:bookmarkStart w:id="4" w:name="O_1098943"/>
      <w:bookmarkEnd w:id="4"/>
      <w:r w:rsidRPr="002977D0">
        <w:t>Competency Field</w:t>
      </w:r>
    </w:p>
    <w:tbl>
      <w:tblPr>
        <w:tblW w:w="9497" w:type="dxa"/>
        <w:tblLayout w:type="fixed"/>
        <w:tblCellMar>
          <w:left w:w="62" w:type="dxa"/>
          <w:right w:w="62" w:type="dxa"/>
        </w:tblCellMar>
        <w:tblLook w:val="0000"/>
      </w:tblPr>
      <w:tblGrid>
        <w:gridCol w:w="9497"/>
      </w:tblGrid>
      <w:tr w:rsidTr="00297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7D0" w:rsidP="002977D0">
            <w:pPr>
              <w:pStyle w:val="BodyText"/>
            </w:pPr>
            <w:r w:rsidRPr="002977D0">
              <w:t>General</w:t>
            </w:r>
          </w:p>
        </w:tc>
      </w:tr>
    </w:tbl>
    <w:p w:rsidR="00775393" w:rsidP="002977D0">
      <w:pPr>
        <w:pStyle w:val="NoPaddingFontSize1"/>
      </w:pPr>
    </w:p>
    <w:p w:rsidR="00775393" w:rsidP="002977D0">
      <w:pPr>
        <w:pStyle w:val="NoPaddingFontSize1"/>
      </w:pPr>
    </w:p>
    <w:p w:rsidR="00000000" w:rsidRPr="002977D0" w:rsidP="002977D0">
      <w:pPr>
        <w:pStyle w:val="Heading1"/>
      </w:pPr>
      <w:bookmarkStart w:id="5" w:name="O_1106681"/>
      <w:bookmarkEnd w:id="5"/>
      <w:r w:rsidRPr="002977D0">
        <w:t>Unit Sector</w:t>
      </w:r>
    </w:p>
    <w:tbl>
      <w:tblPr>
        <w:tblW w:w="9497" w:type="dxa"/>
        <w:tblLayout w:type="fixed"/>
        <w:tblCellMar>
          <w:left w:w="62" w:type="dxa"/>
          <w:right w:w="62" w:type="dxa"/>
        </w:tblCellMar>
        <w:tblLook w:val="0000"/>
      </w:tblPr>
      <w:tblGrid>
        <w:gridCol w:w="9497"/>
      </w:tblGrid>
      <w:tr w:rsidTr="00297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7D0" w:rsidP="002977D0">
            <w:pPr>
              <w:pStyle w:val="BodyText"/>
            </w:pPr>
            <w:r w:rsidRPr="002977D0">
              <w:t>Not applicable</w:t>
            </w:r>
          </w:p>
        </w:tc>
      </w:tr>
    </w:tbl>
    <w:p w:rsidR="00775393" w:rsidP="002977D0">
      <w:pPr>
        <w:pStyle w:val="NoPaddingFontSize1"/>
      </w:pPr>
    </w:p>
    <w:p w:rsidR="00775393" w:rsidP="002977D0">
      <w:pPr>
        <w:pStyle w:val="NoPaddingFontSize1"/>
      </w:pPr>
    </w:p>
    <w:p w:rsidR="00000000" w:rsidRPr="002977D0" w:rsidP="002977D0">
      <w:pPr>
        <w:pStyle w:val="Heading1"/>
      </w:pPr>
      <w:bookmarkStart w:id="6" w:name="O_1098942"/>
      <w:bookmarkEnd w:id="6"/>
      <w:r w:rsidRPr="002977D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977D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977D0" w:rsidP="002977D0">
            <w:pPr>
              <w:pStyle w:val="BodyText"/>
            </w:pPr>
            <w:r w:rsidRPr="002977D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rPr>
                <w:rStyle w:val="SpecialBold"/>
              </w:rPr>
              <w:t>PERFORMANCE CRITERIA</w:t>
            </w:r>
          </w:p>
        </w:tc>
      </w:tr>
      <w:tr w:rsidTr="002977D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t>Performance criteria describe the performance needed to demonstrate achievement of the element.</w:t>
            </w:r>
          </w:p>
        </w:tc>
      </w:tr>
      <w:tr w:rsidTr="002977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977D0" w:rsidP="002977D0">
            <w:pPr>
              <w:pStyle w:val="BodyText"/>
            </w:pPr>
            <w:r w:rsidRPr="002977D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977D0" w:rsidP="002977D0">
            <w:pPr>
              <w:pStyle w:val="BodyText"/>
            </w:pPr>
            <w:r w:rsidRPr="002977D0">
              <w:rPr>
                <w:rStyle w:val="SpecialBold"/>
              </w:rPr>
              <w:t xml:space="preserve">Recognise individual differences </w:t>
            </w:r>
          </w:p>
        </w:tc>
        <w:tc>
          <w:tcPr>
            <w:tcW w:w="697" w:type="dxa"/>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t>Acknowledge differences in accordance with workplace equity and diversity principles.</w:t>
            </w:r>
          </w:p>
        </w:tc>
      </w:tr>
      <w:tr w:rsidTr="002977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77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t>Apply equity and diversity principles.</w:t>
            </w:r>
          </w:p>
        </w:tc>
      </w:tr>
      <w:tr w:rsidTr="002977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77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t>Identify and apply legislative and statutory requirements.</w:t>
            </w:r>
          </w:p>
        </w:tc>
      </w:tr>
      <w:tr w:rsidTr="002977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977D0" w:rsidP="002977D0">
            <w:pPr>
              <w:pStyle w:val="BodyText"/>
            </w:pPr>
            <w:r w:rsidRPr="002977D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977D0" w:rsidP="002977D0">
            <w:pPr>
              <w:pStyle w:val="BodyText"/>
            </w:pPr>
            <w:r w:rsidRPr="002977D0">
              <w:rPr>
                <w:rStyle w:val="SpecialBold"/>
              </w:rPr>
              <w:t xml:space="preserve">Demonstrate respect for individual differences </w:t>
            </w:r>
          </w:p>
        </w:tc>
        <w:tc>
          <w:tcPr>
            <w:tcW w:w="697" w:type="dxa"/>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t>Ensure personal behaviour shows sensitivity to the differences.</w:t>
            </w:r>
          </w:p>
        </w:tc>
      </w:tr>
      <w:tr w:rsidTr="002977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77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t>Ensure personal conduct complies with workplace equity and diversity standards.</w:t>
            </w:r>
          </w:p>
        </w:tc>
      </w:tr>
      <w:tr w:rsidTr="002977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77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t>Identify and access available support.</w:t>
            </w:r>
          </w:p>
        </w:tc>
      </w:tr>
      <w:tr w:rsidTr="002977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77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77D0">
            <w:pPr>
              <w:pStyle w:val="BodyText"/>
              <w:rPr>
                <w:lang w:val="en-NZ"/>
              </w:rPr>
            </w:pPr>
            <w:r w:rsidRPr="002977D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2977D0" w:rsidP="002977D0">
            <w:pPr>
              <w:pStyle w:val="BodyText"/>
            </w:pPr>
            <w:r w:rsidRPr="002977D0">
              <w:t>Adjust communication styles to reflect equity and di</w:t>
            </w:r>
            <w:r w:rsidRPr="002977D0">
              <w:t>versity standards.</w:t>
            </w:r>
          </w:p>
        </w:tc>
      </w:tr>
    </w:tbl>
    <w:p w:rsidR="00775393" w:rsidP="002977D0">
      <w:pPr>
        <w:pStyle w:val="NoPaddingFontSize1"/>
      </w:pPr>
    </w:p>
    <w:p w:rsidR="00775393" w:rsidP="002977D0">
      <w:pPr>
        <w:pStyle w:val="NoPaddingFontSize1"/>
      </w:pPr>
    </w:p>
    <w:p w:rsidR="00000000" w:rsidRPr="002977D0" w:rsidP="002977D0">
      <w:pPr>
        <w:pStyle w:val="Heading1"/>
      </w:pPr>
      <w:bookmarkStart w:id="7" w:name="O_1098941"/>
      <w:bookmarkEnd w:id="7"/>
      <w:r w:rsidRPr="002977D0">
        <w:t>Foundation Skills</w:t>
      </w:r>
    </w:p>
    <w:tbl>
      <w:tblPr>
        <w:tblW w:w="9497" w:type="dxa"/>
        <w:tblLayout w:type="fixed"/>
        <w:tblCellMar>
          <w:left w:w="62" w:type="dxa"/>
          <w:right w:w="62" w:type="dxa"/>
        </w:tblCellMar>
        <w:tblLook w:val="0000"/>
      </w:tblPr>
      <w:tblGrid>
        <w:gridCol w:w="9497"/>
      </w:tblGrid>
      <w:tr w:rsidTr="00297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7D0" w:rsidP="002977D0">
            <w:pPr>
              <w:pStyle w:val="BodyText"/>
            </w:pPr>
            <w:r w:rsidRPr="002977D0">
              <w:t>Foundation skills essential to performance are explicit in the performance criteria of this unit of competency.</w:t>
            </w:r>
          </w:p>
        </w:tc>
      </w:tr>
    </w:tbl>
    <w:p w:rsidR="00775393" w:rsidP="002977D0">
      <w:pPr>
        <w:pStyle w:val="NoPaddingFontSize1"/>
      </w:pPr>
    </w:p>
    <w:p w:rsidR="00775393" w:rsidP="002977D0">
      <w:pPr>
        <w:pStyle w:val="NoPaddingFontSize1"/>
      </w:pPr>
    </w:p>
    <w:p w:rsidR="00000000" w:rsidRPr="002977D0" w:rsidP="002977D0">
      <w:pPr>
        <w:pStyle w:val="Heading1"/>
      </w:pPr>
      <w:bookmarkStart w:id="8" w:name="O_1106682"/>
      <w:bookmarkEnd w:id="8"/>
      <w:r w:rsidRPr="002977D0">
        <w:t>Range of Conditions</w:t>
      </w:r>
    </w:p>
    <w:tbl>
      <w:tblPr>
        <w:tblW w:w="9497" w:type="dxa"/>
        <w:tblLayout w:type="fixed"/>
        <w:tblCellMar>
          <w:left w:w="62" w:type="dxa"/>
          <w:right w:w="62" w:type="dxa"/>
        </w:tblCellMar>
        <w:tblLook w:val="0000"/>
      </w:tblPr>
      <w:tblGrid>
        <w:gridCol w:w="9497"/>
      </w:tblGrid>
      <w:tr w:rsidTr="00297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7D0" w:rsidP="002977D0">
            <w:pPr>
              <w:pStyle w:val="BodyText"/>
            </w:pPr>
            <w:r w:rsidRPr="002977D0">
              <w:t>Range is restricted to essential operating conditions and any other variables essential to the work environment.</w:t>
            </w:r>
          </w:p>
          <w:p w:rsidR="00000000" w:rsidRPr="002977D0" w:rsidP="002977D0">
            <w:pPr>
              <w:pStyle w:val="BodyText"/>
            </w:pPr>
            <w:r w:rsidRPr="002977D0">
              <w:t>Non-essential conditions may be found in the Companion Volume Implementation Guide.</w:t>
            </w:r>
          </w:p>
        </w:tc>
      </w:tr>
    </w:tbl>
    <w:p w:rsidR="00775393" w:rsidP="002977D0">
      <w:pPr>
        <w:pStyle w:val="NoPaddingFontSize1"/>
      </w:pPr>
    </w:p>
    <w:p w:rsidR="00775393" w:rsidP="002977D0">
      <w:pPr>
        <w:pStyle w:val="NoPaddingFontSize1"/>
      </w:pPr>
    </w:p>
    <w:p w:rsidR="00000000" w:rsidRPr="002977D0" w:rsidP="002977D0">
      <w:pPr>
        <w:pStyle w:val="Heading1"/>
      </w:pPr>
      <w:bookmarkStart w:id="9" w:name="O_1098940"/>
      <w:bookmarkEnd w:id="9"/>
      <w:r w:rsidRPr="002977D0">
        <w:t>Unit Mapping Information</w:t>
      </w:r>
    </w:p>
    <w:tbl>
      <w:tblPr>
        <w:tblW w:w="9497" w:type="dxa"/>
        <w:tblLayout w:type="fixed"/>
        <w:tblCellMar>
          <w:left w:w="62" w:type="dxa"/>
          <w:right w:w="62" w:type="dxa"/>
        </w:tblCellMar>
        <w:tblLook w:val="0000"/>
      </w:tblPr>
      <w:tblGrid>
        <w:gridCol w:w="9497"/>
      </w:tblGrid>
      <w:tr w:rsidTr="002977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7D0" w:rsidP="002977D0">
            <w:pPr>
              <w:pStyle w:val="BodyText"/>
            </w:pPr>
            <w:r w:rsidRPr="002977D0">
              <w:t>This unit su</w:t>
            </w:r>
            <w:r w:rsidRPr="002977D0">
              <w:t>persedes and is equivalent to DEFEQ001C Work with equity and diversity.</w:t>
            </w:r>
          </w:p>
        </w:tc>
      </w:tr>
    </w:tbl>
    <w:p w:rsidR="00775393" w:rsidP="002977D0">
      <w:pPr>
        <w:pStyle w:val="NoPaddingFontSize1"/>
      </w:pPr>
    </w:p>
    <w:p w:rsidR="00775393" w:rsidP="002977D0">
      <w:pPr>
        <w:pStyle w:val="NoPaddingFontSize1"/>
      </w:pPr>
    </w:p>
    <w:p w:rsidR="00000000" w:rsidRPr="002977D0" w:rsidP="002977D0">
      <w:pPr>
        <w:pStyle w:val="Heading1"/>
      </w:pPr>
      <w:bookmarkStart w:id="10" w:name="O_1098946"/>
      <w:bookmarkEnd w:id="10"/>
      <w:r w:rsidRPr="002977D0">
        <w:t>Links</w:t>
      </w:r>
    </w:p>
    <w:p w:rsidR="00000000" w:rsidRPr="002977D0" w:rsidP="00775393">
      <w:pPr>
        <w:pStyle w:val="BodyText"/>
      </w:pPr>
      <w:r w:rsidRPr="002977D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61B6D">
        <w:rPr>
          <w:rStyle w:val="Hyperlink"/>
        </w:rPr>
        <w:t>https://vetnet.gov.au/Pages/TrainingDocs.aspx?q=6bdbab1e-11ed-4bc9-9cba-9e1a55d4e4a9</w:t>
      </w:r>
      <w:r>
        <w:fldChar w:fldCharType="end"/>
      </w:r>
    </w:p>
    <w:p w:rsidR="00000000" w:rsidRPr="002977D0" w:rsidP="002977D0"/>
    <w:sectPr w:rsidSect="002977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7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7D0" w:rsidRPr="00775393" w:rsidP="007753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7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393" w:rsidP="002977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5393" w:rsidP="002977D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75393" w:rsidP="002977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7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3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77D0" w:rsidRPr="00775393" w:rsidP="007753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7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393" w:rsidRPr="002D2AF8" w:rsidP="002977D0">
    <w:pPr>
      <w:pStyle w:val="Header"/>
      <w:framePr w:wrap="around"/>
    </w:pPr>
    <w:r>
      <w:fldChar w:fldCharType="begin"/>
    </w:r>
    <w:r>
      <w:instrText xml:space="preserve"> TITLE   \* MERGEFORMAT </w:instrText>
    </w:r>
    <w:r>
      <w:fldChar w:fldCharType="separate"/>
    </w:r>
    <w:r>
      <w:t>DEFGEN006 Work with equity and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75393" w:rsidP="002977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F4D4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75291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7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7D0"/>
    <w:pPr>
      <w:spacing w:before="360" w:after="60"/>
      <w:outlineLvl w:val="0"/>
    </w:pPr>
    <w:rPr>
      <w:sz w:val="32"/>
    </w:rPr>
  </w:style>
  <w:style w:type="paragraph" w:styleId="Heading2">
    <w:name w:val="heading 2"/>
    <w:basedOn w:val="HeadingBase"/>
    <w:next w:val="BodyText"/>
    <w:link w:val="Heading2Char"/>
    <w:qFormat/>
    <w:rsid w:val="002977D0"/>
    <w:pPr>
      <w:keepLines/>
      <w:spacing w:before="240" w:after="120"/>
      <w:outlineLvl w:val="1"/>
    </w:pPr>
    <w:rPr>
      <w:sz w:val="28"/>
      <w:szCs w:val="40"/>
    </w:rPr>
  </w:style>
  <w:style w:type="paragraph" w:styleId="Heading3">
    <w:name w:val="heading 3"/>
    <w:basedOn w:val="HeadingBase"/>
    <w:next w:val="BodyText"/>
    <w:link w:val="Heading3Char"/>
    <w:qFormat/>
    <w:rsid w:val="002977D0"/>
    <w:pPr>
      <w:spacing w:before="180" w:after="120"/>
      <w:outlineLvl w:val="2"/>
    </w:pPr>
    <w:rPr>
      <w:spacing w:val="-10"/>
      <w:kern w:val="32"/>
    </w:rPr>
  </w:style>
  <w:style w:type="paragraph" w:styleId="Heading4">
    <w:name w:val="heading 4"/>
    <w:basedOn w:val="HeadingBase"/>
    <w:next w:val="BodyText"/>
    <w:link w:val="Heading4Char"/>
    <w:qFormat/>
    <w:rsid w:val="002977D0"/>
    <w:pPr>
      <w:spacing w:before="160" w:after="120"/>
      <w:outlineLvl w:val="3"/>
    </w:pPr>
    <w:rPr>
      <w:sz w:val="22"/>
    </w:rPr>
  </w:style>
  <w:style w:type="paragraph" w:styleId="Heading5">
    <w:name w:val="heading 5"/>
    <w:basedOn w:val="HeadingBase"/>
    <w:next w:val="Normal"/>
    <w:link w:val="Heading5Char"/>
    <w:qFormat/>
    <w:rsid w:val="002977D0"/>
    <w:pPr>
      <w:spacing w:before="80"/>
      <w:outlineLvl w:val="4"/>
    </w:pPr>
    <w:rPr>
      <w:color w:val="918585"/>
      <w:sz w:val="20"/>
    </w:rPr>
  </w:style>
  <w:style w:type="paragraph" w:styleId="Heading6">
    <w:name w:val="heading 6"/>
    <w:basedOn w:val="HeadingBase"/>
    <w:next w:val="Normal"/>
    <w:link w:val="Heading6Char"/>
    <w:qFormat/>
    <w:rsid w:val="002977D0"/>
    <w:pPr>
      <w:spacing w:before="60"/>
      <w:outlineLvl w:val="5"/>
    </w:pPr>
    <w:rPr>
      <w:color w:val="918585"/>
      <w:sz w:val="20"/>
    </w:rPr>
  </w:style>
  <w:style w:type="paragraph" w:styleId="Heading7">
    <w:name w:val="heading 7"/>
    <w:basedOn w:val="Normal"/>
    <w:next w:val="Normal"/>
    <w:link w:val="Heading7Char"/>
    <w:qFormat/>
    <w:rsid w:val="002977D0"/>
    <w:pPr>
      <w:ind w:left="720"/>
      <w:outlineLvl w:val="6"/>
    </w:pPr>
    <w:rPr>
      <w:i/>
    </w:rPr>
  </w:style>
  <w:style w:type="paragraph" w:styleId="Heading8">
    <w:name w:val="heading 8"/>
    <w:basedOn w:val="Normal"/>
    <w:next w:val="Normal"/>
    <w:link w:val="Heading8Char"/>
    <w:qFormat/>
    <w:rsid w:val="002977D0"/>
    <w:pPr>
      <w:ind w:left="720"/>
      <w:outlineLvl w:val="7"/>
    </w:pPr>
    <w:rPr>
      <w:i/>
    </w:rPr>
  </w:style>
  <w:style w:type="paragraph" w:styleId="Heading9">
    <w:name w:val="heading 9"/>
    <w:basedOn w:val="Normal"/>
    <w:next w:val="Normal"/>
    <w:link w:val="Heading9Char"/>
    <w:qFormat/>
    <w:rsid w:val="002977D0"/>
    <w:pPr>
      <w:ind w:left="720"/>
      <w:outlineLvl w:val="8"/>
    </w:pPr>
    <w:rPr>
      <w:i/>
    </w:rPr>
  </w:style>
  <w:style w:type="character" w:default="1" w:styleId="DefaultParagraphFont">
    <w:name w:val="Default Paragraph Font"/>
    <w:uiPriority w:val="1"/>
    <w:unhideWhenUsed/>
    <w:rsid w:val="002977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7D0"/>
  </w:style>
  <w:style w:type="character" w:customStyle="1" w:styleId="Heading1Char">
    <w:name w:val="Heading 1 Char"/>
    <w:basedOn w:val="DefaultParagraphFont"/>
    <w:link w:val="Heading1"/>
    <w:rsid w:val="002977D0"/>
    <w:rPr>
      <w:rFonts w:ascii="Times New Roman" w:eastAsia="Times New Roman" w:hAnsi="Times New Roman" w:cs="Times New Roman"/>
      <w:b/>
      <w:sz w:val="32"/>
      <w:szCs w:val="20"/>
      <w:lang w:eastAsia="en-US"/>
    </w:rPr>
  </w:style>
  <w:style w:type="paragraph" w:styleId="BodyText">
    <w:name w:val="Body Text"/>
    <w:basedOn w:val="Normal"/>
    <w:link w:val="BodyTextChar"/>
    <w:rsid w:val="002977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77D0"/>
    <w:rPr>
      <w:rFonts w:ascii="Times New Roman" w:eastAsia="Times New Roman" w:hAnsi="Times New Roman" w:cs="Times New Roman"/>
      <w:sz w:val="24"/>
      <w:lang w:eastAsia="en-US"/>
    </w:rPr>
  </w:style>
  <w:style w:type="character" w:customStyle="1" w:styleId="SpecialBold">
    <w:name w:val="Special Bold"/>
    <w:basedOn w:val="DefaultParagraphFont"/>
    <w:rsid w:val="002977D0"/>
    <w:rPr>
      <w:b/>
      <w:spacing w:val="0"/>
    </w:rPr>
  </w:style>
  <w:style w:type="paragraph" w:styleId="ListBullet2">
    <w:name w:val="List Bullet 2"/>
    <w:basedOn w:val="List2"/>
    <w:rsid w:val="002977D0"/>
    <w:pPr>
      <w:numPr>
        <w:numId w:val="12"/>
      </w:numPr>
      <w:tabs>
        <w:tab w:val="clear" w:pos="680"/>
      </w:tabs>
    </w:pPr>
  </w:style>
  <w:style w:type="paragraph" w:customStyle="1" w:styleId="SuperHeading">
    <w:name w:val="SuperHeading"/>
    <w:basedOn w:val="Normal"/>
    <w:rsid w:val="002977D0"/>
    <w:pPr>
      <w:spacing w:before="240" w:after="120"/>
      <w:outlineLvl w:val="0"/>
    </w:pPr>
    <w:rPr>
      <w:rFonts w:ascii="Times New Roman" w:hAnsi="Times New Roman"/>
      <w:b/>
      <w:sz w:val="32"/>
    </w:rPr>
  </w:style>
  <w:style w:type="paragraph" w:customStyle="1" w:styleId="AllowPageBreak">
    <w:name w:val="AllowPageBreak"/>
    <w:rsid w:val="002977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77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7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7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7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7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7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7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7D0"/>
    <w:rPr>
      <w:rFonts w:ascii="Courier New" w:eastAsia="Times New Roman" w:hAnsi="Courier New" w:cs="Times New Roman"/>
      <w:i/>
      <w:szCs w:val="20"/>
      <w:lang w:eastAsia="en-US"/>
    </w:rPr>
  </w:style>
  <w:style w:type="paragraph" w:customStyle="1" w:styleId="HeadingBase">
    <w:name w:val="Heading Base"/>
    <w:rsid w:val="002977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7D0"/>
    <w:pPr>
      <w:tabs>
        <w:tab w:val="right" w:leader="dot" w:pos="9072"/>
      </w:tabs>
      <w:ind w:left="567"/>
    </w:pPr>
    <w:rPr>
      <w:szCs w:val="22"/>
    </w:rPr>
  </w:style>
  <w:style w:type="paragraph" w:customStyle="1" w:styleId="TOCBase">
    <w:name w:val="TOC Base"/>
    <w:rsid w:val="002977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7D0"/>
    <w:pPr>
      <w:tabs>
        <w:tab w:val="right" w:leader="dot" w:pos="9072"/>
      </w:tabs>
      <w:spacing w:before="40" w:after="40"/>
      <w:ind w:left="284"/>
    </w:pPr>
    <w:rPr>
      <w:rFonts w:ascii="Times New Roman" w:hAnsi="Times New Roman"/>
    </w:rPr>
  </w:style>
  <w:style w:type="paragraph" w:styleId="TOC1">
    <w:name w:val="toc 1"/>
    <w:basedOn w:val="TOCBase"/>
    <w:next w:val="Normal"/>
    <w:rsid w:val="002977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77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7D0"/>
    <w:rPr>
      <w:rFonts w:ascii="Times New Roman" w:eastAsia="Times New Roman" w:hAnsi="Times New Roman" w:cs="Times New Roman"/>
      <w:sz w:val="16"/>
      <w:lang w:eastAsia="en-US"/>
    </w:rPr>
  </w:style>
  <w:style w:type="paragraph" w:styleId="Title">
    <w:name w:val="Title"/>
    <w:basedOn w:val="HeadingBase"/>
    <w:link w:val="TitleChar"/>
    <w:qFormat/>
    <w:rsid w:val="002977D0"/>
    <w:pPr>
      <w:spacing w:before="5040"/>
      <w:jc w:val="center"/>
    </w:pPr>
    <w:rPr>
      <w:sz w:val="48"/>
      <w:szCs w:val="72"/>
      <w:lang w:val="en-US"/>
    </w:rPr>
  </w:style>
  <w:style w:type="character" w:customStyle="1" w:styleId="TitleChar">
    <w:name w:val="Title Char"/>
    <w:basedOn w:val="DefaultParagraphFont"/>
    <w:link w:val="Title"/>
    <w:rsid w:val="002977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7D0"/>
    <w:pPr>
      <w:tabs>
        <w:tab w:val="left" w:pos="3600"/>
        <w:tab w:val="left" w:pos="3958"/>
      </w:tabs>
    </w:pPr>
  </w:style>
  <w:style w:type="paragraph" w:styleId="List">
    <w:name w:val="List"/>
    <w:basedOn w:val="BodyText"/>
    <w:next w:val="BodyText"/>
    <w:rsid w:val="002977D0"/>
    <w:pPr>
      <w:tabs>
        <w:tab w:val="left" w:pos="340"/>
      </w:tabs>
      <w:spacing w:before="60" w:after="60"/>
      <w:ind w:left="340" w:hanging="340"/>
    </w:pPr>
  </w:style>
  <w:style w:type="paragraph" w:styleId="ListBullet">
    <w:name w:val="List Bullet"/>
    <w:basedOn w:val="List"/>
    <w:rsid w:val="002977D0"/>
    <w:pPr>
      <w:numPr>
        <w:numId w:val="11"/>
      </w:numPr>
      <w:tabs>
        <w:tab w:val="clear" w:pos="340"/>
      </w:tabs>
      <w:spacing w:before="40" w:after="40"/>
    </w:pPr>
  </w:style>
  <w:style w:type="paragraph" w:customStyle="1" w:styleId="Note">
    <w:name w:val="Note"/>
    <w:basedOn w:val="BodyText"/>
    <w:rsid w:val="002977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7D0"/>
    <w:pPr>
      <w:framePr w:wrap="auto" w:hAnchor="text" w:y="6049"/>
    </w:pPr>
    <w:rPr>
      <w:color w:val="000000"/>
      <w:sz w:val="40"/>
    </w:rPr>
  </w:style>
  <w:style w:type="paragraph" w:customStyle="1" w:styleId="TOCTitle">
    <w:name w:val="TOCTitle"/>
    <w:basedOn w:val="Heading1"/>
    <w:rsid w:val="002977D0"/>
    <w:pPr>
      <w:spacing w:after="240"/>
      <w:jc w:val="center"/>
      <w:outlineLvl w:val="9"/>
    </w:pPr>
    <w:rPr>
      <w:caps/>
    </w:rPr>
  </w:style>
  <w:style w:type="paragraph" w:customStyle="1" w:styleId="Version">
    <w:name w:val="Version"/>
    <w:rsid w:val="002977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77D0"/>
    <w:pPr>
      <w:keepNext w:val="0"/>
      <w:tabs>
        <w:tab w:val="right" w:pos="4176"/>
      </w:tabs>
      <w:ind w:left="198" w:hanging="198"/>
    </w:pPr>
    <w:rPr>
      <w:rFonts w:ascii="Garamond" w:hAnsi="Garamond"/>
    </w:rPr>
  </w:style>
  <w:style w:type="paragraph" w:styleId="IndexHeading">
    <w:name w:val="index heading"/>
    <w:basedOn w:val="Normal"/>
    <w:next w:val="Index1"/>
    <w:semiHidden/>
    <w:rsid w:val="002977D0"/>
    <w:pPr>
      <w:spacing w:before="120" w:after="120"/>
    </w:pPr>
    <w:rPr>
      <w:rFonts w:ascii="Arial" w:hAnsi="Arial"/>
      <w:b/>
      <w:color w:val="918585"/>
      <w:sz w:val="24"/>
    </w:rPr>
  </w:style>
  <w:style w:type="paragraph" w:styleId="Header">
    <w:name w:val="header"/>
    <w:basedOn w:val="Normal"/>
    <w:link w:val="HeaderChar"/>
    <w:rsid w:val="002977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7D0"/>
    <w:rPr>
      <w:rFonts w:ascii="Times New Roman" w:eastAsia="Times New Roman" w:hAnsi="Times New Roman" w:cs="Times New Roman"/>
      <w:sz w:val="16"/>
      <w:szCs w:val="20"/>
      <w:lang w:val="en-GB" w:eastAsia="en-US"/>
    </w:rPr>
  </w:style>
  <w:style w:type="paragraph" w:customStyle="1" w:styleId="Chapter">
    <w:name w:val="Chapter"/>
    <w:basedOn w:val="Normal"/>
    <w:rsid w:val="002977D0"/>
    <w:pPr>
      <w:spacing w:before="240"/>
    </w:pPr>
    <w:rPr>
      <w:rFonts w:ascii="Times New Roman" w:hAnsi="Times New Roman"/>
      <w:smallCaps/>
      <w:spacing w:val="80"/>
      <w:sz w:val="28"/>
    </w:rPr>
  </w:style>
  <w:style w:type="paragraph" w:customStyle="1" w:styleId="InChapter">
    <w:name w:val="InChapter"/>
    <w:basedOn w:val="Heading3"/>
    <w:rsid w:val="002977D0"/>
    <w:pPr>
      <w:spacing w:after="240"/>
      <w:outlineLvl w:val="9"/>
    </w:pPr>
    <w:rPr>
      <w:noProof/>
    </w:rPr>
  </w:style>
  <w:style w:type="paragraph" w:styleId="Index2">
    <w:name w:val="index 2"/>
    <w:basedOn w:val="Normal"/>
    <w:next w:val="Normal"/>
    <w:semiHidden/>
    <w:rsid w:val="002977D0"/>
    <w:pPr>
      <w:tabs>
        <w:tab w:val="right" w:pos="4176"/>
      </w:tabs>
      <w:ind w:left="568" w:hanging="284"/>
    </w:pPr>
    <w:rPr>
      <w:rFonts w:ascii="Garamond" w:hAnsi="Garamond"/>
    </w:rPr>
  </w:style>
  <w:style w:type="paragraph" w:customStyle="1" w:styleId="Byline">
    <w:name w:val="Byline"/>
    <w:rsid w:val="002977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7D0"/>
    <w:pPr>
      <w:tabs>
        <w:tab w:val="clear" w:pos="3600"/>
        <w:tab w:val="clear" w:pos="3958"/>
      </w:tabs>
      <w:jc w:val="right"/>
    </w:pPr>
  </w:style>
  <w:style w:type="character" w:styleId="Emphasis">
    <w:name w:val="Emphasis"/>
    <w:basedOn w:val="DefaultParagraphFont"/>
    <w:qFormat/>
    <w:rsid w:val="002977D0"/>
    <w:rPr>
      <w:i/>
    </w:rPr>
  </w:style>
  <w:style w:type="paragraph" w:styleId="Caption">
    <w:name w:val="caption"/>
    <w:basedOn w:val="BodyText"/>
    <w:next w:val="Normal"/>
    <w:qFormat/>
    <w:rsid w:val="002977D0"/>
    <w:pPr>
      <w:framePr w:w="2268" w:hSpace="181" w:vSpace="181" w:wrap="around" w:vAnchor="text" w:hAnchor="page" w:x="1135" w:y="285" w:anchorLock="1"/>
    </w:pPr>
    <w:rPr>
      <w:i/>
    </w:rPr>
  </w:style>
  <w:style w:type="paragraph" w:customStyle="1" w:styleId="MiniTOCTitle">
    <w:name w:val="MiniTOCTitle"/>
    <w:basedOn w:val="Heading4"/>
    <w:rsid w:val="002977D0"/>
    <w:pPr>
      <w:spacing w:before="240"/>
      <w:outlineLvl w:val="9"/>
    </w:pPr>
    <w:rPr>
      <w:noProof/>
      <w:sz w:val="24"/>
    </w:rPr>
  </w:style>
  <w:style w:type="paragraph" w:customStyle="1" w:styleId="MiniTOCItem">
    <w:name w:val="MiniTOCItem"/>
    <w:basedOn w:val="ListBullet"/>
    <w:rsid w:val="002977D0"/>
    <w:pPr>
      <w:numPr>
        <w:numId w:val="0"/>
      </w:numPr>
      <w:tabs>
        <w:tab w:val="right" w:leader="dot" w:pos="6521"/>
      </w:tabs>
      <w:spacing w:before="0" w:after="0"/>
    </w:pPr>
  </w:style>
  <w:style w:type="paragraph" w:customStyle="1" w:styleId="TOFTitle">
    <w:name w:val="TOFTitle"/>
    <w:basedOn w:val="TOCTitle"/>
    <w:rsid w:val="002977D0"/>
  </w:style>
  <w:style w:type="paragraph" w:styleId="TableofFigures">
    <w:name w:val="table of figures"/>
    <w:basedOn w:val="Normal"/>
    <w:next w:val="Normal"/>
    <w:semiHidden/>
    <w:rsid w:val="002977D0"/>
    <w:pPr>
      <w:tabs>
        <w:tab w:val="right" w:leader="dot" w:pos="9072"/>
      </w:tabs>
      <w:ind w:left="970" w:hanging="403"/>
    </w:pPr>
    <w:rPr>
      <w:rFonts w:ascii="Times New Roman" w:hAnsi="Times New Roman"/>
      <w:b/>
    </w:rPr>
  </w:style>
  <w:style w:type="paragraph" w:styleId="ListNumber">
    <w:name w:val="List Number"/>
    <w:basedOn w:val="List"/>
    <w:rsid w:val="002977D0"/>
    <w:pPr>
      <w:numPr>
        <w:numId w:val="14"/>
      </w:numPr>
      <w:tabs>
        <w:tab w:val="clear" w:pos="340"/>
      </w:tabs>
    </w:pPr>
  </w:style>
  <w:style w:type="character" w:customStyle="1" w:styleId="WingdingSymbols">
    <w:name w:val="Wingding Symbols"/>
    <w:rsid w:val="002977D0"/>
    <w:rPr>
      <w:rFonts w:ascii="Wingdings" w:hAnsi="Wingdings"/>
    </w:rPr>
  </w:style>
  <w:style w:type="paragraph" w:customStyle="1" w:styleId="TableHeading">
    <w:name w:val="Table Heading"/>
    <w:basedOn w:val="HeadingBase"/>
    <w:rsid w:val="002977D0"/>
    <w:pPr>
      <w:keepLines/>
      <w:pBdr>
        <w:bottom w:val="single" w:sz="6" w:space="1" w:color="918585"/>
      </w:pBdr>
      <w:spacing w:before="240"/>
    </w:pPr>
  </w:style>
  <w:style w:type="character" w:customStyle="1" w:styleId="HotSpot">
    <w:name w:val="HotSpot"/>
    <w:rsid w:val="002977D0"/>
    <w:rPr>
      <w:color w:val="0033CC"/>
      <w:u w:val="none"/>
    </w:rPr>
  </w:style>
  <w:style w:type="paragraph" w:customStyle="1" w:styleId="BodyTextRight">
    <w:name w:val="Body Text Right"/>
    <w:basedOn w:val="BodyText"/>
    <w:rsid w:val="002977D0"/>
    <w:pPr>
      <w:spacing w:before="0" w:after="0"/>
      <w:jc w:val="right"/>
    </w:pPr>
  </w:style>
  <w:style w:type="paragraph" w:styleId="Index3">
    <w:name w:val="index 3"/>
    <w:basedOn w:val="ListNumber2"/>
    <w:next w:val="Normal"/>
    <w:semiHidden/>
    <w:rsid w:val="002977D0"/>
    <w:pPr>
      <w:numPr>
        <w:numId w:val="0"/>
      </w:numPr>
      <w:tabs>
        <w:tab w:val="right" w:leader="dot" w:pos="4176"/>
      </w:tabs>
    </w:pPr>
  </w:style>
  <w:style w:type="paragraph" w:styleId="ListNumber2">
    <w:name w:val="List Number 2"/>
    <w:basedOn w:val="List2"/>
    <w:rsid w:val="002977D0"/>
    <w:pPr>
      <w:numPr>
        <w:numId w:val="9"/>
      </w:numPr>
      <w:tabs>
        <w:tab w:val="clear" w:pos="1060"/>
      </w:tabs>
    </w:pPr>
  </w:style>
  <w:style w:type="paragraph" w:customStyle="1" w:styleId="MarginNote">
    <w:name w:val="Margin Note"/>
    <w:basedOn w:val="BodyText"/>
    <w:rsid w:val="002977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7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7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7D0"/>
    <w:rPr>
      <w:sz w:val="32"/>
    </w:rPr>
  </w:style>
  <w:style w:type="paragraph" w:customStyle="1" w:styleId="HeadingProcedure">
    <w:name w:val="Heading Procedure"/>
    <w:basedOn w:val="HeadingBase"/>
    <w:next w:val="Normal"/>
    <w:rsid w:val="002977D0"/>
    <w:pPr>
      <w:tabs>
        <w:tab w:val="left" w:pos="0"/>
      </w:tabs>
      <w:spacing w:before="120" w:after="60"/>
    </w:pPr>
    <w:rPr>
      <w:i/>
      <w:color w:val="918585"/>
      <w:sz w:val="22"/>
    </w:rPr>
  </w:style>
  <w:style w:type="paragraph" w:customStyle="1" w:styleId="TableBodyText">
    <w:name w:val="Table Body Text"/>
    <w:basedOn w:val="BodyText"/>
    <w:rsid w:val="002977D0"/>
    <w:pPr>
      <w:spacing w:before="60" w:after="60"/>
    </w:pPr>
  </w:style>
  <w:style w:type="paragraph" w:styleId="ListContinue">
    <w:name w:val="List Continue"/>
    <w:basedOn w:val="List"/>
    <w:rsid w:val="002977D0"/>
    <w:pPr>
      <w:ind w:firstLine="0"/>
    </w:pPr>
  </w:style>
  <w:style w:type="paragraph" w:customStyle="1" w:styleId="ListNote">
    <w:name w:val="List Note"/>
    <w:basedOn w:val="List"/>
    <w:rsid w:val="002977D0"/>
    <w:pPr>
      <w:pBdr>
        <w:top w:val="single" w:sz="6" w:space="2" w:color="918585"/>
        <w:bottom w:val="single" w:sz="6" w:space="2" w:color="918585"/>
      </w:pBdr>
      <w:tabs>
        <w:tab w:val="left" w:pos="1021"/>
      </w:tabs>
      <w:ind w:firstLine="0"/>
    </w:pPr>
  </w:style>
  <w:style w:type="paragraph" w:customStyle="1" w:styleId="Warning">
    <w:name w:val="Warning"/>
    <w:basedOn w:val="BodyText"/>
    <w:rsid w:val="002977D0"/>
    <w:pPr>
      <w:shd w:val="clear" w:color="auto" w:fill="D9D9D9"/>
      <w:tabs>
        <w:tab w:val="left" w:pos="992"/>
      </w:tabs>
      <w:ind w:left="119" w:right="119"/>
    </w:pPr>
    <w:rPr>
      <w:sz w:val="20"/>
    </w:rPr>
  </w:style>
  <w:style w:type="paragraph" w:customStyle="1" w:styleId="MarginIcons">
    <w:name w:val="Margin Icons"/>
    <w:basedOn w:val="BodyText"/>
    <w:rsid w:val="002977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7D0"/>
    <w:rPr>
      <w:rFonts w:ascii="Courier New" w:hAnsi="Courier New"/>
    </w:rPr>
  </w:style>
  <w:style w:type="paragraph" w:customStyle="1" w:styleId="NoteBullet">
    <w:name w:val="Note Bullet"/>
    <w:basedOn w:val="Note"/>
    <w:rsid w:val="002977D0"/>
    <w:pPr>
      <w:tabs>
        <w:tab w:val="clear" w:pos="680"/>
      </w:tabs>
      <w:spacing w:before="60" w:after="60"/>
    </w:pPr>
  </w:style>
  <w:style w:type="paragraph" w:customStyle="1" w:styleId="SubHeading2">
    <w:name w:val="SubHeading2"/>
    <w:basedOn w:val="HeadingBase"/>
    <w:rsid w:val="002977D0"/>
    <w:pPr>
      <w:spacing w:before="240" w:after="60"/>
    </w:pPr>
    <w:rPr>
      <w:sz w:val="20"/>
    </w:rPr>
  </w:style>
  <w:style w:type="paragraph" w:customStyle="1" w:styleId="SubHeading1">
    <w:name w:val="SubHeading1"/>
    <w:basedOn w:val="HeadingBase"/>
    <w:rsid w:val="002977D0"/>
    <w:pPr>
      <w:spacing w:before="240" w:after="60"/>
    </w:pPr>
    <w:rPr>
      <w:color w:val="918585"/>
      <w:sz w:val="22"/>
    </w:rPr>
  </w:style>
  <w:style w:type="paragraph" w:customStyle="1" w:styleId="SideHeading">
    <w:name w:val="Side Heading"/>
    <w:basedOn w:val="HeadingBase"/>
    <w:rsid w:val="002977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7D0"/>
    <w:pPr>
      <w:numPr>
        <w:numId w:val="10"/>
      </w:numPr>
    </w:pPr>
  </w:style>
  <w:style w:type="paragraph" w:styleId="PlainText">
    <w:name w:val="Plain Text"/>
    <w:basedOn w:val="Normal"/>
    <w:link w:val="PlainTextChar"/>
    <w:rsid w:val="002977D0"/>
    <w:rPr>
      <w:sz w:val="20"/>
    </w:rPr>
  </w:style>
  <w:style w:type="character" w:customStyle="1" w:styleId="PlainTextChar">
    <w:name w:val="Plain Text Char"/>
    <w:basedOn w:val="DefaultParagraphFont"/>
    <w:link w:val="PlainText"/>
    <w:rsid w:val="002977D0"/>
    <w:rPr>
      <w:rFonts w:ascii="Courier New" w:eastAsia="Times New Roman" w:hAnsi="Courier New" w:cs="Times New Roman"/>
      <w:sz w:val="20"/>
      <w:szCs w:val="20"/>
      <w:lang w:eastAsia="en-US"/>
    </w:rPr>
  </w:style>
  <w:style w:type="character" w:customStyle="1" w:styleId="MenuOption">
    <w:name w:val="Menu Option"/>
    <w:basedOn w:val="DefaultParagraphFont"/>
    <w:rsid w:val="002977D0"/>
    <w:rPr>
      <w:b/>
      <w:smallCaps/>
    </w:rPr>
  </w:style>
  <w:style w:type="paragraph" w:customStyle="1" w:styleId="TableListNumber">
    <w:name w:val="Table List Number"/>
    <w:basedOn w:val="ListNumber"/>
    <w:rsid w:val="002977D0"/>
    <w:pPr>
      <w:numPr>
        <w:numId w:val="0"/>
      </w:numPr>
    </w:pPr>
  </w:style>
  <w:style w:type="paragraph" w:styleId="TOC4">
    <w:name w:val="toc 4"/>
    <w:basedOn w:val="TOCBase"/>
    <w:next w:val="Normal"/>
    <w:semiHidden/>
    <w:rsid w:val="002977D0"/>
    <w:pPr>
      <w:tabs>
        <w:tab w:val="right" w:leader="dot" w:pos="9071"/>
      </w:tabs>
      <w:ind w:left="1701"/>
    </w:pPr>
  </w:style>
  <w:style w:type="paragraph" w:customStyle="1" w:styleId="ListAlpha">
    <w:name w:val="List Alpha"/>
    <w:basedOn w:val="List"/>
    <w:rsid w:val="002977D0"/>
    <w:pPr>
      <w:numPr>
        <w:numId w:val="8"/>
      </w:numPr>
    </w:pPr>
  </w:style>
  <w:style w:type="paragraph" w:customStyle="1" w:styleId="ListAlpha2">
    <w:name w:val="List Alpha 2"/>
    <w:basedOn w:val="List2"/>
    <w:rsid w:val="002977D0"/>
    <w:pPr>
      <w:numPr>
        <w:numId w:val="7"/>
      </w:numPr>
    </w:pPr>
  </w:style>
  <w:style w:type="paragraph" w:styleId="List2">
    <w:name w:val="List 2"/>
    <w:basedOn w:val="BodyText"/>
    <w:rsid w:val="002977D0"/>
    <w:pPr>
      <w:tabs>
        <w:tab w:val="left" w:pos="680"/>
      </w:tabs>
      <w:spacing w:before="60" w:after="60"/>
      <w:ind w:left="680" w:hanging="340"/>
    </w:pPr>
  </w:style>
  <w:style w:type="paragraph" w:styleId="List3">
    <w:name w:val="List 3"/>
    <w:basedOn w:val="BodyText"/>
    <w:rsid w:val="002977D0"/>
    <w:pPr>
      <w:tabs>
        <w:tab w:val="left" w:pos="1021"/>
      </w:tabs>
      <w:spacing w:before="60" w:after="60"/>
      <w:ind w:left="1020" w:hanging="340"/>
    </w:pPr>
  </w:style>
  <w:style w:type="paragraph" w:styleId="List4">
    <w:name w:val="List 4"/>
    <w:basedOn w:val="BodyText"/>
    <w:rsid w:val="002977D0"/>
    <w:pPr>
      <w:tabs>
        <w:tab w:val="left" w:pos="1361"/>
      </w:tabs>
      <w:spacing w:before="60" w:after="60"/>
      <w:ind w:left="1361" w:hanging="340"/>
    </w:pPr>
  </w:style>
  <w:style w:type="paragraph" w:styleId="List5">
    <w:name w:val="List 5"/>
    <w:basedOn w:val="BodyText"/>
    <w:rsid w:val="002977D0"/>
    <w:pPr>
      <w:tabs>
        <w:tab w:val="left" w:pos="1701"/>
      </w:tabs>
      <w:spacing w:before="60" w:after="60"/>
      <w:ind w:left="1701" w:hanging="340"/>
    </w:pPr>
  </w:style>
  <w:style w:type="paragraph" w:styleId="ListBullet3">
    <w:name w:val="List Bullet 3"/>
    <w:basedOn w:val="List3"/>
    <w:rsid w:val="002977D0"/>
    <w:pPr>
      <w:numPr>
        <w:numId w:val="13"/>
      </w:numPr>
      <w:tabs>
        <w:tab w:val="clear" w:pos="1021"/>
      </w:tabs>
      <w:ind w:left="1037" w:hanging="357"/>
    </w:pPr>
  </w:style>
  <w:style w:type="paragraph" w:styleId="ListBullet4">
    <w:name w:val="List Bullet 4"/>
    <w:basedOn w:val="List4"/>
    <w:rsid w:val="002977D0"/>
    <w:pPr>
      <w:numPr>
        <w:numId w:val="2"/>
      </w:numPr>
      <w:tabs>
        <w:tab w:val="clear" w:pos="1361"/>
      </w:tabs>
    </w:pPr>
  </w:style>
  <w:style w:type="paragraph" w:styleId="ListBullet5">
    <w:name w:val="List Bullet 5"/>
    <w:basedOn w:val="List5"/>
    <w:rsid w:val="002977D0"/>
    <w:pPr>
      <w:numPr>
        <w:numId w:val="3"/>
      </w:numPr>
    </w:pPr>
  </w:style>
  <w:style w:type="paragraph" w:styleId="ListContinue2">
    <w:name w:val="List Continue 2"/>
    <w:basedOn w:val="List2"/>
    <w:rsid w:val="002977D0"/>
    <w:pPr>
      <w:ind w:firstLine="0"/>
    </w:pPr>
  </w:style>
  <w:style w:type="paragraph" w:styleId="ListContinue3">
    <w:name w:val="List Continue 3"/>
    <w:basedOn w:val="List3"/>
    <w:rsid w:val="002977D0"/>
    <w:pPr>
      <w:ind w:left="1021" w:firstLine="0"/>
    </w:pPr>
  </w:style>
  <w:style w:type="paragraph" w:styleId="ListContinue4">
    <w:name w:val="List Continue 4"/>
    <w:basedOn w:val="List4"/>
    <w:rsid w:val="002977D0"/>
    <w:pPr>
      <w:ind w:firstLine="0"/>
    </w:pPr>
  </w:style>
  <w:style w:type="paragraph" w:styleId="ListContinue5">
    <w:name w:val="List Continue 5"/>
    <w:basedOn w:val="List5"/>
    <w:rsid w:val="002977D0"/>
    <w:pPr>
      <w:ind w:firstLine="0"/>
    </w:pPr>
  </w:style>
  <w:style w:type="paragraph" w:styleId="ListNumber3">
    <w:name w:val="List Number 3"/>
    <w:basedOn w:val="List3"/>
    <w:rsid w:val="002977D0"/>
    <w:pPr>
      <w:numPr>
        <w:numId w:val="4"/>
      </w:numPr>
    </w:pPr>
  </w:style>
  <w:style w:type="paragraph" w:styleId="ListNumber4">
    <w:name w:val="List Number 4"/>
    <w:basedOn w:val="List4"/>
    <w:rsid w:val="002977D0"/>
    <w:pPr>
      <w:numPr>
        <w:numId w:val="5"/>
      </w:numPr>
    </w:pPr>
  </w:style>
  <w:style w:type="paragraph" w:styleId="ListNumber5">
    <w:name w:val="List Number 5"/>
    <w:basedOn w:val="List5"/>
    <w:rsid w:val="002977D0"/>
    <w:pPr>
      <w:numPr>
        <w:numId w:val="6"/>
      </w:numPr>
    </w:pPr>
  </w:style>
  <w:style w:type="paragraph" w:styleId="BlockText">
    <w:name w:val="Block Text"/>
    <w:basedOn w:val="Normal"/>
    <w:rsid w:val="002977D0"/>
    <w:pPr>
      <w:spacing w:after="120"/>
      <w:ind w:left="1440" w:right="1440"/>
    </w:pPr>
  </w:style>
  <w:style w:type="character" w:customStyle="1" w:styleId="Subscript">
    <w:name w:val="Subscript"/>
    <w:basedOn w:val="DefaultParagraphFont"/>
    <w:rsid w:val="002977D0"/>
    <w:rPr>
      <w:sz w:val="16"/>
      <w:vertAlign w:val="subscript"/>
    </w:rPr>
  </w:style>
  <w:style w:type="character" w:customStyle="1" w:styleId="Superscript">
    <w:name w:val="Superscript"/>
    <w:basedOn w:val="DefaultParagraphFont"/>
    <w:rsid w:val="002977D0"/>
    <w:rPr>
      <w:sz w:val="16"/>
      <w:vertAlign w:val="superscript"/>
    </w:rPr>
  </w:style>
  <w:style w:type="character" w:customStyle="1" w:styleId="Symbols">
    <w:name w:val="Symbols"/>
    <w:basedOn w:val="DefaultParagraphFont"/>
    <w:rsid w:val="002977D0"/>
    <w:rPr>
      <w:rFonts w:ascii="Symbol" w:hAnsi="Symbol"/>
    </w:rPr>
  </w:style>
  <w:style w:type="character" w:customStyle="1" w:styleId="MenuOptions">
    <w:name w:val="Menu Options"/>
    <w:basedOn w:val="DefaultParagraphFont"/>
    <w:rsid w:val="002977D0"/>
    <w:rPr>
      <w:rFonts w:ascii="Arial Narrow" w:hAnsi="Arial Narrow"/>
      <w:smallCaps/>
    </w:rPr>
  </w:style>
  <w:style w:type="character" w:customStyle="1" w:styleId="Buttons">
    <w:name w:val="Buttons"/>
    <w:basedOn w:val="DefaultParagraphFont"/>
    <w:rsid w:val="002977D0"/>
    <w:rPr>
      <w:b/>
    </w:rPr>
  </w:style>
  <w:style w:type="character" w:customStyle="1" w:styleId="Underlined">
    <w:name w:val="Underlined"/>
    <w:basedOn w:val="DefaultParagraphFont"/>
    <w:rsid w:val="002977D0"/>
    <w:rPr>
      <w:u w:val="single"/>
    </w:rPr>
  </w:style>
  <w:style w:type="paragraph" w:customStyle="1" w:styleId="TableBodyTextRight">
    <w:name w:val="Table Body Text Right"/>
    <w:basedOn w:val="TableBodyText"/>
    <w:rsid w:val="002977D0"/>
    <w:pPr>
      <w:widowControl w:val="0"/>
      <w:autoSpaceDE w:val="0"/>
      <w:autoSpaceDN w:val="0"/>
      <w:adjustRightInd w:val="0"/>
      <w:jc w:val="right"/>
    </w:pPr>
    <w:rPr>
      <w:rFonts w:cs="Arial"/>
      <w:szCs w:val="18"/>
    </w:rPr>
  </w:style>
  <w:style w:type="paragraph" w:customStyle="1" w:styleId="CopyrightText">
    <w:name w:val="Copyright Text"/>
    <w:basedOn w:val="BodyText"/>
    <w:rsid w:val="002977D0"/>
    <w:rPr>
      <w:sz w:val="18"/>
    </w:rPr>
  </w:style>
  <w:style w:type="paragraph" w:customStyle="1" w:styleId="BodySmallRight">
    <w:name w:val="Body Small Right"/>
    <w:basedOn w:val="BodyTextRight"/>
    <w:rsid w:val="002977D0"/>
    <w:rPr>
      <w:sz w:val="18"/>
      <w:szCs w:val="18"/>
    </w:rPr>
  </w:style>
  <w:style w:type="paragraph" w:customStyle="1" w:styleId="MarginEdition">
    <w:name w:val="Margin Edition"/>
    <w:basedOn w:val="MarginNote"/>
    <w:rsid w:val="002977D0"/>
    <w:pPr>
      <w:spacing w:before="0" w:after="0"/>
    </w:pPr>
    <w:rPr>
      <w:rFonts w:ascii="Times New Roman" w:hAnsi="Times New Roman"/>
      <w:color w:val="999999"/>
    </w:rPr>
  </w:style>
  <w:style w:type="paragraph" w:customStyle="1" w:styleId="Spacer">
    <w:name w:val="Spacer"/>
    <w:basedOn w:val="Normal"/>
    <w:rsid w:val="002977D0"/>
    <w:rPr>
      <w:sz w:val="2"/>
      <w:szCs w:val="2"/>
    </w:rPr>
  </w:style>
  <w:style w:type="character" w:customStyle="1" w:styleId="Small">
    <w:name w:val="Small"/>
    <w:basedOn w:val="DefaultParagraphFont"/>
    <w:rsid w:val="002977D0"/>
    <w:rPr>
      <w:sz w:val="16"/>
    </w:rPr>
  </w:style>
  <w:style w:type="paragraph" w:customStyle="1" w:styleId="WideTable">
    <w:name w:val="Wide Table"/>
    <w:basedOn w:val="Normal"/>
    <w:rsid w:val="002977D0"/>
    <w:pPr>
      <w:ind w:left="-1418"/>
    </w:pPr>
    <w:rPr>
      <w:sz w:val="2"/>
      <w:szCs w:val="2"/>
    </w:rPr>
  </w:style>
  <w:style w:type="character" w:styleId="PageNumber">
    <w:name w:val="page number"/>
    <w:basedOn w:val="DefaultParagraphFont"/>
    <w:rsid w:val="002977D0"/>
  </w:style>
  <w:style w:type="paragraph" w:styleId="Quote">
    <w:name w:val="Quote"/>
    <w:basedOn w:val="Heading1"/>
    <w:link w:val="QuoteChar"/>
    <w:qFormat/>
    <w:rsid w:val="002977D0"/>
    <w:rPr>
      <w:b w:val="0"/>
      <w:sz w:val="72"/>
      <w:szCs w:val="72"/>
      <w:lang w:val="en-NZ"/>
    </w:rPr>
  </w:style>
  <w:style w:type="character" w:customStyle="1" w:styleId="QuoteChar">
    <w:name w:val="Quote Char"/>
    <w:basedOn w:val="DefaultParagraphFont"/>
    <w:link w:val="Quote"/>
    <w:rsid w:val="002977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7D0"/>
    <w:pPr>
      <w:pageBreakBefore/>
    </w:pPr>
  </w:style>
  <w:style w:type="paragraph" w:customStyle="1" w:styleId="Border">
    <w:name w:val="Border"/>
    <w:basedOn w:val="Normal"/>
    <w:qFormat/>
    <w:rsid w:val="002977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7D0"/>
    <w:rPr>
      <w:b/>
      <w:bCs/>
      <w:i/>
      <w:iCs/>
      <w:color w:val="auto"/>
    </w:rPr>
  </w:style>
  <w:style w:type="paragraph" w:styleId="IntenseQuote">
    <w:name w:val="Intense Quote"/>
    <w:basedOn w:val="Normal"/>
    <w:next w:val="Normal"/>
    <w:link w:val="IntenseQuoteChar"/>
    <w:uiPriority w:val="30"/>
    <w:qFormat/>
    <w:rsid w:val="002977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7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7D0"/>
    <w:rPr>
      <w:smallCaps/>
      <w:color w:val="auto"/>
      <w:u w:val="single"/>
    </w:rPr>
  </w:style>
  <w:style w:type="character" w:styleId="IntenseReference">
    <w:name w:val="Intense Reference"/>
    <w:basedOn w:val="DefaultParagraphFont"/>
    <w:uiPriority w:val="32"/>
    <w:qFormat/>
    <w:rsid w:val="002977D0"/>
    <w:rPr>
      <w:b/>
      <w:bCs/>
      <w:smallCaps/>
      <w:color w:val="auto"/>
      <w:spacing w:val="5"/>
      <w:u w:val="single"/>
    </w:rPr>
  </w:style>
  <w:style w:type="paragraph" w:customStyle="1" w:styleId="2ColumnHeading">
    <w:name w:val="2Column Heading"/>
    <w:basedOn w:val="BodyText"/>
    <w:qFormat/>
    <w:rsid w:val="002977D0"/>
    <w:pPr>
      <w:spacing w:after="60"/>
      <w:ind w:left="-2268"/>
    </w:pPr>
    <w:rPr>
      <w:b/>
    </w:rPr>
  </w:style>
  <w:style w:type="paragraph" w:customStyle="1" w:styleId="Heading1TOC">
    <w:name w:val="Heading1 TOC"/>
    <w:basedOn w:val="Normal"/>
    <w:qFormat/>
    <w:rsid w:val="002977D0"/>
    <w:pPr>
      <w:spacing w:before="240" w:after="120"/>
    </w:pPr>
    <w:rPr>
      <w:rFonts w:ascii="Times New Roman" w:hAnsi="Times New Roman"/>
      <w:b/>
      <w:sz w:val="32"/>
    </w:rPr>
  </w:style>
  <w:style w:type="paragraph" w:customStyle="1" w:styleId="Heading2TOC">
    <w:name w:val="Heading2 TOC"/>
    <w:basedOn w:val="Normal"/>
    <w:qFormat/>
    <w:rsid w:val="002977D0"/>
    <w:pPr>
      <w:spacing w:before="240" w:after="60"/>
    </w:pPr>
    <w:rPr>
      <w:rFonts w:ascii="Times New Roman" w:hAnsi="Times New Roman"/>
      <w:b/>
      <w:sz w:val="28"/>
    </w:rPr>
  </w:style>
  <w:style w:type="character" w:customStyle="1" w:styleId="Underline">
    <w:name w:val="Underline"/>
    <w:basedOn w:val="DefaultParagraphFont"/>
    <w:qFormat/>
    <w:rsid w:val="002977D0"/>
    <w:rPr>
      <w:u w:val="single"/>
    </w:rPr>
  </w:style>
  <w:style w:type="character" w:customStyle="1" w:styleId="BoldandItalics">
    <w:name w:val="Bold and Italics"/>
    <w:qFormat/>
    <w:rsid w:val="002977D0"/>
    <w:rPr>
      <w:b/>
      <w:i/>
      <w:u w:val="none"/>
    </w:rPr>
  </w:style>
  <w:style w:type="paragraph" w:styleId="BalloonText">
    <w:name w:val="Balloon Text"/>
    <w:basedOn w:val="Normal"/>
    <w:link w:val="BalloonTextChar"/>
    <w:rsid w:val="002977D0"/>
    <w:rPr>
      <w:rFonts w:ascii="Tahoma" w:hAnsi="Tahoma" w:cs="Tahoma"/>
      <w:sz w:val="16"/>
      <w:szCs w:val="16"/>
    </w:rPr>
  </w:style>
  <w:style w:type="character" w:customStyle="1" w:styleId="BalloonTextChar">
    <w:name w:val="Balloon Text Char"/>
    <w:basedOn w:val="DefaultParagraphFont"/>
    <w:link w:val="BalloonText"/>
    <w:rsid w:val="002977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7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77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7D0"/>
    <w:rPr>
      <w:b/>
      <w:color w:val="660033"/>
      <w:spacing w:val="0"/>
    </w:rPr>
  </w:style>
  <w:style w:type="paragraph" w:customStyle="1" w:styleId="Nameditemlist">
    <w:name w:val="Named item list"/>
    <w:basedOn w:val="BodyText"/>
    <w:qFormat/>
    <w:rsid w:val="002977D0"/>
    <w:pPr>
      <w:tabs>
        <w:tab w:val="left" w:pos="2835"/>
      </w:tabs>
      <w:ind w:left="2835" w:hanging="2835"/>
    </w:pPr>
  </w:style>
  <w:style w:type="paragraph" w:customStyle="1" w:styleId="BodyTextnopadding">
    <w:name w:val="Body Text no padding"/>
    <w:basedOn w:val="BodyText"/>
    <w:qFormat/>
    <w:rsid w:val="002977D0"/>
    <w:pPr>
      <w:spacing w:before="0" w:after="0"/>
    </w:pPr>
  </w:style>
  <w:style w:type="paragraph" w:customStyle="1" w:styleId="BodyTextBold">
    <w:name w:val="Body Text Bold"/>
    <w:basedOn w:val="BodyText"/>
    <w:qFormat/>
    <w:rsid w:val="002977D0"/>
    <w:rPr>
      <w:b/>
    </w:rPr>
  </w:style>
  <w:style w:type="character" w:styleId="Hyperlink">
    <w:name w:val="Hyperlink"/>
    <w:basedOn w:val="DefaultParagraphFont"/>
    <w:uiPriority w:val="99"/>
    <w:unhideWhenUsed/>
    <w:rsid w:val="007753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414</Words>
  <Characters>2605</Characters>
  <Application>Microsoft Office Word</Application>
  <DocSecurity>0</DocSecurity>
  <Lines>113</Lines>
  <Paragraphs>67</Paragraphs>
  <ScaleCrop>false</ScaleCrop>
  <Company>Author-it Software Corporation Ltd.</Company>
  <LinksUpToDate>false</LinksUpToDate>
  <CharactersWithSpaces>2952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DEFGEN006 Work with equity and diversity</dc:title>
  <dc:subject>Approved</dc:subject>
  <dc:creator>Public Skills Australia</dc:creator>
  <cp:keywords>Release: 2</cp:keywords>
  <dc:description>Review Date: 12 April 2008</dc:description>
  <cp:lastModifiedBy>HSD_TPCMSd.prod</cp:lastModifiedBy>
  <cp:revision>3</cp:revision>
  <dcterms:created xsi:type="dcterms:W3CDTF">2024-11-07T12:39:00Z</dcterms:created>
  <dcterms:modified xsi:type="dcterms:W3CDTF">2024-11-07T12:39:00Z</dcterms:modified>
</cp:coreProperties>
</file>