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94A" w:rsidP="00470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DEFGEN001 Work in a team</w:t>
      </w:r>
      <w:r>
        <w:fldChar w:fldCharType="end"/>
      </w:r>
    </w:p>
    <w:p w:rsidR="0047094A" w:rsidP="0047094A">
      <w:pPr>
        <w:pStyle w:val="Version"/>
        <w:sectPr w:rsidSect="00352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35E" w:rsidP="0035235E">
      <w:pPr>
        <w:pStyle w:val="SuperHeading"/>
      </w:pPr>
      <w:r w:rsidRPr="0035235E">
        <w:t>DEFGEN001 Work in a team</w:t>
      </w:r>
    </w:p>
    <w:p w:rsidR="00000000" w:rsidRPr="0035235E" w:rsidP="0035235E">
      <w:pPr>
        <w:pStyle w:val="Heading1"/>
      </w:pPr>
      <w:bookmarkStart w:id="1" w:name="O_1098900"/>
      <w:bookmarkEnd w:id="1"/>
      <w:r w:rsidRPr="003523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Release 2. Modifications made to Assessment Conditions.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Release1. This unit was released in DEF Defence Training Package release 1.0 and meets the Standards for Training Packages.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2" w:name="O_1098899"/>
      <w:bookmarkEnd w:id="2"/>
      <w:r w:rsidRPr="003523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 xml:space="preserve">This unit describes </w:t>
            </w:r>
            <w:r w:rsidRPr="0035235E">
              <w:t>the skills required to work with others and make a positive contribution to the effectiveness and efficiency of a team in a defence force environment which may include high stakes outcomes.</w:t>
            </w:r>
          </w:p>
          <w:p w:rsidR="00000000" w:rsidRPr="0035235E" w:rsidP="0035235E">
            <w:pPr>
              <w:pStyle w:val="BodyText"/>
            </w:pPr>
            <w:r w:rsidRPr="0035235E">
              <w:t>This unit applies to all workers in Defence, but is particularly r</w:t>
            </w:r>
            <w:r w:rsidRPr="0035235E">
              <w:t>elevant to operations where teamwork is critical to safety and success of the mission.</w:t>
            </w:r>
          </w:p>
          <w:p w:rsidR="00000000" w:rsidRPr="0035235E" w:rsidP="0035235E">
            <w:pPr>
              <w:pStyle w:val="BodyText"/>
            </w:pPr>
            <w:r w:rsidRPr="0035235E">
              <w:t>The skills and knowledge described in this unit must be applied within the legislative, regulatory and policy environment in which they are carried out. Organisational p</w:t>
            </w:r>
            <w:r w:rsidRPr="0035235E">
              <w:t>olicies and procedures must be consulted and adhered to.</w:t>
            </w:r>
          </w:p>
          <w:p w:rsidR="00000000" w:rsidRPr="0035235E" w:rsidP="0035235E">
            <w:pPr>
              <w:pStyle w:val="BodyText"/>
            </w:pPr>
            <w:r w:rsidRPr="0035235E">
              <w:t>Those undertaking this unit would work predominantly under direct supervision, with limited responsibility towards others, while performing specific tasks, in a broad range of contexts.</w:t>
            </w:r>
          </w:p>
          <w:p w:rsidR="00000000" w:rsidRPr="0035235E" w:rsidP="0035235E">
            <w:pPr>
              <w:pStyle w:val="BodyText"/>
            </w:pPr>
            <w:r w:rsidRPr="0035235E">
              <w:t>No licensing,</w:t>
            </w:r>
            <w:r w:rsidRPr="0035235E">
              <w:t xml:space="preserve"> legislative or certification requirements apply to unit at the time of publication.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3" w:name="O_1106655"/>
      <w:bookmarkEnd w:id="3"/>
      <w:r w:rsidRPr="003523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Not applicable.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4" w:name="O_1098898"/>
      <w:bookmarkEnd w:id="4"/>
      <w:r w:rsidRPr="003523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General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5" w:name="O_1106656"/>
      <w:bookmarkEnd w:id="5"/>
      <w:r w:rsidRPr="003523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Not applicable.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6" w:name="O_1098897"/>
      <w:bookmarkEnd w:id="6"/>
      <w:r w:rsidRPr="003523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PERFORMANCE CRITERIA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 xml:space="preserve">Elements describe the essential </w:t>
            </w:r>
            <w:r w:rsidRPr="0035235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 xml:space="preserve">Performance criteria describe the performance needed to </w:t>
            </w:r>
            <w:r w:rsidRPr="0035235E">
              <w:t>demonstrate achievement of the element.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rPr>
                <w:rStyle w:val="SpecialBold"/>
              </w:rPr>
              <w:t>Contribute to team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Recognise roles and responsibilities of team members and understand team composition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Contribute to determining team goals and objectives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Complete activities to required standard within time frame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Request assistance where appropriate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Implement changes in allocated role and responsibilities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Attend team meetings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rPr>
                <w:rStyle w:val="SpecialBold"/>
              </w:rPr>
              <w:t>Share knowledge and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 xml:space="preserve">Share information relevant to work with </w:t>
            </w:r>
            <w:r w:rsidRPr="0035235E">
              <w:t>team members to enable efficient completion of tasks by maintaining open communication at all times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Share knowledge and skills with team members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rPr>
                <w:rStyle w:val="SpecialBold"/>
              </w:rPr>
              <w:t>Give and receive support to/from team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Provide feedback and assistance to other team members to ensure completion of tasks and workplace goals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Act upon feedback from other team members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7" w:name="O_1098896"/>
      <w:bookmarkEnd w:id="7"/>
      <w:r w:rsidRPr="003523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Foundation skills essential to performance are e</w:t>
            </w:r>
            <w:r w:rsidRPr="0035235E">
              <w:t>xplicit in the performance criteria of this unit of competency.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8" w:name="O_1106657"/>
      <w:bookmarkEnd w:id="8"/>
      <w:r w:rsidRPr="003523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Range is restricted to essential operating conditions and any other variables essential to the work environment.</w:t>
            </w:r>
          </w:p>
          <w:p w:rsidR="00000000" w:rsidRPr="0035235E" w:rsidP="0035235E">
            <w:pPr>
              <w:pStyle w:val="BodyText"/>
            </w:pPr>
            <w:r w:rsidRPr="0035235E">
              <w:t>Non-essential conditions may be found</w:t>
            </w:r>
            <w:r w:rsidRPr="0035235E">
              <w:t xml:space="preserve"> in the Companion Volume Implementation Guide.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9" w:name="O_1098895"/>
      <w:bookmarkEnd w:id="9"/>
      <w:r w:rsidRPr="003523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No equivalent unit.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10" w:name="O_1098901"/>
      <w:bookmarkEnd w:id="10"/>
      <w:r w:rsidRPr="0035235E">
        <w:t>Links</w:t>
      </w:r>
    </w:p>
    <w:p w:rsidR="00000000" w:rsidRPr="0035235E" w:rsidP="0047094A">
      <w:pPr>
        <w:pStyle w:val="BodyText"/>
      </w:pPr>
      <w:r w:rsidRPr="00352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B2C3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5235E" w:rsidP="0047094A">
      <w:pPr>
        <w:pStyle w:val="BodyText"/>
        <w:sectPr w:rsidSect="003523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35E" w:rsidP="0035235E">
      <w:pPr>
        <w:pStyle w:val="SuperHeading"/>
      </w:pPr>
      <w:r w:rsidRPr="0035235E">
        <w:t>Assessment Requirements for DEFGEN001 Work in a team</w:t>
      </w:r>
    </w:p>
    <w:p w:rsidR="00000000" w:rsidRPr="0035235E" w:rsidP="0035235E">
      <w:pPr>
        <w:pStyle w:val="Heading1"/>
      </w:pPr>
      <w:bookmarkStart w:id="11" w:name="O_1098893"/>
      <w:bookmarkEnd w:id="11"/>
      <w:r w:rsidRPr="003523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Release 2. Modifications made to Assessment Conditions.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>Release1. This unit was released in DEF Defence Training Package release 1.0 and meets the Standards for Training Packages.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12" w:name="O_1098892"/>
      <w:bookmarkEnd w:id="12"/>
      <w:r w:rsidRPr="003523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 xml:space="preserve">Evidence required to demonstrate competence in this unit must be relevant to and satisfy </w:t>
            </w:r>
            <w:r w:rsidRPr="0035235E">
              <w:t>all of the requirements of the elements and performance criteria on at least one occasion and includes: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ListBullet"/>
            </w:pPr>
            <w:r w:rsidRPr="0035235E">
              <w:t>encouraging team members</w:t>
            </w:r>
          </w:p>
          <w:p w:rsidR="00000000" w:rsidRPr="0035235E" w:rsidP="0035235E">
            <w:pPr>
              <w:pStyle w:val="ListBullet"/>
            </w:pPr>
            <w:r w:rsidRPr="0035235E">
              <w:t>following instructions</w:t>
            </w:r>
          </w:p>
          <w:p w:rsidR="00000000" w:rsidRPr="0035235E" w:rsidP="0035235E">
            <w:pPr>
              <w:pStyle w:val="ListBullet"/>
            </w:pPr>
            <w:r w:rsidRPr="0035235E">
              <w:t>demonstrating interpersonal skills</w:t>
            </w:r>
          </w:p>
          <w:p w:rsidR="00000000" w:rsidRPr="0035235E" w:rsidP="0035235E">
            <w:pPr>
              <w:pStyle w:val="ListBullet"/>
            </w:pPr>
            <w:r w:rsidRPr="0035235E">
              <w:t>listening and using a variety of communication skills</w:t>
            </w:r>
          </w:p>
          <w:p w:rsidR="00000000" w:rsidRPr="0035235E" w:rsidP="0035235E">
            <w:pPr>
              <w:pStyle w:val="ListBullet"/>
            </w:pPr>
            <w:r w:rsidRPr="0035235E">
              <w:t>providing suggestions and information</w:t>
            </w:r>
          </w:p>
          <w:p w:rsidR="00000000" w:rsidRPr="0035235E" w:rsidP="0035235E">
            <w:pPr>
              <w:pStyle w:val="ListBullet"/>
            </w:pPr>
            <w:r w:rsidRPr="0035235E">
              <w:t>reporting information</w:t>
            </w:r>
          </w:p>
          <w:p w:rsidR="00000000" w:rsidRPr="0035235E" w:rsidP="0035235E">
            <w:pPr>
              <w:pStyle w:val="ListBullet"/>
            </w:pPr>
            <w:r w:rsidRPr="0035235E">
              <w:t>contributing to the achievement of tasks consistent with agreed goals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13" w:name="O_1098891"/>
      <w:bookmarkEnd w:id="13"/>
      <w:r w:rsidRPr="003523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5E">
            <w:pPr>
              <w:pStyle w:val="BodyText"/>
              <w:rPr>
                <w:lang w:val="en-NZ"/>
              </w:rPr>
            </w:pPr>
            <w:r w:rsidRPr="0035235E">
              <w:t>Evidence required to demonstrate competence in this unit must be relevant to and sati</w:t>
            </w:r>
            <w:r w:rsidRPr="0035235E">
              <w:t>sfy all of the requirements of the elements and performance criteria and include knowledge of:</w:t>
            </w:r>
          </w:p>
        </w:tc>
      </w:tr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ListBullet"/>
            </w:pPr>
            <w:r w:rsidRPr="0035235E">
              <w:t>composition of workplace teams and roles and responsibilities of team members</w:t>
            </w:r>
          </w:p>
          <w:p w:rsidR="00000000" w:rsidRPr="0035235E" w:rsidP="0035235E">
            <w:pPr>
              <w:pStyle w:val="ListBullet"/>
            </w:pPr>
            <w:r w:rsidRPr="0035235E">
              <w:t>non-operational and operational communication processes</w:t>
            </w:r>
          </w:p>
          <w:p w:rsidR="00000000" w:rsidRPr="0035235E" w:rsidP="0035235E">
            <w:pPr>
              <w:pStyle w:val="ListBullet"/>
            </w:pPr>
            <w:r w:rsidRPr="0035235E">
              <w:t>techniques for giving and receiving feedback in a constructive manner</w:t>
            </w:r>
          </w:p>
          <w:p w:rsidR="00000000" w:rsidRPr="0035235E" w:rsidP="0035235E">
            <w:pPr>
              <w:pStyle w:val="ListBullet"/>
            </w:pPr>
            <w:r w:rsidRPr="0035235E">
              <w:t>techniques for supporting others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14" w:name="O_1098890"/>
      <w:bookmarkEnd w:id="14"/>
      <w:r w:rsidRPr="003523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5E" w:rsidP="0035235E">
            <w:pPr>
              <w:pStyle w:val="BodyText"/>
            </w:pPr>
            <w:r w:rsidRPr="0035235E">
              <w:t xml:space="preserve">Assessors must hold credentials specified within the Standards for Registered Training Organisations current </w:t>
            </w:r>
            <w:r w:rsidRPr="0035235E">
              <w:t>at the time of assessment.</w:t>
            </w:r>
          </w:p>
          <w:p w:rsidR="00000000" w:rsidRPr="0035235E" w:rsidP="0035235E">
            <w:pPr>
              <w:pStyle w:val="BodyText"/>
            </w:pPr>
            <w:r w:rsidRPr="0035235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5235E" w:rsidP="0035235E">
            <w:pPr>
              <w:pStyle w:val="BodyText"/>
            </w:pPr>
            <w:r w:rsidRPr="0035235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35235E" w:rsidP="0035235E">
            <w:pPr>
              <w:pStyle w:val="BodyText"/>
            </w:pPr>
            <w:r w:rsidRPr="0035235E">
              <w:t xml:space="preserve">Assessment processes and techniques must be appropriate to the </w:t>
            </w:r>
            <w:r w:rsidRPr="0035235E">
              <w:t>language, literacy and numeracy requirements of the work being performed and the needs of the candidate.</w:t>
            </w:r>
          </w:p>
          <w:p w:rsidR="00000000" w:rsidRPr="0035235E" w:rsidP="0035235E">
            <w:pPr>
              <w:pStyle w:val="BodyText"/>
            </w:pPr>
            <w:r w:rsidRPr="0035235E">
              <w:t>Resources for assessment must include access to:</w:t>
            </w:r>
          </w:p>
          <w:p w:rsidR="00000000" w:rsidRPr="0035235E" w:rsidP="0035235E">
            <w:pPr>
              <w:pStyle w:val="ListBullet"/>
            </w:pPr>
            <w:r w:rsidRPr="0035235E">
              <w:tab/>
              <w:t xml:space="preserve">a range of relevant exercises, case studies and/or simulations </w:t>
            </w:r>
          </w:p>
          <w:p w:rsidR="00000000" w:rsidRPr="0035235E" w:rsidP="0035235E">
            <w:pPr>
              <w:pStyle w:val="ListBullet"/>
            </w:pPr>
            <w:r w:rsidRPr="0035235E">
              <w:tab/>
              <w:t>acceptable means of simulation asse</w:t>
            </w:r>
            <w:r w:rsidRPr="0035235E">
              <w:t xml:space="preserve">ssment </w:t>
            </w:r>
          </w:p>
          <w:p w:rsidR="00000000" w:rsidRPr="0035235E" w:rsidP="0035235E">
            <w:pPr>
              <w:pStyle w:val="ListBullet"/>
            </w:pPr>
            <w:r w:rsidRPr="0035235E">
              <w:tab/>
              <w:t xml:space="preserve">applicable documentation, including workplace procedures, regulations, codes of practice and operation manuals </w:t>
            </w:r>
          </w:p>
          <w:p w:rsidR="00000000" w:rsidRPr="0035235E" w:rsidP="0035235E">
            <w:pPr>
              <w:pStyle w:val="ListBullet"/>
            </w:pPr>
            <w:r w:rsidRPr="0035235E">
              <w:t>relevant materials, tools, equipment and PPE currently used in industry.</w:t>
            </w:r>
          </w:p>
        </w:tc>
      </w:tr>
    </w:tbl>
    <w:p w:rsidR="0047094A" w:rsidP="0035235E">
      <w:pPr>
        <w:pStyle w:val="NoPaddingFontSize1"/>
      </w:pPr>
    </w:p>
    <w:p w:rsidR="0047094A" w:rsidP="0035235E">
      <w:pPr>
        <w:pStyle w:val="NoPaddingFontSize1"/>
      </w:pPr>
    </w:p>
    <w:p w:rsidR="00000000" w:rsidRPr="0035235E" w:rsidP="0035235E">
      <w:pPr>
        <w:pStyle w:val="Heading1"/>
      </w:pPr>
      <w:bookmarkStart w:id="15" w:name="O_1098902"/>
      <w:bookmarkEnd w:id="15"/>
      <w:r w:rsidRPr="0035235E">
        <w:t>Links</w:t>
      </w:r>
    </w:p>
    <w:p w:rsidR="00000000" w:rsidRPr="0035235E" w:rsidP="0047094A">
      <w:pPr>
        <w:pStyle w:val="BodyText"/>
      </w:pPr>
      <w:r w:rsidRPr="00352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B2C3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5235E" w:rsidP="0035235E"/>
    <w:sectPr w:rsidSect="003523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5E" w:rsidRPr="0047094A" w:rsidP="00470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4A" w:rsidP="00352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94A" w:rsidP="00352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7094A" w:rsidP="003523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5E" w:rsidP="00352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94A">
      <w:t>Approved</w:t>
    </w:r>
    <w:r w:rsidR="004709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9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94A">
      <w:rPr>
        <w:noProof/>
      </w:rPr>
      <w:t>4</w:t>
    </w:r>
    <w:r>
      <w:rPr>
        <w:noProof/>
      </w:rPr>
      <w:fldChar w:fldCharType="end"/>
    </w:r>
  </w:p>
  <w:p w:rsidR="0035235E" w:rsidP="00352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9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94A">
      <w:t>Public Skills Australia</w:t>
    </w:r>
    <w:r w:rsidR="0047094A">
      <w:fldChar w:fldCharType="end"/>
    </w:r>
  </w:p>
  <w:p w:rsidR="0035235E" w:rsidP="00352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35E" w:rsidRPr="0047094A" w:rsidP="00470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4A" w:rsidRPr="002D2AF8" w:rsidP="00352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DEFGEN001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094A" w:rsidP="003523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5E" w:rsidRPr="002D2AF8" w:rsidP="00352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94A">
      <w:t>DEFGEN001 Work in a team</w:t>
    </w:r>
    <w:r w:rsidR="004709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94A">
      <w:rPr>
        <w:noProof/>
      </w:rPr>
      <w:t>1 March 2025</w:t>
    </w:r>
    <w:r>
      <w:fldChar w:fldCharType="end"/>
    </w:r>
  </w:p>
  <w:p w:rsidR="0035235E" w:rsidP="00352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503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249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35E"/>
  </w:style>
  <w:style w:type="character" w:customStyle="1" w:styleId="Heading1Char">
    <w:name w:val="Heading 1 Char"/>
    <w:basedOn w:val="DefaultParagraphFont"/>
    <w:link w:val="Heading1"/>
    <w:rsid w:val="00352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3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35E"/>
    <w:rPr>
      <w:b/>
      <w:spacing w:val="0"/>
    </w:rPr>
  </w:style>
  <w:style w:type="paragraph" w:customStyle="1" w:styleId="SuperHeading">
    <w:name w:val="SuperHeading"/>
    <w:basedOn w:val="Normal"/>
    <w:rsid w:val="00352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2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35E"/>
    <w:rPr>
      <w:i/>
    </w:rPr>
  </w:style>
  <w:style w:type="paragraph" w:styleId="Caption">
    <w:name w:val="caption"/>
    <w:basedOn w:val="BodyText"/>
    <w:next w:val="Normal"/>
    <w:qFormat/>
    <w:rsid w:val="00352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35E"/>
  </w:style>
  <w:style w:type="paragraph" w:styleId="TableofFigures">
    <w:name w:val="table of figures"/>
    <w:basedOn w:val="Normal"/>
    <w:next w:val="Normal"/>
    <w:semiHidden/>
    <w:rsid w:val="00352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35E"/>
    <w:rPr>
      <w:rFonts w:ascii="Wingdings" w:hAnsi="Wingdings"/>
    </w:rPr>
  </w:style>
  <w:style w:type="paragraph" w:customStyle="1" w:styleId="TableHeading">
    <w:name w:val="Table Heading"/>
    <w:basedOn w:val="HeadingBase"/>
    <w:rsid w:val="00352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35E"/>
    <w:rPr>
      <w:color w:val="0033CC"/>
      <w:u w:val="none"/>
    </w:rPr>
  </w:style>
  <w:style w:type="paragraph" w:customStyle="1" w:styleId="BodyTextRight">
    <w:name w:val="Body Text Right"/>
    <w:basedOn w:val="BodyText"/>
    <w:rsid w:val="00352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35E"/>
    <w:rPr>
      <w:sz w:val="32"/>
    </w:rPr>
  </w:style>
  <w:style w:type="paragraph" w:customStyle="1" w:styleId="HeadingProcedure">
    <w:name w:val="Heading Procedure"/>
    <w:basedOn w:val="HeadingBase"/>
    <w:next w:val="Normal"/>
    <w:rsid w:val="00352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35E"/>
    <w:pPr>
      <w:spacing w:before="60" w:after="60"/>
    </w:pPr>
  </w:style>
  <w:style w:type="paragraph" w:styleId="ListContinue">
    <w:name w:val="List Continue"/>
    <w:basedOn w:val="List"/>
    <w:rsid w:val="0035235E"/>
    <w:pPr>
      <w:ind w:firstLine="0"/>
    </w:pPr>
  </w:style>
  <w:style w:type="paragraph" w:customStyle="1" w:styleId="ListNote">
    <w:name w:val="List Note"/>
    <w:basedOn w:val="List"/>
    <w:rsid w:val="00352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35E"/>
    <w:rPr>
      <w:rFonts w:ascii="Courier New" w:hAnsi="Courier New"/>
    </w:rPr>
  </w:style>
  <w:style w:type="paragraph" w:customStyle="1" w:styleId="NoteBullet">
    <w:name w:val="Note Bullet"/>
    <w:basedOn w:val="Note"/>
    <w:rsid w:val="00352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35E"/>
    <w:rPr>
      <w:b/>
      <w:smallCaps/>
    </w:rPr>
  </w:style>
  <w:style w:type="paragraph" w:customStyle="1" w:styleId="TableListNumber">
    <w:name w:val="Table List Number"/>
    <w:basedOn w:val="ListNumber"/>
    <w:rsid w:val="00352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35E"/>
    <w:pPr>
      <w:numPr>
        <w:numId w:val="8"/>
      </w:numPr>
    </w:pPr>
  </w:style>
  <w:style w:type="paragraph" w:customStyle="1" w:styleId="ListAlpha2">
    <w:name w:val="List Alpha 2"/>
    <w:basedOn w:val="List2"/>
    <w:rsid w:val="0035235E"/>
    <w:pPr>
      <w:numPr>
        <w:numId w:val="7"/>
      </w:numPr>
    </w:pPr>
  </w:style>
  <w:style w:type="paragraph" w:styleId="List2">
    <w:name w:val="List 2"/>
    <w:basedOn w:val="BodyText"/>
    <w:rsid w:val="00352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35E"/>
    <w:pPr>
      <w:numPr>
        <w:numId w:val="3"/>
      </w:numPr>
    </w:pPr>
  </w:style>
  <w:style w:type="paragraph" w:styleId="ListContinue2">
    <w:name w:val="List Continue 2"/>
    <w:basedOn w:val="List2"/>
    <w:rsid w:val="0035235E"/>
    <w:pPr>
      <w:ind w:firstLine="0"/>
    </w:pPr>
  </w:style>
  <w:style w:type="paragraph" w:styleId="ListContinue3">
    <w:name w:val="List Continue 3"/>
    <w:basedOn w:val="List3"/>
    <w:rsid w:val="0035235E"/>
    <w:pPr>
      <w:ind w:left="1021" w:firstLine="0"/>
    </w:pPr>
  </w:style>
  <w:style w:type="paragraph" w:styleId="ListContinue4">
    <w:name w:val="List Continue 4"/>
    <w:basedOn w:val="List4"/>
    <w:rsid w:val="0035235E"/>
    <w:pPr>
      <w:ind w:firstLine="0"/>
    </w:pPr>
  </w:style>
  <w:style w:type="paragraph" w:styleId="ListContinue5">
    <w:name w:val="List Continue 5"/>
    <w:basedOn w:val="List5"/>
    <w:rsid w:val="0035235E"/>
    <w:pPr>
      <w:ind w:firstLine="0"/>
    </w:pPr>
  </w:style>
  <w:style w:type="paragraph" w:styleId="ListNumber3">
    <w:name w:val="List Number 3"/>
    <w:basedOn w:val="List3"/>
    <w:rsid w:val="0035235E"/>
    <w:pPr>
      <w:numPr>
        <w:numId w:val="4"/>
      </w:numPr>
    </w:pPr>
  </w:style>
  <w:style w:type="paragraph" w:styleId="ListNumber4">
    <w:name w:val="List Number 4"/>
    <w:basedOn w:val="List4"/>
    <w:rsid w:val="0035235E"/>
    <w:pPr>
      <w:numPr>
        <w:numId w:val="5"/>
      </w:numPr>
    </w:pPr>
  </w:style>
  <w:style w:type="paragraph" w:styleId="ListNumber5">
    <w:name w:val="List Number 5"/>
    <w:basedOn w:val="List5"/>
    <w:rsid w:val="0035235E"/>
    <w:pPr>
      <w:numPr>
        <w:numId w:val="6"/>
      </w:numPr>
    </w:pPr>
  </w:style>
  <w:style w:type="paragraph" w:styleId="BlockText">
    <w:name w:val="Block Text"/>
    <w:basedOn w:val="Normal"/>
    <w:rsid w:val="00352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35E"/>
    <w:rPr>
      <w:sz w:val="16"/>
      <w:vertAlign w:val="superscript"/>
    </w:rPr>
  </w:style>
  <w:style w:type="character" w:customStyle="1" w:styleId="Symbols">
    <w:name w:val="Symbols"/>
    <w:basedOn w:val="DefaultParagraphFont"/>
    <w:rsid w:val="0035235E"/>
    <w:rPr>
      <w:rFonts w:ascii="Symbol" w:hAnsi="Symbol"/>
    </w:rPr>
  </w:style>
  <w:style w:type="character" w:customStyle="1" w:styleId="MenuOptions">
    <w:name w:val="Menu Options"/>
    <w:basedOn w:val="DefaultParagraphFont"/>
    <w:rsid w:val="00352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35E"/>
    <w:rPr>
      <w:b/>
    </w:rPr>
  </w:style>
  <w:style w:type="character" w:customStyle="1" w:styleId="Underlined">
    <w:name w:val="Underlined"/>
    <w:basedOn w:val="DefaultParagraphFont"/>
    <w:rsid w:val="0035235E"/>
    <w:rPr>
      <w:u w:val="single"/>
    </w:rPr>
  </w:style>
  <w:style w:type="paragraph" w:customStyle="1" w:styleId="TableBodyTextRight">
    <w:name w:val="Table Body Text Right"/>
    <w:basedOn w:val="TableBodyText"/>
    <w:rsid w:val="00352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35E"/>
    <w:rPr>
      <w:sz w:val="18"/>
    </w:rPr>
  </w:style>
  <w:style w:type="paragraph" w:customStyle="1" w:styleId="BodySmallRight">
    <w:name w:val="Body Small Right"/>
    <w:basedOn w:val="BodyTextRight"/>
    <w:rsid w:val="0035235E"/>
    <w:rPr>
      <w:sz w:val="18"/>
      <w:szCs w:val="18"/>
    </w:rPr>
  </w:style>
  <w:style w:type="paragraph" w:customStyle="1" w:styleId="MarginEdition">
    <w:name w:val="Margin Edition"/>
    <w:basedOn w:val="MarginNote"/>
    <w:rsid w:val="00352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35E"/>
    <w:rPr>
      <w:sz w:val="2"/>
      <w:szCs w:val="2"/>
    </w:rPr>
  </w:style>
  <w:style w:type="character" w:customStyle="1" w:styleId="Small">
    <w:name w:val="Small"/>
    <w:basedOn w:val="DefaultParagraphFont"/>
    <w:rsid w:val="0035235E"/>
    <w:rPr>
      <w:sz w:val="16"/>
    </w:rPr>
  </w:style>
  <w:style w:type="paragraph" w:customStyle="1" w:styleId="WideTable">
    <w:name w:val="Wide Table"/>
    <w:basedOn w:val="Normal"/>
    <w:rsid w:val="00352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35E"/>
  </w:style>
  <w:style w:type="paragraph" w:styleId="Quote">
    <w:name w:val="Quote"/>
    <w:basedOn w:val="Heading1"/>
    <w:link w:val="QuoteChar"/>
    <w:qFormat/>
    <w:rsid w:val="00352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35E"/>
    <w:pPr>
      <w:pageBreakBefore/>
    </w:pPr>
  </w:style>
  <w:style w:type="paragraph" w:customStyle="1" w:styleId="Border">
    <w:name w:val="Border"/>
    <w:basedOn w:val="Normal"/>
    <w:qFormat/>
    <w:rsid w:val="00352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35E"/>
    <w:rPr>
      <w:u w:val="single"/>
    </w:rPr>
  </w:style>
  <w:style w:type="character" w:customStyle="1" w:styleId="BoldandItalics">
    <w:name w:val="Bold and Italics"/>
    <w:qFormat/>
    <w:rsid w:val="0035235E"/>
    <w:rPr>
      <w:b/>
      <w:i/>
      <w:u w:val="none"/>
    </w:rPr>
  </w:style>
  <w:style w:type="paragraph" w:styleId="BalloonText">
    <w:name w:val="Balloon Text"/>
    <w:basedOn w:val="Normal"/>
    <w:link w:val="BalloonTextChar"/>
    <w:rsid w:val="00352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35E"/>
    <w:pPr>
      <w:spacing w:before="0" w:after="0"/>
    </w:pPr>
  </w:style>
  <w:style w:type="paragraph" w:customStyle="1" w:styleId="BodyTextBold">
    <w:name w:val="Body Text Bold"/>
    <w:basedOn w:val="BodyText"/>
    <w:qFormat/>
    <w:rsid w:val="0035235E"/>
    <w:rPr>
      <w:b/>
    </w:rPr>
  </w:style>
  <w:style w:type="character" w:styleId="Hyperlink">
    <w:name w:val="Hyperlink"/>
    <w:basedOn w:val="DefaultParagraphFont"/>
    <w:uiPriority w:val="99"/>
    <w:unhideWhenUsed/>
    <w:rsid w:val="00470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4765</Characters>
  <Application>Microsoft Office Word</Application>
  <DocSecurity>0</DocSecurity>
  <Lines>176</Lines>
  <Paragraphs>108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DEFGEN001 Work in a team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