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765" w:rsidP="00D11765">
      <w:pPr>
        <w:pStyle w:val="Title"/>
      </w:pPr>
      <w:r>
        <w:fldChar w:fldCharType="begin"/>
      </w:r>
      <w:r>
        <w:instrText xml:space="preserve"> TITLE   \* MERGEFORMAT </w:instrText>
      </w:r>
      <w:r>
        <w:fldChar w:fldCharType="separate"/>
      </w:r>
      <w:r>
        <w:t>DEFFOR019 Give evidence of digital media crime</w:t>
      </w:r>
      <w:r>
        <w:fldChar w:fldCharType="end"/>
      </w:r>
    </w:p>
    <w:p w:rsidR="00D11765" w:rsidP="00D11765">
      <w:pPr>
        <w:pStyle w:val="Version"/>
        <w:sectPr w:rsidSect="00DC5D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DF3" w:rsidP="00DC5DF3">
      <w:pPr>
        <w:pStyle w:val="SuperHeading"/>
      </w:pPr>
      <w:r w:rsidRPr="00DC5DF3">
        <w:t>DEFFOR019 Give evidence of digital media crime</w:t>
      </w:r>
    </w:p>
    <w:p w:rsidR="00000000" w:rsidRPr="00DC5DF3" w:rsidP="00DC5DF3">
      <w:pPr>
        <w:pStyle w:val="Heading1"/>
      </w:pPr>
      <w:bookmarkStart w:id="1" w:name="O_1238715"/>
      <w:bookmarkEnd w:id="1"/>
      <w:r w:rsidRPr="00DC5DF3">
        <w:t>Modification History</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Release 1. This is the first release of this unit of competency in the DEF Defence Training Package.</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2" w:name="O_1238716"/>
      <w:bookmarkEnd w:id="2"/>
      <w:r w:rsidRPr="00DC5DF3">
        <w:t>Application</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This unit describes the skills and knowledge required to give evidence as a digital forensic</w:t>
            </w:r>
            <w:r w:rsidRPr="00DC5DF3">
              <w:t>s</w:t>
            </w:r>
            <w:r>
              <w:t>’</w:t>
            </w:r>
            <w:r w:rsidRPr="00DC5DF3">
              <w:t xml:space="preserve"> expert witness in legal proceedings. The unit includes preparation for proceedings, presenting evidence and following up on outcomes of proceedings. Proceedings may be to criminal, coronial, civil or military courts. </w:t>
            </w:r>
          </w:p>
          <w:p w:rsidR="00000000" w:rsidRPr="00DC5DF3" w:rsidP="00DC5DF3">
            <w:pPr>
              <w:pStyle w:val="BodyText"/>
            </w:pPr>
            <w:r w:rsidRPr="00DC5DF3">
              <w:t xml:space="preserve">This unit applies to those working </w:t>
            </w:r>
            <w:r w:rsidRPr="00DC5DF3">
              <w:t>in the gathering and analysis of digital information.</w:t>
            </w:r>
          </w:p>
          <w:p w:rsidR="00000000" w:rsidRPr="00DC5DF3" w:rsidP="00DC5DF3">
            <w:pPr>
              <w:pStyle w:val="BodyText"/>
            </w:pPr>
            <w:r w:rsidRPr="00DC5DF3">
              <w:t>The skills and knowledge described in this unit must be applied within the legislative, regulatory and policy environment in which they are carried out. Organisational policies and procedures must be co</w:t>
            </w:r>
            <w:r w:rsidRPr="00DC5DF3">
              <w:t>nsulted and adhered to, particularly those relating to work health and safety (WHS) and the search and seizure of digital evidence.</w:t>
            </w:r>
          </w:p>
          <w:p w:rsidR="00000000" w:rsidRPr="00DC5DF3" w:rsidP="00DC5DF3">
            <w:pPr>
              <w:pStyle w:val="BodyText"/>
            </w:pPr>
            <w:r w:rsidRPr="00DC5DF3">
              <w:t>Those undertaking this unit would work independently, with minimal supervision, while performing complex tasks, including ma</w:t>
            </w:r>
            <w:r w:rsidRPr="00DC5DF3">
              <w:t>king complex judgements. They would use discretion and judgement and take responsibility for the quality of their outputs.</w:t>
            </w:r>
          </w:p>
          <w:p w:rsidR="00000000" w:rsidRPr="00DC5DF3" w:rsidP="00DC5DF3">
            <w:pPr>
              <w:pStyle w:val="BodyText"/>
            </w:pPr>
            <w:r w:rsidRPr="00DC5DF3">
              <w:t>No licensing, legislative or certification requirements apply to this unit at the time of publication.</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3" w:name="O_1238717"/>
      <w:bookmarkEnd w:id="3"/>
      <w:r w:rsidRPr="00DC5DF3">
        <w:t>Pre-requi</w:t>
      </w:r>
      <w:r w:rsidRPr="00DC5DF3">
        <w:t>site Unit</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Not applicable.</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4" w:name="O_1238718"/>
      <w:bookmarkEnd w:id="4"/>
      <w:r w:rsidRPr="00DC5DF3">
        <w:t>Competency Field</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Digital Forensics.</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5" w:name="O_1238719"/>
      <w:bookmarkEnd w:id="5"/>
      <w:r w:rsidRPr="00DC5DF3">
        <w:t>Unit Sector</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Not applicable.</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6" w:name="O_1238720"/>
      <w:bookmarkEnd w:id="6"/>
      <w:r w:rsidRPr="00DC5DF3">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DC5DF3">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PERFORMANCE CRITERIA</w:t>
            </w:r>
          </w:p>
        </w:tc>
      </w:tr>
      <w:tr w:rsidTr="00DC5DF3">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 xml:space="preserve">Elements describe the essential </w:t>
            </w:r>
            <w:r w:rsidRPr="00DC5DF3">
              <w:t>outcomes.</w:t>
            </w:r>
          </w:p>
        </w:tc>
        <w:tc>
          <w:tcPr>
            <w:tcW w:w="6240" w:type="dxa"/>
            <w:gridSpan w:val="2"/>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 xml:space="preserve">Performance criteria describe the performance needed to </w:t>
            </w:r>
            <w:r w:rsidRPr="00DC5DF3">
              <w:t>demonstrate achievement of the element.</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Prepare for legal proceedings</w:t>
            </w: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Confirm arrangements for role and involvement in legal proceedings</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Prepare documents and other exhibits</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Identify precedents relevant to the procedures</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Provide assistance to counsel as required</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Present expert evidence</w:t>
            </w: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Apply rules of evidence relevant to the jurisdiction</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Translate technical practices and concepts into non-technical language, with explanations of technologies involved</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Present evidence in a clear, concise and articulate manner</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Provide considered expert evidence consistent with relevant qualifications and expertise in the area of digital forensics</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rPr>
                <w:rStyle w:val="SpecialBold"/>
              </w:rPr>
              <w:t>Monitor and follow up the outcomes of legal proceedings</w:t>
            </w: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Note and file the outcomes of proceedings and complete reports where re</w:t>
            </w:r>
            <w:r w:rsidRPr="00DC5DF3">
              <w:t>quired</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Note and action feedback from counsel and/or legal authority and comments by deciding authority</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t>Review outcomes of proceedings to ensure knowledge of trends and precedents is current</w:t>
            </w:r>
          </w:p>
        </w:tc>
      </w:tr>
      <w:tr w:rsidTr="00DC5DF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DC5D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5DF3">
            <w:pPr>
              <w:pStyle w:val="BodyText"/>
              <w:rPr>
                <w:lang w:val="en-NZ"/>
              </w:rPr>
            </w:pPr>
            <w:r w:rsidRPr="00DC5DF3">
              <w:rPr>
                <w:rStyle w:val="SpecialBold"/>
              </w:rPr>
              <w:t>3.4</w:t>
            </w:r>
          </w:p>
        </w:tc>
        <w:tc>
          <w:tcPr>
            <w:tcW w:w="5543"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Recommend changes to organisational policy and proceedings arising from rulings and decisions</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7" w:name="O_1238721"/>
      <w:bookmarkEnd w:id="7"/>
      <w:r w:rsidRPr="00DC5DF3">
        <w:t>Foundation Skills</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Foundation skills essential to performance are explicit in the performance criteria of this unit of competency.</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8" w:name="O_1238722"/>
      <w:bookmarkEnd w:id="8"/>
      <w:r w:rsidRPr="00DC5DF3">
        <w:t>Range of Conditions</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Range is restricted to essential operating conditions and any other variables essential to the work environment.</w:t>
            </w:r>
          </w:p>
          <w:p w:rsidR="00000000" w:rsidRPr="00DC5DF3" w:rsidP="00DC5DF3">
            <w:pPr>
              <w:pStyle w:val="BodyText"/>
            </w:pPr>
            <w:r w:rsidRPr="00DC5DF3">
              <w:t xml:space="preserve">Non-essential conditions may be found in the DEF Defence Training Package Companion </w:t>
            </w:r>
            <w:r w:rsidRPr="00DC5DF3">
              <w:t>Volume Implementation Guide.</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9" w:name="O_1238723"/>
      <w:bookmarkEnd w:id="9"/>
      <w:r w:rsidRPr="00DC5DF3">
        <w:t>Unit Mapping Information</w:t>
      </w:r>
    </w:p>
    <w:tbl>
      <w:tblPr>
        <w:tblW w:w="9497" w:type="dxa"/>
        <w:tblLayout w:type="fixed"/>
        <w:tblCellMar>
          <w:left w:w="62" w:type="dxa"/>
          <w:right w:w="62" w:type="dxa"/>
        </w:tblCellMar>
        <w:tblLook w:val="0000"/>
      </w:tblPr>
      <w:tblGrid>
        <w:gridCol w:w="9497"/>
      </w:tblGrid>
      <w:tr w:rsidTr="00DC5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DF3" w:rsidP="00DC5DF3">
            <w:pPr>
              <w:pStyle w:val="BodyText"/>
            </w:pPr>
            <w:r w:rsidRPr="00DC5DF3">
              <w:t>This unit supersedes and is equivalent to DEFFOR009 Give evidence of electronic media crime.</w:t>
            </w:r>
          </w:p>
        </w:tc>
      </w:tr>
    </w:tbl>
    <w:p w:rsidR="00000000" w:rsidRPr="00DC5DF3" w:rsidP="00DC5DF3">
      <w:pPr>
        <w:pStyle w:val="NoPaddingFontSize1"/>
      </w:pPr>
    </w:p>
    <w:p w:rsidR="00000000" w:rsidRPr="00DC5DF3" w:rsidP="00DC5DF3">
      <w:pPr>
        <w:pStyle w:val="AllowPageBreak"/>
      </w:pPr>
    </w:p>
    <w:p w:rsidR="00000000" w:rsidRPr="00DC5DF3" w:rsidP="00DC5DF3">
      <w:pPr>
        <w:pStyle w:val="Heading1"/>
      </w:pPr>
      <w:bookmarkStart w:id="10" w:name="O_1238730"/>
      <w:bookmarkEnd w:id="10"/>
      <w:r w:rsidRPr="00DC5DF3">
        <w:t>Links</w:t>
      </w:r>
    </w:p>
    <w:p w:rsidR="00000000" w:rsidRPr="00DC5DF3" w:rsidP="00D11765">
      <w:pPr>
        <w:pStyle w:val="BodyText"/>
      </w:pPr>
      <w:r w:rsidRPr="00DC5DF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3787A">
        <w:rPr>
          <w:rStyle w:val="Hyperlink"/>
        </w:rPr>
        <w:t>https://vetnet.gov.au/Pages/TrainingDocs.aspx?q=6bdbab1e-11ed-4bc9-9cba-9e1a55d4e4a9</w:t>
      </w:r>
      <w:r>
        <w:fldChar w:fldCharType="end"/>
      </w:r>
    </w:p>
    <w:p w:rsidR="00000000" w:rsidRPr="00DC5DF3" w:rsidP="00DC5DF3"/>
    <w:sectPr w:rsidSect="00DC5D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F3" w:rsidRPr="00D11765" w:rsidP="00D11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5" w:rsidP="00DC5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1765" w:rsidP="00DC5D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11765" w:rsidP="00DC5D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DF3" w:rsidRPr="00D11765" w:rsidP="00D11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65" w:rsidRPr="002D2AF8" w:rsidP="00DC5DF3">
    <w:pPr>
      <w:pStyle w:val="Header"/>
      <w:framePr w:wrap="around"/>
    </w:pPr>
    <w:r>
      <w:fldChar w:fldCharType="begin"/>
    </w:r>
    <w:r>
      <w:instrText xml:space="preserve"> TITLE   \* MERGEFORMAT </w:instrText>
    </w:r>
    <w:r>
      <w:fldChar w:fldCharType="separate"/>
    </w:r>
    <w:r>
      <w:t>DEFFOR019 Give evidence of digital media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11765" w:rsidP="00DC5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DF3"/>
    <w:pPr>
      <w:spacing w:before="360" w:after="60"/>
      <w:outlineLvl w:val="0"/>
    </w:pPr>
    <w:rPr>
      <w:sz w:val="32"/>
    </w:rPr>
  </w:style>
  <w:style w:type="paragraph" w:styleId="Heading2">
    <w:name w:val="heading 2"/>
    <w:basedOn w:val="HeadingBase"/>
    <w:next w:val="BodyText"/>
    <w:link w:val="Heading2Char"/>
    <w:qFormat/>
    <w:rsid w:val="00DC5DF3"/>
    <w:pPr>
      <w:keepLines/>
      <w:spacing w:before="240" w:after="120"/>
      <w:outlineLvl w:val="1"/>
    </w:pPr>
    <w:rPr>
      <w:sz w:val="28"/>
      <w:szCs w:val="40"/>
    </w:rPr>
  </w:style>
  <w:style w:type="paragraph" w:styleId="Heading3">
    <w:name w:val="heading 3"/>
    <w:basedOn w:val="HeadingBase"/>
    <w:next w:val="BodyText"/>
    <w:link w:val="Heading3Char"/>
    <w:qFormat/>
    <w:rsid w:val="00DC5DF3"/>
    <w:pPr>
      <w:spacing w:before="180" w:after="120"/>
      <w:outlineLvl w:val="2"/>
    </w:pPr>
    <w:rPr>
      <w:spacing w:val="-10"/>
      <w:kern w:val="32"/>
    </w:rPr>
  </w:style>
  <w:style w:type="paragraph" w:styleId="Heading4">
    <w:name w:val="heading 4"/>
    <w:basedOn w:val="HeadingBase"/>
    <w:next w:val="BodyText"/>
    <w:link w:val="Heading4Char"/>
    <w:qFormat/>
    <w:rsid w:val="00DC5DF3"/>
    <w:pPr>
      <w:spacing w:before="160" w:after="120"/>
      <w:outlineLvl w:val="3"/>
    </w:pPr>
    <w:rPr>
      <w:sz w:val="22"/>
    </w:rPr>
  </w:style>
  <w:style w:type="paragraph" w:styleId="Heading5">
    <w:name w:val="heading 5"/>
    <w:basedOn w:val="HeadingBase"/>
    <w:next w:val="Normal"/>
    <w:link w:val="Heading5Char"/>
    <w:qFormat/>
    <w:rsid w:val="00DC5DF3"/>
    <w:pPr>
      <w:spacing w:before="80"/>
      <w:outlineLvl w:val="4"/>
    </w:pPr>
    <w:rPr>
      <w:color w:val="918585"/>
      <w:sz w:val="20"/>
    </w:rPr>
  </w:style>
  <w:style w:type="paragraph" w:styleId="Heading6">
    <w:name w:val="heading 6"/>
    <w:basedOn w:val="HeadingBase"/>
    <w:next w:val="Normal"/>
    <w:link w:val="Heading6Char"/>
    <w:qFormat/>
    <w:rsid w:val="00DC5DF3"/>
    <w:pPr>
      <w:spacing w:before="60"/>
      <w:outlineLvl w:val="5"/>
    </w:pPr>
    <w:rPr>
      <w:color w:val="918585"/>
      <w:sz w:val="20"/>
    </w:rPr>
  </w:style>
  <w:style w:type="paragraph" w:styleId="Heading7">
    <w:name w:val="heading 7"/>
    <w:basedOn w:val="Normal"/>
    <w:next w:val="Normal"/>
    <w:link w:val="Heading7Char"/>
    <w:qFormat/>
    <w:rsid w:val="00DC5DF3"/>
    <w:pPr>
      <w:ind w:left="720"/>
      <w:outlineLvl w:val="6"/>
    </w:pPr>
    <w:rPr>
      <w:i/>
    </w:rPr>
  </w:style>
  <w:style w:type="paragraph" w:styleId="Heading8">
    <w:name w:val="heading 8"/>
    <w:basedOn w:val="Normal"/>
    <w:next w:val="Normal"/>
    <w:link w:val="Heading8Char"/>
    <w:qFormat/>
    <w:rsid w:val="00DC5DF3"/>
    <w:pPr>
      <w:ind w:left="720"/>
      <w:outlineLvl w:val="7"/>
    </w:pPr>
    <w:rPr>
      <w:i/>
    </w:rPr>
  </w:style>
  <w:style w:type="paragraph" w:styleId="Heading9">
    <w:name w:val="heading 9"/>
    <w:basedOn w:val="Normal"/>
    <w:next w:val="Normal"/>
    <w:link w:val="Heading9Char"/>
    <w:qFormat/>
    <w:rsid w:val="00DC5DF3"/>
    <w:pPr>
      <w:ind w:left="720"/>
      <w:outlineLvl w:val="8"/>
    </w:pPr>
    <w:rPr>
      <w:i/>
    </w:rPr>
  </w:style>
  <w:style w:type="character" w:default="1" w:styleId="DefaultParagraphFont">
    <w:name w:val="Default Paragraph Font"/>
    <w:uiPriority w:val="1"/>
    <w:unhideWhenUsed/>
    <w:rsid w:val="00DC5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DF3"/>
  </w:style>
  <w:style w:type="character" w:customStyle="1" w:styleId="Heading1Char">
    <w:name w:val="Heading 1 Char"/>
    <w:basedOn w:val="DefaultParagraphFont"/>
    <w:link w:val="Heading1"/>
    <w:rsid w:val="00DC5DF3"/>
    <w:rPr>
      <w:rFonts w:ascii="Times New Roman" w:eastAsia="Times New Roman" w:hAnsi="Times New Roman" w:cs="Times New Roman"/>
      <w:b/>
      <w:sz w:val="32"/>
      <w:szCs w:val="20"/>
      <w:lang w:eastAsia="en-US"/>
    </w:rPr>
  </w:style>
  <w:style w:type="paragraph" w:styleId="BodyText">
    <w:name w:val="Body Text"/>
    <w:basedOn w:val="Normal"/>
    <w:link w:val="BodyTextChar"/>
    <w:rsid w:val="00DC5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DF3"/>
    <w:rPr>
      <w:rFonts w:ascii="Times New Roman" w:eastAsia="Times New Roman" w:hAnsi="Times New Roman" w:cs="Times New Roman"/>
      <w:sz w:val="24"/>
      <w:lang w:eastAsia="en-US"/>
    </w:rPr>
  </w:style>
  <w:style w:type="character" w:customStyle="1" w:styleId="SpecialBold">
    <w:name w:val="Special Bold"/>
    <w:basedOn w:val="DefaultParagraphFont"/>
    <w:rsid w:val="00DC5DF3"/>
    <w:rPr>
      <w:b/>
      <w:spacing w:val="0"/>
    </w:rPr>
  </w:style>
  <w:style w:type="paragraph" w:customStyle="1" w:styleId="SuperHeading">
    <w:name w:val="SuperHeading"/>
    <w:basedOn w:val="Normal"/>
    <w:rsid w:val="00DC5DF3"/>
    <w:pPr>
      <w:spacing w:before="240" w:after="120"/>
      <w:outlineLvl w:val="0"/>
    </w:pPr>
    <w:rPr>
      <w:rFonts w:ascii="Times New Roman" w:hAnsi="Times New Roman"/>
      <w:b/>
      <w:sz w:val="32"/>
    </w:rPr>
  </w:style>
  <w:style w:type="paragraph" w:customStyle="1" w:styleId="AllowPageBreak">
    <w:name w:val="AllowPageBreak"/>
    <w:rsid w:val="00DC5D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5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DF3"/>
    <w:rPr>
      <w:rFonts w:ascii="Courier New" w:eastAsia="Times New Roman" w:hAnsi="Courier New" w:cs="Times New Roman"/>
      <w:i/>
      <w:szCs w:val="20"/>
      <w:lang w:eastAsia="en-US"/>
    </w:rPr>
  </w:style>
  <w:style w:type="paragraph" w:customStyle="1" w:styleId="HeadingBase">
    <w:name w:val="Heading Base"/>
    <w:rsid w:val="00DC5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DF3"/>
    <w:pPr>
      <w:tabs>
        <w:tab w:val="right" w:leader="dot" w:pos="9072"/>
      </w:tabs>
      <w:ind w:left="567"/>
    </w:pPr>
    <w:rPr>
      <w:szCs w:val="22"/>
    </w:rPr>
  </w:style>
  <w:style w:type="paragraph" w:customStyle="1" w:styleId="TOCBase">
    <w:name w:val="TOC Base"/>
    <w:rsid w:val="00DC5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DF3"/>
    <w:pPr>
      <w:tabs>
        <w:tab w:val="right" w:leader="dot" w:pos="9072"/>
      </w:tabs>
      <w:spacing w:before="40" w:after="40"/>
      <w:ind w:left="284"/>
    </w:pPr>
    <w:rPr>
      <w:rFonts w:ascii="Times New Roman" w:hAnsi="Times New Roman"/>
    </w:rPr>
  </w:style>
  <w:style w:type="paragraph" w:styleId="TOC1">
    <w:name w:val="toc 1"/>
    <w:basedOn w:val="TOCBase"/>
    <w:next w:val="Normal"/>
    <w:rsid w:val="00DC5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DF3"/>
    <w:rPr>
      <w:rFonts w:ascii="Times New Roman" w:eastAsia="Times New Roman" w:hAnsi="Times New Roman" w:cs="Times New Roman"/>
      <w:sz w:val="16"/>
      <w:lang w:eastAsia="en-US"/>
    </w:rPr>
  </w:style>
  <w:style w:type="paragraph" w:styleId="Title">
    <w:name w:val="Title"/>
    <w:basedOn w:val="HeadingBase"/>
    <w:link w:val="TitleChar"/>
    <w:qFormat/>
    <w:rsid w:val="00DC5DF3"/>
    <w:pPr>
      <w:spacing w:before="5040"/>
      <w:jc w:val="center"/>
    </w:pPr>
    <w:rPr>
      <w:sz w:val="48"/>
      <w:szCs w:val="72"/>
      <w:lang w:val="en-US"/>
    </w:rPr>
  </w:style>
  <w:style w:type="character" w:customStyle="1" w:styleId="TitleChar">
    <w:name w:val="Title Char"/>
    <w:basedOn w:val="DefaultParagraphFont"/>
    <w:link w:val="Title"/>
    <w:rsid w:val="00DC5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DF3"/>
    <w:pPr>
      <w:tabs>
        <w:tab w:val="left" w:pos="3600"/>
        <w:tab w:val="left" w:pos="3958"/>
      </w:tabs>
    </w:pPr>
  </w:style>
  <w:style w:type="paragraph" w:styleId="List">
    <w:name w:val="List"/>
    <w:basedOn w:val="BodyText"/>
    <w:next w:val="BodyText"/>
    <w:rsid w:val="00DC5DF3"/>
    <w:pPr>
      <w:tabs>
        <w:tab w:val="left" w:pos="340"/>
      </w:tabs>
      <w:spacing w:before="60" w:after="60"/>
      <w:ind w:left="340" w:hanging="340"/>
    </w:pPr>
  </w:style>
  <w:style w:type="paragraph" w:styleId="ListBullet">
    <w:name w:val="List Bullet"/>
    <w:basedOn w:val="List"/>
    <w:rsid w:val="00DC5DF3"/>
    <w:pPr>
      <w:numPr>
        <w:numId w:val="10"/>
      </w:numPr>
      <w:tabs>
        <w:tab w:val="clear" w:pos="340"/>
      </w:tabs>
      <w:spacing w:before="40" w:after="40"/>
    </w:pPr>
  </w:style>
  <w:style w:type="paragraph" w:customStyle="1" w:styleId="Note">
    <w:name w:val="Note"/>
    <w:basedOn w:val="BodyText"/>
    <w:rsid w:val="00DC5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DF3"/>
    <w:pPr>
      <w:framePr w:wrap="auto" w:hAnchor="text" w:y="6049"/>
    </w:pPr>
    <w:rPr>
      <w:color w:val="000000"/>
      <w:sz w:val="40"/>
    </w:rPr>
  </w:style>
  <w:style w:type="paragraph" w:customStyle="1" w:styleId="TOCTitle">
    <w:name w:val="TOCTitle"/>
    <w:basedOn w:val="Heading1"/>
    <w:rsid w:val="00DC5DF3"/>
    <w:pPr>
      <w:spacing w:after="240"/>
      <w:jc w:val="center"/>
      <w:outlineLvl w:val="9"/>
    </w:pPr>
    <w:rPr>
      <w:caps/>
    </w:rPr>
  </w:style>
  <w:style w:type="paragraph" w:customStyle="1" w:styleId="Version">
    <w:name w:val="Version"/>
    <w:rsid w:val="00DC5D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DF3"/>
    <w:pPr>
      <w:numPr>
        <w:numId w:val="11"/>
      </w:numPr>
      <w:tabs>
        <w:tab w:val="clear" w:pos="680"/>
      </w:tabs>
    </w:pPr>
  </w:style>
  <w:style w:type="paragraph" w:styleId="Index1">
    <w:name w:val="index 1"/>
    <w:basedOn w:val="Normal"/>
    <w:next w:val="Normal"/>
    <w:semiHidden/>
    <w:rsid w:val="00DC5DF3"/>
    <w:pPr>
      <w:keepNext w:val="0"/>
      <w:tabs>
        <w:tab w:val="right" w:pos="4176"/>
      </w:tabs>
      <w:ind w:left="198" w:hanging="198"/>
    </w:pPr>
    <w:rPr>
      <w:rFonts w:ascii="Garamond" w:hAnsi="Garamond"/>
    </w:rPr>
  </w:style>
  <w:style w:type="paragraph" w:styleId="IndexHeading">
    <w:name w:val="index heading"/>
    <w:basedOn w:val="Normal"/>
    <w:next w:val="Index1"/>
    <w:semiHidden/>
    <w:rsid w:val="00DC5DF3"/>
    <w:pPr>
      <w:spacing w:before="120" w:after="120"/>
    </w:pPr>
    <w:rPr>
      <w:rFonts w:ascii="Arial" w:hAnsi="Arial"/>
      <w:b/>
      <w:color w:val="918585"/>
      <w:sz w:val="24"/>
    </w:rPr>
  </w:style>
  <w:style w:type="paragraph" w:styleId="Header">
    <w:name w:val="header"/>
    <w:basedOn w:val="Normal"/>
    <w:link w:val="HeaderChar"/>
    <w:rsid w:val="00DC5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DF3"/>
    <w:rPr>
      <w:rFonts w:ascii="Times New Roman" w:eastAsia="Times New Roman" w:hAnsi="Times New Roman" w:cs="Times New Roman"/>
      <w:sz w:val="16"/>
      <w:szCs w:val="20"/>
      <w:lang w:val="en-GB" w:eastAsia="en-US"/>
    </w:rPr>
  </w:style>
  <w:style w:type="paragraph" w:customStyle="1" w:styleId="Chapter">
    <w:name w:val="Chapter"/>
    <w:basedOn w:val="Normal"/>
    <w:rsid w:val="00DC5DF3"/>
    <w:pPr>
      <w:spacing w:before="240"/>
    </w:pPr>
    <w:rPr>
      <w:rFonts w:ascii="Times New Roman" w:hAnsi="Times New Roman"/>
      <w:smallCaps/>
      <w:spacing w:val="80"/>
      <w:sz w:val="28"/>
    </w:rPr>
  </w:style>
  <w:style w:type="paragraph" w:customStyle="1" w:styleId="InChapter">
    <w:name w:val="InChapter"/>
    <w:basedOn w:val="Heading3"/>
    <w:rsid w:val="00DC5DF3"/>
    <w:pPr>
      <w:spacing w:after="240"/>
      <w:outlineLvl w:val="9"/>
    </w:pPr>
    <w:rPr>
      <w:noProof/>
    </w:rPr>
  </w:style>
  <w:style w:type="paragraph" w:styleId="Index2">
    <w:name w:val="index 2"/>
    <w:basedOn w:val="Normal"/>
    <w:next w:val="Normal"/>
    <w:semiHidden/>
    <w:rsid w:val="00DC5DF3"/>
    <w:pPr>
      <w:tabs>
        <w:tab w:val="right" w:pos="4176"/>
      </w:tabs>
      <w:ind w:left="568" w:hanging="284"/>
    </w:pPr>
    <w:rPr>
      <w:rFonts w:ascii="Garamond" w:hAnsi="Garamond"/>
    </w:rPr>
  </w:style>
  <w:style w:type="paragraph" w:customStyle="1" w:styleId="Byline">
    <w:name w:val="Byline"/>
    <w:rsid w:val="00DC5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DF3"/>
    <w:pPr>
      <w:tabs>
        <w:tab w:val="clear" w:pos="3600"/>
        <w:tab w:val="clear" w:pos="3958"/>
      </w:tabs>
      <w:jc w:val="right"/>
    </w:pPr>
  </w:style>
  <w:style w:type="character" w:styleId="Emphasis">
    <w:name w:val="Emphasis"/>
    <w:basedOn w:val="DefaultParagraphFont"/>
    <w:qFormat/>
    <w:rsid w:val="00DC5DF3"/>
    <w:rPr>
      <w:i/>
    </w:rPr>
  </w:style>
  <w:style w:type="paragraph" w:styleId="Caption">
    <w:name w:val="caption"/>
    <w:basedOn w:val="BodyText"/>
    <w:next w:val="Normal"/>
    <w:qFormat/>
    <w:rsid w:val="00DC5DF3"/>
    <w:pPr>
      <w:framePr w:w="2268" w:hSpace="181" w:vSpace="181" w:wrap="around" w:vAnchor="text" w:hAnchor="page" w:x="1135" w:y="285" w:anchorLock="1"/>
    </w:pPr>
    <w:rPr>
      <w:i/>
    </w:rPr>
  </w:style>
  <w:style w:type="paragraph" w:customStyle="1" w:styleId="MiniTOCTitle">
    <w:name w:val="MiniTOCTitle"/>
    <w:basedOn w:val="Heading4"/>
    <w:rsid w:val="00DC5DF3"/>
    <w:pPr>
      <w:spacing w:before="240"/>
      <w:outlineLvl w:val="9"/>
    </w:pPr>
    <w:rPr>
      <w:noProof/>
      <w:sz w:val="24"/>
    </w:rPr>
  </w:style>
  <w:style w:type="paragraph" w:customStyle="1" w:styleId="MiniTOCItem">
    <w:name w:val="MiniTOCItem"/>
    <w:basedOn w:val="ListBullet"/>
    <w:rsid w:val="00DC5DF3"/>
    <w:pPr>
      <w:numPr>
        <w:numId w:val="0"/>
      </w:numPr>
      <w:tabs>
        <w:tab w:val="right" w:leader="dot" w:pos="6521"/>
      </w:tabs>
      <w:spacing w:before="0" w:after="0"/>
    </w:pPr>
  </w:style>
  <w:style w:type="paragraph" w:customStyle="1" w:styleId="TOFTitle">
    <w:name w:val="TOFTitle"/>
    <w:basedOn w:val="TOCTitle"/>
    <w:rsid w:val="00DC5DF3"/>
  </w:style>
  <w:style w:type="paragraph" w:styleId="TableofFigures">
    <w:name w:val="table of figures"/>
    <w:basedOn w:val="Normal"/>
    <w:next w:val="Normal"/>
    <w:semiHidden/>
    <w:rsid w:val="00DC5DF3"/>
    <w:pPr>
      <w:tabs>
        <w:tab w:val="right" w:leader="dot" w:pos="9072"/>
      </w:tabs>
      <w:ind w:left="970" w:hanging="403"/>
    </w:pPr>
    <w:rPr>
      <w:rFonts w:ascii="Times New Roman" w:hAnsi="Times New Roman"/>
      <w:b/>
    </w:rPr>
  </w:style>
  <w:style w:type="paragraph" w:styleId="ListNumber">
    <w:name w:val="List Number"/>
    <w:basedOn w:val="List"/>
    <w:rsid w:val="00DC5DF3"/>
    <w:pPr>
      <w:numPr>
        <w:numId w:val="13"/>
      </w:numPr>
      <w:tabs>
        <w:tab w:val="clear" w:pos="340"/>
      </w:tabs>
    </w:pPr>
  </w:style>
  <w:style w:type="character" w:customStyle="1" w:styleId="WingdingSymbols">
    <w:name w:val="Wingding Symbols"/>
    <w:rsid w:val="00DC5DF3"/>
    <w:rPr>
      <w:rFonts w:ascii="Wingdings" w:hAnsi="Wingdings"/>
    </w:rPr>
  </w:style>
  <w:style w:type="paragraph" w:customStyle="1" w:styleId="TableHeading">
    <w:name w:val="Table Heading"/>
    <w:basedOn w:val="HeadingBase"/>
    <w:rsid w:val="00DC5DF3"/>
    <w:pPr>
      <w:keepLines/>
      <w:pBdr>
        <w:bottom w:val="single" w:sz="6" w:space="1" w:color="918585"/>
      </w:pBdr>
      <w:spacing w:before="240"/>
    </w:pPr>
  </w:style>
  <w:style w:type="character" w:customStyle="1" w:styleId="HotSpot">
    <w:name w:val="HotSpot"/>
    <w:rsid w:val="00DC5DF3"/>
    <w:rPr>
      <w:color w:val="0033CC"/>
      <w:u w:val="none"/>
    </w:rPr>
  </w:style>
  <w:style w:type="paragraph" w:customStyle="1" w:styleId="BodyTextRight">
    <w:name w:val="Body Text Right"/>
    <w:basedOn w:val="BodyText"/>
    <w:rsid w:val="00DC5DF3"/>
    <w:pPr>
      <w:spacing w:before="0" w:after="0"/>
      <w:jc w:val="right"/>
    </w:pPr>
  </w:style>
  <w:style w:type="paragraph" w:styleId="Index3">
    <w:name w:val="index 3"/>
    <w:basedOn w:val="ListNumber2"/>
    <w:next w:val="Normal"/>
    <w:semiHidden/>
    <w:rsid w:val="00DC5DF3"/>
    <w:pPr>
      <w:numPr>
        <w:numId w:val="0"/>
      </w:numPr>
      <w:tabs>
        <w:tab w:val="right" w:leader="dot" w:pos="4176"/>
      </w:tabs>
    </w:pPr>
  </w:style>
  <w:style w:type="paragraph" w:styleId="ListNumber2">
    <w:name w:val="List Number 2"/>
    <w:basedOn w:val="List2"/>
    <w:rsid w:val="00DC5DF3"/>
    <w:pPr>
      <w:numPr>
        <w:numId w:val="8"/>
      </w:numPr>
      <w:tabs>
        <w:tab w:val="clear" w:pos="1060"/>
      </w:tabs>
    </w:pPr>
  </w:style>
  <w:style w:type="paragraph" w:customStyle="1" w:styleId="MarginNote">
    <w:name w:val="Margin Note"/>
    <w:basedOn w:val="BodyText"/>
    <w:rsid w:val="00DC5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DF3"/>
    <w:rPr>
      <w:sz w:val="32"/>
    </w:rPr>
  </w:style>
  <w:style w:type="paragraph" w:customStyle="1" w:styleId="HeadingProcedure">
    <w:name w:val="Heading Procedure"/>
    <w:basedOn w:val="HeadingBase"/>
    <w:next w:val="Normal"/>
    <w:rsid w:val="00DC5DF3"/>
    <w:pPr>
      <w:tabs>
        <w:tab w:val="left" w:pos="0"/>
      </w:tabs>
      <w:spacing w:before="120" w:after="60"/>
    </w:pPr>
    <w:rPr>
      <w:i/>
      <w:color w:val="918585"/>
      <w:sz w:val="22"/>
    </w:rPr>
  </w:style>
  <w:style w:type="paragraph" w:customStyle="1" w:styleId="TableBodyText">
    <w:name w:val="Table Body Text"/>
    <w:basedOn w:val="BodyText"/>
    <w:rsid w:val="00DC5DF3"/>
    <w:pPr>
      <w:spacing w:before="60" w:after="60"/>
    </w:pPr>
  </w:style>
  <w:style w:type="paragraph" w:styleId="ListContinue">
    <w:name w:val="List Continue"/>
    <w:basedOn w:val="List"/>
    <w:rsid w:val="00DC5DF3"/>
    <w:pPr>
      <w:ind w:firstLine="0"/>
    </w:pPr>
  </w:style>
  <w:style w:type="paragraph" w:customStyle="1" w:styleId="ListNote">
    <w:name w:val="List Note"/>
    <w:basedOn w:val="List"/>
    <w:rsid w:val="00DC5DF3"/>
    <w:pPr>
      <w:pBdr>
        <w:top w:val="single" w:sz="6" w:space="2" w:color="918585"/>
        <w:bottom w:val="single" w:sz="6" w:space="2" w:color="918585"/>
      </w:pBdr>
      <w:tabs>
        <w:tab w:val="left" w:pos="1021"/>
      </w:tabs>
      <w:ind w:firstLine="0"/>
    </w:pPr>
  </w:style>
  <w:style w:type="paragraph" w:customStyle="1" w:styleId="Warning">
    <w:name w:val="Warning"/>
    <w:basedOn w:val="BodyText"/>
    <w:rsid w:val="00DC5DF3"/>
    <w:pPr>
      <w:shd w:val="clear" w:color="auto" w:fill="D9D9D9"/>
      <w:tabs>
        <w:tab w:val="left" w:pos="992"/>
      </w:tabs>
      <w:ind w:left="119" w:right="119"/>
    </w:pPr>
    <w:rPr>
      <w:sz w:val="20"/>
    </w:rPr>
  </w:style>
  <w:style w:type="paragraph" w:customStyle="1" w:styleId="MarginIcons">
    <w:name w:val="Margin Icons"/>
    <w:basedOn w:val="BodyText"/>
    <w:rsid w:val="00DC5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DF3"/>
    <w:rPr>
      <w:rFonts w:ascii="Courier New" w:hAnsi="Courier New"/>
    </w:rPr>
  </w:style>
  <w:style w:type="paragraph" w:customStyle="1" w:styleId="NoteBullet">
    <w:name w:val="Note Bullet"/>
    <w:basedOn w:val="Note"/>
    <w:rsid w:val="00DC5DF3"/>
    <w:pPr>
      <w:tabs>
        <w:tab w:val="clear" w:pos="680"/>
      </w:tabs>
      <w:spacing w:before="60" w:after="60"/>
    </w:pPr>
  </w:style>
  <w:style w:type="paragraph" w:customStyle="1" w:styleId="SubHeading2">
    <w:name w:val="SubHeading2"/>
    <w:basedOn w:val="HeadingBase"/>
    <w:rsid w:val="00DC5DF3"/>
    <w:pPr>
      <w:spacing w:before="240" w:after="60"/>
    </w:pPr>
    <w:rPr>
      <w:sz w:val="20"/>
    </w:rPr>
  </w:style>
  <w:style w:type="paragraph" w:customStyle="1" w:styleId="SubHeading1">
    <w:name w:val="SubHeading1"/>
    <w:basedOn w:val="HeadingBase"/>
    <w:rsid w:val="00DC5DF3"/>
    <w:pPr>
      <w:spacing w:before="240" w:after="60"/>
    </w:pPr>
    <w:rPr>
      <w:color w:val="918585"/>
      <w:sz w:val="22"/>
    </w:rPr>
  </w:style>
  <w:style w:type="paragraph" w:customStyle="1" w:styleId="SideHeading">
    <w:name w:val="Side Heading"/>
    <w:basedOn w:val="HeadingBase"/>
    <w:rsid w:val="00DC5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DF3"/>
    <w:pPr>
      <w:numPr>
        <w:numId w:val="9"/>
      </w:numPr>
    </w:pPr>
  </w:style>
  <w:style w:type="paragraph" w:styleId="PlainText">
    <w:name w:val="Plain Text"/>
    <w:basedOn w:val="Normal"/>
    <w:link w:val="PlainTextChar"/>
    <w:rsid w:val="00DC5DF3"/>
    <w:rPr>
      <w:sz w:val="20"/>
    </w:rPr>
  </w:style>
  <w:style w:type="character" w:customStyle="1" w:styleId="PlainTextChar">
    <w:name w:val="Plain Text Char"/>
    <w:basedOn w:val="DefaultParagraphFont"/>
    <w:link w:val="PlainText"/>
    <w:rsid w:val="00DC5DF3"/>
    <w:rPr>
      <w:rFonts w:ascii="Courier New" w:eastAsia="Times New Roman" w:hAnsi="Courier New" w:cs="Times New Roman"/>
      <w:sz w:val="20"/>
      <w:szCs w:val="20"/>
      <w:lang w:eastAsia="en-US"/>
    </w:rPr>
  </w:style>
  <w:style w:type="character" w:customStyle="1" w:styleId="MenuOption">
    <w:name w:val="Menu Option"/>
    <w:basedOn w:val="DefaultParagraphFont"/>
    <w:rsid w:val="00DC5DF3"/>
    <w:rPr>
      <w:b/>
      <w:smallCaps/>
    </w:rPr>
  </w:style>
  <w:style w:type="paragraph" w:customStyle="1" w:styleId="TableListNumber">
    <w:name w:val="Table List Number"/>
    <w:basedOn w:val="ListNumber"/>
    <w:rsid w:val="00DC5DF3"/>
    <w:pPr>
      <w:numPr>
        <w:numId w:val="0"/>
      </w:numPr>
    </w:pPr>
  </w:style>
  <w:style w:type="paragraph" w:styleId="TOC4">
    <w:name w:val="toc 4"/>
    <w:basedOn w:val="TOCBase"/>
    <w:next w:val="Normal"/>
    <w:semiHidden/>
    <w:rsid w:val="00DC5DF3"/>
    <w:pPr>
      <w:tabs>
        <w:tab w:val="right" w:leader="dot" w:pos="9071"/>
      </w:tabs>
      <w:ind w:left="1701"/>
    </w:pPr>
  </w:style>
  <w:style w:type="paragraph" w:customStyle="1" w:styleId="ListAlpha">
    <w:name w:val="List Alpha"/>
    <w:basedOn w:val="List"/>
    <w:rsid w:val="00DC5DF3"/>
    <w:pPr>
      <w:numPr>
        <w:numId w:val="7"/>
      </w:numPr>
    </w:pPr>
  </w:style>
  <w:style w:type="paragraph" w:customStyle="1" w:styleId="ListAlpha2">
    <w:name w:val="List Alpha 2"/>
    <w:basedOn w:val="List2"/>
    <w:rsid w:val="00DC5DF3"/>
    <w:pPr>
      <w:numPr>
        <w:numId w:val="6"/>
      </w:numPr>
    </w:pPr>
  </w:style>
  <w:style w:type="paragraph" w:styleId="List2">
    <w:name w:val="List 2"/>
    <w:basedOn w:val="BodyText"/>
    <w:rsid w:val="00DC5DF3"/>
    <w:pPr>
      <w:tabs>
        <w:tab w:val="left" w:pos="680"/>
      </w:tabs>
      <w:spacing w:before="60" w:after="60"/>
      <w:ind w:left="680" w:hanging="340"/>
    </w:pPr>
  </w:style>
  <w:style w:type="paragraph" w:styleId="List3">
    <w:name w:val="List 3"/>
    <w:basedOn w:val="BodyText"/>
    <w:rsid w:val="00DC5DF3"/>
    <w:pPr>
      <w:tabs>
        <w:tab w:val="left" w:pos="1021"/>
      </w:tabs>
      <w:spacing w:before="60" w:after="60"/>
      <w:ind w:left="1020" w:hanging="340"/>
    </w:pPr>
  </w:style>
  <w:style w:type="paragraph" w:styleId="List4">
    <w:name w:val="List 4"/>
    <w:basedOn w:val="BodyText"/>
    <w:rsid w:val="00DC5DF3"/>
    <w:pPr>
      <w:tabs>
        <w:tab w:val="left" w:pos="1361"/>
      </w:tabs>
      <w:spacing w:before="60" w:after="60"/>
      <w:ind w:left="1361" w:hanging="340"/>
    </w:pPr>
  </w:style>
  <w:style w:type="paragraph" w:styleId="List5">
    <w:name w:val="List 5"/>
    <w:basedOn w:val="BodyText"/>
    <w:rsid w:val="00DC5DF3"/>
    <w:pPr>
      <w:tabs>
        <w:tab w:val="left" w:pos="1701"/>
      </w:tabs>
      <w:spacing w:before="60" w:after="60"/>
      <w:ind w:left="1701" w:hanging="340"/>
    </w:pPr>
  </w:style>
  <w:style w:type="paragraph" w:styleId="ListBullet3">
    <w:name w:val="List Bullet 3"/>
    <w:basedOn w:val="List3"/>
    <w:rsid w:val="00DC5DF3"/>
    <w:pPr>
      <w:numPr>
        <w:numId w:val="12"/>
      </w:numPr>
      <w:tabs>
        <w:tab w:val="clear" w:pos="1021"/>
      </w:tabs>
      <w:ind w:left="1037" w:hanging="357"/>
    </w:pPr>
  </w:style>
  <w:style w:type="paragraph" w:styleId="ListBullet4">
    <w:name w:val="List Bullet 4"/>
    <w:basedOn w:val="List4"/>
    <w:rsid w:val="00DC5DF3"/>
    <w:pPr>
      <w:numPr>
        <w:numId w:val="1"/>
      </w:numPr>
      <w:tabs>
        <w:tab w:val="clear" w:pos="1361"/>
      </w:tabs>
    </w:pPr>
  </w:style>
  <w:style w:type="paragraph" w:styleId="ListBullet5">
    <w:name w:val="List Bullet 5"/>
    <w:basedOn w:val="List5"/>
    <w:rsid w:val="00DC5DF3"/>
    <w:pPr>
      <w:numPr>
        <w:numId w:val="2"/>
      </w:numPr>
    </w:pPr>
  </w:style>
  <w:style w:type="paragraph" w:styleId="ListContinue2">
    <w:name w:val="List Continue 2"/>
    <w:basedOn w:val="List2"/>
    <w:rsid w:val="00DC5DF3"/>
    <w:pPr>
      <w:ind w:firstLine="0"/>
    </w:pPr>
  </w:style>
  <w:style w:type="paragraph" w:styleId="ListContinue3">
    <w:name w:val="List Continue 3"/>
    <w:basedOn w:val="List3"/>
    <w:rsid w:val="00DC5DF3"/>
    <w:pPr>
      <w:ind w:left="1021" w:firstLine="0"/>
    </w:pPr>
  </w:style>
  <w:style w:type="paragraph" w:styleId="ListContinue4">
    <w:name w:val="List Continue 4"/>
    <w:basedOn w:val="List4"/>
    <w:rsid w:val="00DC5DF3"/>
    <w:pPr>
      <w:ind w:firstLine="0"/>
    </w:pPr>
  </w:style>
  <w:style w:type="paragraph" w:styleId="ListContinue5">
    <w:name w:val="List Continue 5"/>
    <w:basedOn w:val="List5"/>
    <w:rsid w:val="00DC5DF3"/>
    <w:pPr>
      <w:ind w:firstLine="0"/>
    </w:pPr>
  </w:style>
  <w:style w:type="paragraph" w:styleId="ListNumber3">
    <w:name w:val="List Number 3"/>
    <w:basedOn w:val="List3"/>
    <w:rsid w:val="00DC5DF3"/>
    <w:pPr>
      <w:numPr>
        <w:numId w:val="3"/>
      </w:numPr>
    </w:pPr>
  </w:style>
  <w:style w:type="paragraph" w:styleId="ListNumber4">
    <w:name w:val="List Number 4"/>
    <w:basedOn w:val="List4"/>
    <w:rsid w:val="00DC5DF3"/>
    <w:pPr>
      <w:numPr>
        <w:numId w:val="4"/>
      </w:numPr>
    </w:pPr>
  </w:style>
  <w:style w:type="paragraph" w:styleId="ListNumber5">
    <w:name w:val="List Number 5"/>
    <w:basedOn w:val="List5"/>
    <w:rsid w:val="00DC5DF3"/>
    <w:pPr>
      <w:numPr>
        <w:numId w:val="5"/>
      </w:numPr>
    </w:pPr>
  </w:style>
  <w:style w:type="paragraph" w:styleId="BlockText">
    <w:name w:val="Block Text"/>
    <w:basedOn w:val="Normal"/>
    <w:rsid w:val="00DC5DF3"/>
    <w:pPr>
      <w:spacing w:after="120"/>
      <w:ind w:left="1440" w:right="1440"/>
    </w:pPr>
  </w:style>
  <w:style w:type="character" w:customStyle="1" w:styleId="Subscript">
    <w:name w:val="Subscript"/>
    <w:basedOn w:val="DefaultParagraphFont"/>
    <w:rsid w:val="00DC5DF3"/>
    <w:rPr>
      <w:sz w:val="16"/>
      <w:vertAlign w:val="subscript"/>
    </w:rPr>
  </w:style>
  <w:style w:type="character" w:customStyle="1" w:styleId="Superscript">
    <w:name w:val="Superscript"/>
    <w:basedOn w:val="DefaultParagraphFont"/>
    <w:rsid w:val="00DC5DF3"/>
    <w:rPr>
      <w:sz w:val="16"/>
      <w:vertAlign w:val="superscript"/>
    </w:rPr>
  </w:style>
  <w:style w:type="character" w:customStyle="1" w:styleId="Symbols">
    <w:name w:val="Symbols"/>
    <w:basedOn w:val="DefaultParagraphFont"/>
    <w:rsid w:val="00DC5DF3"/>
    <w:rPr>
      <w:rFonts w:ascii="Symbol" w:hAnsi="Symbol"/>
    </w:rPr>
  </w:style>
  <w:style w:type="character" w:customStyle="1" w:styleId="MenuOptions">
    <w:name w:val="Menu Options"/>
    <w:basedOn w:val="DefaultParagraphFont"/>
    <w:rsid w:val="00DC5DF3"/>
    <w:rPr>
      <w:rFonts w:ascii="Arial Narrow" w:hAnsi="Arial Narrow"/>
      <w:smallCaps/>
    </w:rPr>
  </w:style>
  <w:style w:type="character" w:customStyle="1" w:styleId="Buttons">
    <w:name w:val="Buttons"/>
    <w:basedOn w:val="DefaultParagraphFont"/>
    <w:rsid w:val="00DC5DF3"/>
    <w:rPr>
      <w:b/>
    </w:rPr>
  </w:style>
  <w:style w:type="character" w:customStyle="1" w:styleId="Underlined">
    <w:name w:val="Underlined"/>
    <w:basedOn w:val="DefaultParagraphFont"/>
    <w:rsid w:val="00DC5DF3"/>
    <w:rPr>
      <w:u w:val="single"/>
    </w:rPr>
  </w:style>
  <w:style w:type="paragraph" w:customStyle="1" w:styleId="TableBodyTextRight">
    <w:name w:val="Table Body Text Right"/>
    <w:basedOn w:val="TableBodyText"/>
    <w:rsid w:val="00DC5DF3"/>
    <w:pPr>
      <w:widowControl w:val="0"/>
      <w:autoSpaceDE w:val="0"/>
      <w:autoSpaceDN w:val="0"/>
      <w:adjustRightInd w:val="0"/>
      <w:jc w:val="right"/>
    </w:pPr>
    <w:rPr>
      <w:rFonts w:cs="Arial"/>
      <w:szCs w:val="18"/>
    </w:rPr>
  </w:style>
  <w:style w:type="paragraph" w:customStyle="1" w:styleId="CopyrightText">
    <w:name w:val="Copyright Text"/>
    <w:basedOn w:val="BodyText"/>
    <w:rsid w:val="00DC5DF3"/>
    <w:rPr>
      <w:sz w:val="18"/>
    </w:rPr>
  </w:style>
  <w:style w:type="paragraph" w:customStyle="1" w:styleId="BodySmallRight">
    <w:name w:val="Body Small Right"/>
    <w:basedOn w:val="BodyTextRight"/>
    <w:rsid w:val="00DC5DF3"/>
    <w:rPr>
      <w:sz w:val="18"/>
      <w:szCs w:val="18"/>
    </w:rPr>
  </w:style>
  <w:style w:type="paragraph" w:customStyle="1" w:styleId="MarginEdition">
    <w:name w:val="Margin Edition"/>
    <w:basedOn w:val="MarginNote"/>
    <w:rsid w:val="00DC5DF3"/>
    <w:pPr>
      <w:spacing w:before="0" w:after="0"/>
    </w:pPr>
    <w:rPr>
      <w:rFonts w:ascii="Times New Roman" w:hAnsi="Times New Roman"/>
      <w:color w:val="999999"/>
    </w:rPr>
  </w:style>
  <w:style w:type="paragraph" w:customStyle="1" w:styleId="Spacer">
    <w:name w:val="Spacer"/>
    <w:basedOn w:val="Normal"/>
    <w:rsid w:val="00DC5DF3"/>
    <w:rPr>
      <w:sz w:val="2"/>
      <w:szCs w:val="2"/>
    </w:rPr>
  </w:style>
  <w:style w:type="character" w:customStyle="1" w:styleId="Small">
    <w:name w:val="Small"/>
    <w:basedOn w:val="DefaultParagraphFont"/>
    <w:rsid w:val="00DC5DF3"/>
    <w:rPr>
      <w:sz w:val="16"/>
    </w:rPr>
  </w:style>
  <w:style w:type="paragraph" w:customStyle="1" w:styleId="WideTable">
    <w:name w:val="Wide Table"/>
    <w:basedOn w:val="Normal"/>
    <w:rsid w:val="00DC5DF3"/>
    <w:pPr>
      <w:ind w:left="-1418"/>
    </w:pPr>
    <w:rPr>
      <w:sz w:val="2"/>
      <w:szCs w:val="2"/>
    </w:rPr>
  </w:style>
  <w:style w:type="character" w:styleId="PageNumber">
    <w:name w:val="page number"/>
    <w:basedOn w:val="DefaultParagraphFont"/>
    <w:rsid w:val="00DC5DF3"/>
  </w:style>
  <w:style w:type="paragraph" w:styleId="Quote">
    <w:name w:val="Quote"/>
    <w:basedOn w:val="Heading1"/>
    <w:link w:val="QuoteChar"/>
    <w:qFormat/>
    <w:rsid w:val="00DC5DF3"/>
    <w:rPr>
      <w:b w:val="0"/>
      <w:sz w:val="72"/>
      <w:szCs w:val="72"/>
      <w:lang w:val="en-NZ"/>
    </w:rPr>
  </w:style>
  <w:style w:type="character" w:customStyle="1" w:styleId="QuoteChar">
    <w:name w:val="Quote Char"/>
    <w:basedOn w:val="DefaultParagraphFont"/>
    <w:link w:val="Quote"/>
    <w:rsid w:val="00DC5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DF3"/>
    <w:pPr>
      <w:pageBreakBefore/>
    </w:pPr>
  </w:style>
  <w:style w:type="paragraph" w:customStyle="1" w:styleId="Border">
    <w:name w:val="Border"/>
    <w:basedOn w:val="Normal"/>
    <w:qFormat/>
    <w:rsid w:val="00DC5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DF3"/>
    <w:rPr>
      <w:b/>
      <w:bCs/>
      <w:i/>
      <w:iCs/>
      <w:color w:val="auto"/>
    </w:rPr>
  </w:style>
  <w:style w:type="paragraph" w:styleId="IntenseQuote">
    <w:name w:val="Intense Quote"/>
    <w:basedOn w:val="Normal"/>
    <w:next w:val="Normal"/>
    <w:link w:val="IntenseQuoteChar"/>
    <w:uiPriority w:val="30"/>
    <w:qFormat/>
    <w:rsid w:val="00DC5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DF3"/>
    <w:rPr>
      <w:smallCaps/>
      <w:color w:val="auto"/>
      <w:u w:val="single"/>
    </w:rPr>
  </w:style>
  <w:style w:type="character" w:styleId="IntenseReference">
    <w:name w:val="Intense Reference"/>
    <w:basedOn w:val="DefaultParagraphFont"/>
    <w:uiPriority w:val="32"/>
    <w:qFormat/>
    <w:rsid w:val="00DC5DF3"/>
    <w:rPr>
      <w:b/>
      <w:bCs/>
      <w:smallCaps/>
      <w:color w:val="auto"/>
      <w:spacing w:val="5"/>
      <w:u w:val="single"/>
    </w:rPr>
  </w:style>
  <w:style w:type="paragraph" w:customStyle="1" w:styleId="2ColumnHeading">
    <w:name w:val="2Column Heading"/>
    <w:basedOn w:val="BodyText"/>
    <w:qFormat/>
    <w:rsid w:val="00DC5DF3"/>
    <w:pPr>
      <w:spacing w:after="60"/>
      <w:ind w:left="-2268"/>
    </w:pPr>
    <w:rPr>
      <w:b/>
    </w:rPr>
  </w:style>
  <w:style w:type="paragraph" w:customStyle="1" w:styleId="Heading1TOC">
    <w:name w:val="Heading1 TOC"/>
    <w:basedOn w:val="Normal"/>
    <w:qFormat/>
    <w:rsid w:val="00DC5DF3"/>
    <w:pPr>
      <w:spacing w:before="240" w:after="120"/>
    </w:pPr>
    <w:rPr>
      <w:rFonts w:ascii="Times New Roman" w:hAnsi="Times New Roman"/>
      <w:b/>
      <w:sz w:val="32"/>
    </w:rPr>
  </w:style>
  <w:style w:type="paragraph" w:customStyle="1" w:styleId="Heading2TOC">
    <w:name w:val="Heading2 TOC"/>
    <w:basedOn w:val="Normal"/>
    <w:qFormat/>
    <w:rsid w:val="00DC5DF3"/>
    <w:pPr>
      <w:spacing w:before="240" w:after="60"/>
    </w:pPr>
    <w:rPr>
      <w:rFonts w:ascii="Times New Roman" w:hAnsi="Times New Roman"/>
      <w:b/>
      <w:sz w:val="28"/>
    </w:rPr>
  </w:style>
  <w:style w:type="character" w:customStyle="1" w:styleId="Underline">
    <w:name w:val="Underline"/>
    <w:basedOn w:val="DefaultParagraphFont"/>
    <w:qFormat/>
    <w:rsid w:val="00DC5DF3"/>
    <w:rPr>
      <w:u w:val="single"/>
    </w:rPr>
  </w:style>
  <w:style w:type="character" w:customStyle="1" w:styleId="BoldandItalics">
    <w:name w:val="Bold and Italics"/>
    <w:qFormat/>
    <w:rsid w:val="00DC5DF3"/>
    <w:rPr>
      <w:b/>
      <w:i/>
      <w:u w:val="none"/>
    </w:rPr>
  </w:style>
  <w:style w:type="paragraph" w:styleId="BalloonText">
    <w:name w:val="Balloon Text"/>
    <w:basedOn w:val="Normal"/>
    <w:link w:val="BalloonTextChar"/>
    <w:rsid w:val="00DC5DF3"/>
    <w:rPr>
      <w:rFonts w:ascii="Tahoma" w:hAnsi="Tahoma" w:cs="Tahoma"/>
      <w:sz w:val="16"/>
      <w:szCs w:val="16"/>
    </w:rPr>
  </w:style>
  <w:style w:type="character" w:customStyle="1" w:styleId="BalloonTextChar">
    <w:name w:val="Balloon Text Char"/>
    <w:basedOn w:val="DefaultParagraphFont"/>
    <w:link w:val="BalloonText"/>
    <w:rsid w:val="00DC5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DF3"/>
    <w:rPr>
      <w:b/>
      <w:color w:val="660033"/>
      <w:spacing w:val="0"/>
    </w:rPr>
  </w:style>
  <w:style w:type="paragraph" w:customStyle="1" w:styleId="Nameditemlist">
    <w:name w:val="Named item list"/>
    <w:basedOn w:val="BodyText"/>
    <w:qFormat/>
    <w:rsid w:val="00DC5DF3"/>
    <w:pPr>
      <w:tabs>
        <w:tab w:val="left" w:pos="2835"/>
      </w:tabs>
      <w:ind w:left="2835" w:hanging="2835"/>
    </w:pPr>
  </w:style>
  <w:style w:type="paragraph" w:customStyle="1" w:styleId="BodyTextnopadding">
    <w:name w:val="Body Text no padding"/>
    <w:basedOn w:val="BodyText"/>
    <w:qFormat/>
    <w:rsid w:val="00DC5DF3"/>
    <w:pPr>
      <w:spacing w:before="0" w:after="0"/>
    </w:pPr>
  </w:style>
  <w:style w:type="paragraph" w:customStyle="1" w:styleId="BodyTextBold">
    <w:name w:val="Body Text Bold"/>
    <w:basedOn w:val="BodyText"/>
    <w:qFormat/>
    <w:rsid w:val="00DC5DF3"/>
    <w:rPr>
      <w:b/>
    </w:rPr>
  </w:style>
  <w:style w:type="character" w:styleId="Hyperlink">
    <w:name w:val="Hyperlink"/>
    <w:basedOn w:val="DefaultParagraphFont"/>
    <w:uiPriority w:val="99"/>
    <w:unhideWhenUsed/>
    <w:rsid w:val="00D11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3065</Characters>
  <Application>Microsoft Office Word</Application>
  <DocSecurity>0</DocSecurity>
  <Lines>139</Lines>
  <Paragraphs>74</Paragraphs>
  <ScaleCrop>false</ScaleCrop>
  <Company>Author-it Software Corporation Ltd.</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DEFFOR019 Give evidence of digital media crime</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