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229" w:rsidP="00713229">
      <w:pPr>
        <w:pStyle w:val="Title"/>
      </w:pPr>
      <w:r>
        <w:fldChar w:fldCharType="begin"/>
      </w:r>
      <w:r>
        <w:instrText xml:space="preserve"> TITLE   \* MERGEFORMAT </w:instrText>
      </w:r>
      <w:r>
        <w:fldChar w:fldCharType="separate"/>
      </w:r>
      <w:r>
        <w:t>DEFFOR016 Conduct initial digital investigation</w:t>
      </w:r>
      <w:r>
        <w:fldChar w:fldCharType="end"/>
      </w:r>
    </w:p>
    <w:p w:rsidR="00713229" w:rsidP="00713229">
      <w:pPr>
        <w:pStyle w:val="Version"/>
        <w:sectPr w:rsidSect="007F26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65A" w:rsidP="007F265A">
      <w:pPr>
        <w:pStyle w:val="SuperHeading"/>
      </w:pPr>
      <w:r w:rsidRPr="007F265A">
        <w:t>DEFFOR016 Conduct initial digital investigation</w:t>
      </w:r>
    </w:p>
    <w:p w:rsidR="00000000" w:rsidRPr="007F265A" w:rsidP="007F265A">
      <w:pPr>
        <w:pStyle w:val="Heading1"/>
      </w:pPr>
      <w:bookmarkStart w:id="1" w:name="O_1238658"/>
      <w:bookmarkEnd w:id="1"/>
      <w:r w:rsidRPr="007F265A">
        <w:t>Modification History</w:t>
      </w:r>
    </w:p>
    <w:tbl>
      <w:tblPr>
        <w:tblW w:w="9497" w:type="dxa"/>
        <w:tblLayout w:type="fixed"/>
        <w:tblCellMar>
          <w:left w:w="62" w:type="dxa"/>
          <w:right w:w="62" w:type="dxa"/>
        </w:tblCellMar>
        <w:tblLook w:val="0000"/>
      </w:tblPr>
      <w:tblGrid>
        <w:gridCol w:w="9497"/>
      </w:tblGrid>
      <w:tr w:rsidTr="007F26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t>Release 1. This is the first release of this unit of competency in the DEF Defence Training Package.</w:t>
            </w:r>
          </w:p>
        </w:tc>
      </w:tr>
    </w:tbl>
    <w:p w:rsidR="00000000" w:rsidRPr="007F265A" w:rsidP="007F265A">
      <w:pPr>
        <w:pStyle w:val="NoPaddingFontSize1"/>
      </w:pPr>
    </w:p>
    <w:p w:rsidR="00000000" w:rsidRPr="007F265A" w:rsidP="007F265A">
      <w:pPr>
        <w:pStyle w:val="AllowPageBreak"/>
      </w:pPr>
    </w:p>
    <w:p w:rsidR="00000000" w:rsidRPr="007F265A" w:rsidP="007F265A">
      <w:pPr>
        <w:pStyle w:val="Heading1"/>
      </w:pPr>
      <w:bookmarkStart w:id="2" w:name="O_1238659"/>
      <w:bookmarkEnd w:id="2"/>
      <w:r w:rsidRPr="007F265A">
        <w:t>Application</w:t>
      </w:r>
    </w:p>
    <w:tbl>
      <w:tblPr>
        <w:tblW w:w="9497" w:type="dxa"/>
        <w:tblLayout w:type="fixed"/>
        <w:tblCellMar>
          <w:left w:w="62" w:type="dxa"/>
          <w:right w:w="62" w:type="dxa"/>
        </w:tblCellMar>
        <w:tblLook w:val="0000"/>
      </w:tblPr>
      <w:tblGrid>
        <w:gridCol w:w="9497"/>
      </w:tblGrid>
      <w:tr w:rsidTr="007F26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t xml:space="preserve">This unit describes the skills and knowledge required to gather and collate information and </w:t>
            </w:r>
            <w:r w:rsidRPr="007F265A">
              <w:t>obvious and accessible digital evidence from the scene of an incident and identify potential witnesses. It includes maintaining the chain of evidential record.</w:t>
            </w:r>
          </w:p>
          <w:p w:rsidR="00000000" w:rsidRPr="007F265A" w:rsidP="007F265A">
            <w:pPr>
              <w:pStyle w:val="BodyText"/>
            </w:pPr>
            <w:r w:rsidRPr="007F265A">
              <w:t>This unit applies to those working in gathering and analysis of digital information.</w:t>
            </w:r>
          </w:p>
          <w:p w:rsidR="00000000" w:rsidRPr="007F265A" w:rsidP="007F265A">
            <w:pPr>
              <w:pStyle w:val="BodyText"/>
            </w:pPr>
            <w:r w:rsidRPr="007F265A">
              <w:t xml:space="preserve">The skills </w:t>
            </w:r>
            <w:r w:rsidRPr="007F265A">
              <w:t>and knowledge described in this unit must be applied within the legislative, regulatory and policy environment in which they are carried out. Organisational policies and procedures must be consulted and adhered to, particularly those relating to work healt</w:t>
            </w:r>
            <w:r w:rsidRPr="007F265A">
              <w:t>h and safety (WHS), recording details of witnesses, and the search and seizure of digital evidence.</w:t>
            </w:r>
          </w:p>
          <w:p w:rsidR="00000000" w:rsidRPr="007F265A" w:rsidP="007F265A">
            <w:pPr>
              <w:pStyle w:val="BodyText"/>
            </w:pPr>
            <w:r w:rsidRPr="007F265A">
              <w:t>Those undertaking this unit would work independently or as part of a team, under indirect supervision, while performing complex tasks in a broad range of co</w:t>
            </w:r>
            <w:r w:rsidRPr="007F265A">
              <w:t>ntexts. They must be able to use discretion and judgement and take responsibility for the quality of their outputs.</w:t>
            </w:r>
          </w:p>
          <w:p w:rsidR="00000000" w:rsidRPr="007F265A" w:rsidP="007F265A">
            <w:pPr>
              <w:pStyle w:val="BodyText"/>
            </w:pPr>
            <w:r w:rsidRPr="007F265A">
              <w:t>No licensing, legislative or certification requirements apply to this unit at the time of publication.</w:t>
            </w:r>
          </w:p>
        </w:tc>
      </w:tr>
    </w:tbl>
    <w:p w:rsidR="00000000" w:rsidRPr="007F265A" w:rsidP="007F265A">
      <w:pPr>
        <w:pStyle w:val="NoPaddingFontSize1"/>
      </w:pPr>
    </w:p>
    <w:p w:rsidR="00000000" w:rsidRPr="007F265A" w:rsidP="007F265A">
      <w:pPr>
        <w:pStyle w:val="AllowPageBreak"/>
      </w:pPr>
    </w:p>
    <w:p w:rsidR="00000000" w:rsidRPr="007F265A" w:rsidP="007F265A">
      <w:pPr>
        <w:pStyle w:val="Heading1"/>
      </w:pPr>
      <w:bookmarkStart w:id="3" w:name="O_1238660"/>
      <w:bookmarkEnd w:id="3"/>
      <w:r w:rsidRPr="007F265A">
        <w:t>Pre-requisite Un</w:t>
      </w:r>
      <w:r w:rsidRPr="007F265A">
        <w:t>it</w:t>
      </w:r>
    </w:p>
    <w:tbl>
      <w:tblPr>
        <w:tblW w:w="9497" w:type="dxa"/>
        <w:tblLayout w:type="fixed"/>
        <w:tblCellMar>
          <w:left w:w="62" w:type="dxa"/>
          <w:right w:w="62" w:type="dxa"/>
        </w:tblCellMar>
        <w:tblLook w:val="0000"/>
      </w:tblPr>
      <w:tblGrid>
        <w:gridCol w:w="9497"/>
      </w:tblGrid>
      <w:tr w:rsidTr="007F26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t>Not applicable.</w:t>
            </w:r>
          </w:p>
        </w:tc>
      </w:tr>
    </w:tbl>
    <w:p w:rsidR="00000000" w:rsidRPr="007F265A" w:rsidP="007F265A">
      <w:pPr>
        <w:pStyle w:val="NoPaddingFontSize1"/>
      </w:pPr>
    </w:p>
    <w:p w:rsidR="00000000" w:rsidRPr="007F265A" w:rsidP="007F265A">
      <w:pPr>
        <w:pStyle w:val="AllowPageBreak"/>
      </w:pPr>
    </w:p>
    <w:p w:rsidR="00000000" w:rsidRPr="007F265A" w:rsidP="007F265A">
      <w:pPr>
        <w:pStyle w:val="Heading1"/>
      </w:pPr>
      <w:bookmarkStart w:id="4" w:name="O_1238661"/>
      <w:bookmarkEnd w:id="4"/>
      <w:r w:rsidRPr="007F265A">
        <w:t>Competency Field</w:t>
      </w:r>
    </w:p>
    <w:tbl>
      <w:tblPr>
        <w:tblW w:w="9497" w:type="dxa"/>
        <w:tblLayout w:type="fixed"/>
        <w:tblCellMar>
          <w:left w:w="62" w:type="dxa"/>
          <w:right w:w="62" w:type="dxa"/>
        </w:tblCellMar>
        <w:tblLook w:val="0000"/>
      </w:tblPr>
      <w:tblGrid>
        <w:gridCol w:w="9497"/>
      </w:tblGrid>
      <w:tr w:rsidTr="007F26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t>Digital Forensics.</w:t>
            </w:r>
          </w:p>
        </w:tc>
      </w:tr>
    </w:tbl>
    <w:p w:rsidR="00000000" w:rsidRPr="007F265A" w:rsidP="007F265A">
      <w:pPr>
        <w:pStyle w:val="NoPaddingFontSize1"/>
      </w:pPr>
    </w:p>
    <w:p w:rsidR="00000000" w:rsidRPr="007F265A" w:rsidP="007F265A">
      <w:pPr>
        <w:pStyle w:val="AllowPageBreak"/>
      </w:pPr>
    </w:p>
    <w:p w:rsidR="00000000" w:rsidRPr="007F265A" w:rsidP="007F265A">
      <w:pPr>
        <w:pStyle w:val="Heading1"/>
      </w:pPr>
      <w:bookmarkStart w:id="5" w:name="O_1238662"/>
      <w:bookmarkEnd w:id="5"/>
      <w:r w:rsidRPr="007F265A">
        <w:t>Unit Sector</w:t>
      </w:r>
    </w:p>
    <w:tbl>
      <w:tblPr>
        <w:tblW w:w="9497" w:type="dxa"/>
        <w:tblLayout w:type="fixed"/>
        <w:tblCellMar>
          <w:left w:w="62" w:type="dxa"/>
          <w:right w:w="62" w:type="dxa"/>
        </w:tblCellMar>
        <w:tblLook w:val="0000"/>
      </w:tblPr>
      <w:tblGrid>
        <w:gridCol w:w="9497"/>
      </w:tblGrid>
      <w:tr w:rsidTr="007F26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t>Not applicable.</w:t>
            </w:r>
          </w:p>
        </w:tc>
      </w:tr>
    </w:tbl>
    <w:p w:rsidR="00000000" w:rsidRPr="007F265A" w:rsidP="007F265A">
      <w:pPr>
        <w:pStyle w:val="NoPaddingFontSize1"/>
      </w:pPr>
    </w:p>
    <w:p w:rsidR="00000000" w:rsidRPr="007F265A" w:rsidP="007F265A">
      <w:pPr>
        <w:pStyle w:val="AllowPageBreak"/>
      </w:pPr>
    </w:p>
    <w:p w:rsidR="00000000" w:rsidRPr="007F265A" w:rsidP="007F265A">
      <w:pPr>
        <w:pStyle w:val="Heading1"/>
      </w:pPr>
      <w:bookmarkStart w:id="6" w:name="O_1238663"/>
      <w:bookmarkEnd w:id="6"/>
      <w:r w:rsidRPr="007F265A">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7F265A">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PERFORMANCE CRITERIA</w:t>
            </w:r>
          </w:p>
        </w:tc>
      </w:tr>
      <w:tr w:rsidTr="007F265A">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t>Performance criteria describe the performance needed to demonstrate achievement of the element.</w:t>
            </w:r>
          </w:p>
        </w:tc>
      </w:tr>
      <w:tr w:rsidTr="007F265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rPr>
                <w:rStyle w:val="SpecialBold"/>
              </w:rPr>
              <w:t>Conduct initial assessment of scene</w:t>
            </w:r>
          </w:p>
        </w:tc>
        <w:tc>
          <w:tcPr>
            <w:tcW w:w="697"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t>Assess the scene</w:t>
            </w:r>
          </w:p>
        </w:tc>
      </w:tr>
      <w:tr w:rsidTr="007F265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F26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t>Establish communication with the senior investigating officer and maintain liaison throughou</w:t>
            </w:r>
            <w:r w:rsidRPr="007F265A">
              <w:t>t the investigation</w:t>
            </w:r>
          </w:p>
        </w:tc>
      </w:tr>
      <w:tr w:rsidTr="007F265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F26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t>Ascertain the circumstances surrounding the scene through visual assessment and reports from other personnel</w:t>
            </w:r>
          </w:p>
        </w:tc>
      </w:tr>
      <w:tr w:rsidTr="007F265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F26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t>Define/redefine the scene boundaries as required to preserve physical evidence for collection</w:t>
            </w:r>
          </w:p>
        </w:tc>
      </w:tr>
      <w:tr w:rsidTr="007F265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F26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t>Locate obvious and accessible digital evidence and, where appropriate, protect from possible contamination</w:t>
            </w:r>
          </w:p>
        </w:tc>
      </w:tr>
      <w:tr w:rsidTr="007F265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rPr>
                <w:rStyle w:val="SpecialBold"/>
              </w:rPr>
              <w:t>Control integrity of scene</w:t>
            </w:r>
          </w:p>
        </w:tc>
        <w:tc>
          <w:tcPr>
            <w:tcW w:w="697"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t>Establish and maintain appropriate arrangements for scene access and egress</w:t>
            </w:r>
          </w:p>
        </w:tc>
      </w:tr>
      <w:tr w:rsidTr="007F265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F26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t>Identify and access additional r</w:t>
            </w:r>
            <w:r w:rsidRPr="007F265A">
              <w:t>esources required to secure incident scene</w:t>
            </w:r>
          </w:p>
        </w:tc>
      </w:tr>
      <w:tr w:rsidTr="007F265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rPr>
                <w:rStyle w:val="SpecialBold"/>
              </w:rPr>
              <w:t>Examine scene</w:t>
            </w:r>
          </w:p>
        </w:tc>
        <w:tc>
          <w:tcPr>
            <w:tcW w:w="697"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t>Instigate an appropriate search pattern to ensure all digital evidence is located and preserved</w:t>
            </w:r>
          </w:p>
        </w:tc>
      </w:tr>
      <w:tr w:rsidTr="007F265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F26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t>Record details of the scene and types of digital equipment and media</w:t>
            </w:r>
          </w:p>
        </w:tc>
      </w:tr>
      <w:tr w:rsidTr="007F265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F26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t>Locate, collect, package, label and store digital evidence to ensure preservation for further examination</w:t>
            </w:r>
          </w:p>
        </w:tc>
      </w:tr>
      <w:tr w:rsidTr="007F265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F26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3.4</w:t>
            </w:r>
          </w:p>
        </w:tc>
        <w:tc>
          <w:tcPr>
            <w:tcW w:w="5544"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t>Maintain a log of all evidence</w:t>
            </w:r>
          </w:p>
        </w:tc>
      </w:tr>
      <w:tr w:rsidTr="007F265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rPr>
                <w:rStyle w:val="SpecialBold"/>
              </w:rPr>
              <w:t>Identify potential witnesses and record initial statements</w:t>
            </w:r>
          </w:p>
        </w:tc>
        <w:tc>
          <w:tcPr>
            <w:tcW w:w="697"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t>Identify and record names and contact details of potential witnesses</w:t>
            </w:r>
          </w:p>
          <w:p w:rsidR="00000000" w:rsidP="007F265A">
            <w:pPr>
              <w:pStyle w:val="BodyText"/>
              <w:rPr>
                <w:lang w:val="en-NZ"/>
              </w:rPr>
            </w:pPr>
          </w:p>
        </w:tc>
      </w:tr>
      <w:tr w:rsidTr="007F265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F26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65A">
            <w:pPr>
              <w:pStyle w:val="BodyText"/>
              <w:rPr>
                <w:lang w:val="en-NZ"/>
              </w:rPr>
            </w:pPr>
            <w:r w:rsidRPr="007F265A">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t>Record initial statement using appropriate recording practices</w:t>
            </w:r>
          </w:p>
        </w:tc>
      </w:tr>
    </w:tbl>
    <w:p w:rsidR="00000000" w:rsidRPr="007F265A" w:rsidP="007F265A">
      <w:pPr>
        <w:pStyle w:val="NoPaddingFontSize1"/>
      </w:pPr>
    </w:p>
    <w:p w:rsidR="00000000" w:rsidRPr="007F265A" w:rsidP="007F265A">
      <w:pPr>
        <w:pStyle w:val="AllowPageBreak"/>
      </w:pPr>
    </w:p>
    <w:p w:rsidR="00000000" w:rsidRPr="007F265A" w:rsidP="007F265A">
      <w:pPr>
        <w:pStyle w:val="Heading1"/>
      </w:pPr>
      <w:bookmarkStart w:id="7" w:name="O_1238664"/>
      <w:bookmarkEnd w:id="7"/>
      <w:r w:rsidRPr="007F265A">
        <w:t>Foundation Skills</w:t>
      </w:r>
    </w:p>
    <w:tbl>
      <w:tblPr>
        <w:tblW w:w="9497" w:type="dxa"/>
        <w:tblLayout w:type="fixed"/>
        <w:tblCellMar>
          <w:left w:w="62" w:type="dxa"/>
          <w:right w:w="62" w:type="dxa"/>
        </w:tblCellMar>
        <w:tblLook w:val="0000"/>
      </w:tblPr>
      <w:tblGrid>
        <w:gridCol w:w="9497"/>
      </w:tblGrid>
      <w:tr w:rsidTr="007F26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t>Foundation skills essential to performance are explicit in the performance cr</w:t>
            </w:r>
            <w:r w:rsidRPr="007F265A">
              <w:t>iteria of this unit of competency.</w:t>
            </w:r>
          </w:p>
        </w:tc>
      </w:tr>
    </w:tbl>
    <w:p w:rsidR="00000000" w:rsidRPr="007F265A" w:rsidP="007F265A">
      <w:pPr>
        <w:pStyle w:val="NoPaddingFontSize1"/>
      </w:pPr>
    </w:p>
    <w:p w:rsidR="00000000" w:rsidRPr="007F265A" w:rsidP="007F265A">
      <w:pPr>
        <w:pStyle w:val="AllowPageBreak"/>
      </w:pPr>
    </w:p>
    <w:p w:rsidR="00000000" w:rsidRPr="007F265A" w:rsidP="007F265A">
      <w:pPr>
        <w:pStyle w:val="Heading1"/>
      </w:pPr>
      <w:bookmarkStart w:id="8" w:name="O_1238665"/>
      <w:bookmarkEnd w:id="8"/>
      <w:r w:rsidRPr="007F265A">
        <w:t>Range of Conditions</w:t>
      </w:r>
    </w:p>
    <w:tbl>
      <w:tblPr>
        <w:tblW w:w="9497" w:type="dxa"/>
        <w:tblLayout w:type="fixed"/>
        <w:tblCellMar>
          <w:left w:w="62" w:type="dxa"/>
          <w:right w:w="62" w:type="dxa"/>
        </w:tblCellMar>
        <w:tblLook w:val="0000"/>
      </w:tblPr>
      <w:tblGrid>
        <w:gridCol w:w="9497"/>
      </w:tblGrid>
      <w:tr w:rsidTr="007F26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t>Range is restricted to essential operating conditions and any other variables essential to the work environment.</w:t>
            </w:r>
          </w:p>
          <w:p w:rsidR="00000000" w:rsidRPr="007F265A" w:rsidP="007F265A">
            <w:pPr>
              <w:pStyle w:val="BodyText"/>
            </w:pPr>
            <w:r w:rsidRPr="007F265A">
              <w:t>Non-essential conditions may be found in the DEF Defence Training Package Companion Volume Implementation Guide.</w:t>
            </w:r>
          </w:p>
        </w:tc>
      </w:tr>
    </w:tbl>
    <w:p w:rsidR="00000000" w:rsidRPr="007F265A" w:rsidP="007F265A">
      <w:pPr>
        <w:pStyle w:val="NoPaddingFontSize1"/>
      </w:pPr>
    </w:p>
    <w:p w:rsidR="00000000" w:rsidRPr="007F265A" w:rsidP="007F265A">
      <w:pPr>
        <w:pStyle w:val="AllowPageBreak"/>
      </w:pPr>
    </w:p>
    <w:p w:rsidR="00000000" w:rsidRPr="007F265A" w:rsidP="007F265A">
      <w:pPr>
        <w:pStyle w:val="Heading1"/>
      </w:pPr>
      <w:bookmarkStart w:id="9" w:name="O_1238666"/>
      <w:bookmarkEnd w:id="9"/>
      <w:r w:rsidRPr="007F265A">
        <w:t>Unit Mapping Information</w:t>
      </w:r>
    </w:p>
    <w:tbl>
      <w:tblPr>
        <w:tblW w:w="9497" w:type="dxa"/>
        <w:tblLayout w:type="fixed"/>
        <w:tblCellMar>
          <w:left w:w="62" w:type="dxa"/>
          <w:right w:w="62" w:type="dxa"/>
        </w:tblCellMar>
        <w:tblLook w:val="0000"/>
      </w:tblPr>
      <w:tblGrid>
        <w:gridCol w:w="9497"/>
      </w:tblGrid>
      <w:tr w:rsidTr="007F26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65A" w:rsidP="007F265A">
            <w:pPr>
              <w:pStyle w:val="BodyText"/>
            </w:pPr>
            <w:r w:rsidRPr="007F265A">
              <w:t>This unit supersedes and is equivalent to DEFFOR002 Conduct initial electronic investigation.</w:t>
            </w:r>
          </w:p>
        </w:tc>
      </w:tr>
    </w:tbl>
    <w:p w:rsidR="00000000" w:rsidRPr="007F265A" w:rsidP="007F265A">
      <w:pPr>
        <w:pStyle w:val="NoPaddingFontSize1"/>
      </w:pPr>
    </w:p>
    <w:p w:rsidR="00000000" w:rsidRPr="007F265A" w:rsidP="007F265A">
      <w:pPr>
        <w:pStyle w:val="AllowPageBreak"/>
      </w:pPr>
    </w:p>
    <w:p w:rsidR="00000000" w:rsidRPr="007F265A" w:rsidP="007F265A">
      <w:pPr>
        <w:pStyle w:val="Heading1"/>
      </w:pPr>
      <w:bookmarkStart w:id="10" w:name="O_1238673"/>
      <w:bookmarkEnd w:id="10"/>
      <w:r w:rsidRPr="007F265A">
        <w:t>Links</w:t>
      </w:r>
    </w:p>
    <w:p w:rsidR="00000000" w:rsidRPr="007F265A" w:rsidP="00713229">
      <w:pPr>
        <w:pStyle w:val="BodyText"/>
      </w:pPr>
      <w:r w:rsidRPr="007F265A">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5A31DA">
        <w:rPr>
          <w:rStyle w:val="Hyperlink"/>
        </w:rPr>
        <w:t>https://vetnet.gov.au/Pages/TrainingDocs.aspx?q=6bdbab1e-11ed-4bc9-9cba-9e1a55d4e4a9</w:t>
      </w:r>
      <w:r>
        <w:fldChar w:fldCharType="end"/>
      </w:r>
    </w:p>
    <w:p w:rsidR="00000000" w:rsidRPr="007F265A" w:rsidP="007F265A"/>
    <w:sectPr w:rsidSect="007F26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5A" w:rsidRPr="00713229" w:rsidP="007132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29" w:rsidP="007F26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3229" w:rsidP="007F265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13229" w:rsidP="007F26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65A" w:rsidRPr="00713229" w:rsidP="007132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29" w:rsidRPr="002D2AF8" w:rsidP="007F265A">
    <w:pPr>
      <w:pStyle w:val="Header"/>
      <w:framePr w:wrap="around"/>
    </w:pPr>
    <w:r>
      <w:fldChar w:fldCharType="begin"/>
    </w:r>
    <w:r>
      <w:instrText xml:space="preserve"> TITLE   \* MERGEFORMAT </w:instrText>
    </w:r>
    <w:r>
      <w:fldChar w:fldCharType="separate"/>
    </w:r>
    <w:r>
      <w:t>DEFFOR016 Conduct initial digital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13229" w:rsidP="007F26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6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65A"/>
    <w:pPr>
      <w:spacing w:before="360" w:after="60"/>
      <w:outlineLvl w:val="0"/>
    </w:pPr>
    <w:rPr>
      <w:sz w:val="32"/>
    </w:rPr>
  </w:style>
  <w:style w:type="paragraph" w:styleId="Heading2">
    <w:name w:val="heading 2"/>
    <w:basedOn w:val="HeadingBase"/>
    <w:next w:val="BodyText"/>
    <w:link w:val="Heading2Char"/>
    <w:qFormat/>
    <w:rsid w:val="007F265A"/>
    <w:pPr>
      <w:keepLines/>
      <w:spacing w:before="240" w:after="120"/>
      <w:outlineLvl w:val="1"/>
    </w:pPr>
    <w:rPr>
      <w:sz w:val="28"/>
      <w:szCs w:val="40"/>
    </w:rPr>
  </w:style>
  <w:style w:type="paragraph" w:styleId="Heading3">
    <w:name w:val="heading 3"/>
    <w:basedOn w:val="HeadingBase"/>
    <w:next w:val="BodyText"/>
    <w:link w:val="Heading3Char"/>
    <w:qFormat/>
    <w:rsid w:val="007F265A"/>
    <w:pPr>
      <w:spacing w:before="180" w:after="120"/>
      <w:outlineLvl w:val="2"/>
    </w:pPr>
    <w:rPr>
      <w:spacing w:val="-10"/>
      <w:kern w:val="32"/>
    </w:rPr>
  </w:style>
  <w:style w:type="paragraph" w:styleId="Heading4">
    <w:name w:val="heading 4"/>
    <w:basedOn w:val="HeadingBase"/>
    <w:next w:val="BodyText"/>
    <w:link w:val="Heading4Char"/>
    <w:qFormat/>
    <w:rsid w:val="007F265A"/>
    <w:pPr>
      <w:spacing w:before="160" w:after="120"/>
      <w:outlineLvl w:val="3"/>
    </w:pPr>
    <w:rPr>
      <w:sz w:val="22"/>
    </w:rPr>
  </w:style>
  <w:style w:type="paragraph" w:styleId="Heading5">
    <w:name w:val="heading 5"/>
    <w:basedOn w:val="HeadingBase"/>
    <w:next w:val="Normal"/>
    <w:link w:val="Heading5Char"/>
    <w:qFormat/>
    <w:rsid w:val="007F265A"/>
    <w:pPr>
      <w:spacing w:before="80"/>
      <w:outlineLvl w:val="4"/>
    </w:pPr>
    <w:rPr>
      <w:color w:val="918585"/>
      <w:sz w:val="20"/>
    </w:rPr>
  </w:style>
  <w:style w:type="paragraph" w:styleId="Heading6">
    <w:name w:val="heading 6"/>
    <w:basedOn w:val="HeadingBase"/>
    <w:next w:val="Normal"/>
    <w:link w:val="Heading6Char"/>
    <w:qFormat/>
    <w:rsid w:val="007F265A"/>
    <w:pPr>
      <w:spacing w:before="60"/>
      <w:outlineLvl w:val="5"/>
    </w:pPr>
    <w:rPr>
      <w:color w:val="918585"/>
      <w:sz w:val="20"/>
    </w:rPr>
  </w:style>
  <w:style w:type="paragraph" w:styleId="Heading7">
    <w:name w:val="heading 7"/>
    <w:basedOn w:val="Normal"/>
    <w:next w:val="Normal"/>
    <w:link w:val="Heading7Char"/>
    <w:qFormat/>
    <w:rsid w:val="007F265A"/>
    <w:pPr>
      <w:ind w:left="720"/>
      <w:outlineLvl w:val="6"/>
    </w:pPr>
    <w:rPr>
      <w:i/>
    </w:rPr>
  </w:style>
  <w:style w:type="paragraph" w:styleId="Heading8">
    <w:name w:val="heading 8"/>
    <w:basedOn w:val="Normal"/>
    <w:next w:val="Normal"/>
    <w:link w:val="Heading8Char"/>
    <w:qFormat/>
    <w:rsid w:val="007F265A"/>
    <w:pPr>
      <w:ind w:left="720"/>
      <w:outlineLvl w:val="7"/>
    </w:pPr>
    <w:rPr>
      <w:i/>
    </w:rPr>
  </w:style>
  <w:style w:type="paragraph" w:styleId="Heading9">
    <w:name w:val="heading 9"/>
    <w:basedOn w:val="Normal"/>
    <w:next w:val="Normal"/>
    <w:link w:val="Heading9Char"/>
    <w:qFormat/>
    <w:rsid w:val="007F265A"/>
    <w:pPr>
      <w:ind w:left="720"/>
      <w:outlineLvl w:val="8"/>
    </w:pPr>
    <w:rPr>
      <w:i/>
    </w:rPr>
  </w:style>
  <w:style w:type="character" w:default="1" w:styleId="DefaultParagraphFont">
    <w:name w:val="Default Paragraph Font"/>
    <w:uiPriority w:val="1"/>
    <w:unhideWhenUsed/>
    <w:rsid w:val="007F26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65A"/>
  </w:style>
  <w:style w:type="character" w:customStyle="1" w:styleId="Heading1Char">
    <w:name w:val="Heading 1 Char"/>
    <w:basedOn w:val="DefaultParagraphFont"/>
    <w:link w:val="Heading1"/>
    <w:rsid w:val="007F265A"/>
    <w:rPr>
      <w:rFonts w:ascii="Times New Roman" w:eastAsia="Times New Roman" w:hAnsi="Times New Roman" w:cs="Times New Roman"/>
      <w:b/>
      <w:sz w:val="32"/>
      <w:szCs w:val="20"/>
      <w:lang w:eastAsia="en-US"/>
    </w:rPr>
  </w:style>
  <w:style w:type="paragraph" w:styleId="BodyText">
    <w:name w:val="Body Text"/>
    <w:basedOn w:val="Normal"/>
    <w:link w:val="BodyTextChar"/>
    <w:rsid w:val="007F26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65A"/>
    <w:rPr>
      <w:rFonts w:ascii="Times New Roman" w:eastAsia="Times New Roman" w:hAnsi="Times New Roman" w:cs="Times New Roman"/>
      <w:sz w:val="24"/>
      <w:lang w:eastAsia="en-US"/>
    </w:rPr>
  </w:style>
  <w:style w:type="character" w:customStyle="1" w:styleId="SpecialBold">
    <w:name w:val="Special Bold"/>
    <w:basedOn w:val="DefaultParagraphFont"/>
    <w:rsid w:val="007F265A"/>
    <w:rPr>
      <w:b/>
      <w:spacing w:val="0"/>
    </w:rPr>
  </w:style>
  <w:style w:type="paragraph" w:customStyle="1" w:styleId="SuperHeading">
    <w:name w:val="SuperHeading"/>
    <w:basedOn w:val="Normal"/>
    <w:rsid w:val="007F265A"/>
    <w:pPr>
      <w:spacing w:before="240" w:after="120"/>
      <w:outlineLvl w:val="0"/>
    </w:pPr>
    <w:rPr>
      <w:rFonts w:ascii="Times New Roman" w:hAnsi="Times New Roman"/>
      <w:b/>
      <w:sz w:val="32"/>
    </w:rPr>
  </w:style>
  <w:style w:type="paragraph" w:customStyle="1" w:styleId="AllowPageBreak">
    <w:name w:val="AllowPageBreak"/>
    <w:rsid w:val="007F26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26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6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6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6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6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6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6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65A"/>
    <w:rPr>
      <w:rFonts w:ascii="Courier New" w:eastAsia="Times New Roman" w:hAnsi="Courier New" w:cs="Times New Roman"/>
      <w:i/>
      <w:szCs w:val="20"/>
      <w:lang w:eastAsia="en-US"/>
    </w:rPr>
  </w:style>
  <w:style w:type="paragraph" w:customStyle="1" w:styleId="HeadingBase">
    <w:name w:val="Heading Base"/>
    <w:rsid w:val="007F26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65A"/>
    <w:pPr>
      <w:tabs>
        <w:tab w:val="right" w:leader="dot" w:pos="9072"/>
      </w:tabs>
      <w:ind w:left="567"/>
    </w:pPr>
    <w:rPr>
      <w:szCs w:val="22"/>
    </w:rPr>
  </w:style>
  <w:style w:type="paragraph" w:customStyle="1" w:styleId="TOCBase">
    <w:name w:val="TOC Base"/>
    <w:rsid w:val="007F26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65A"/>
    <w:pPr>
      <w:tabs>
        <w:tab w:val="right" w:leader="dot" w:pos="9072"/>
      </w:tabs>
      <w:spacing w:before="40" w:after="40"/>
      <w:ind w:left="284"/>
    </w:pPr>
    <w:rPr>
      <w:rFonts w:ascii="Times New Roman" w:hAnsi="Times New Roman"/>
    </w:rPr>
  </w:style>
  <w:style w:type="paragraph" w:styleId="TOC1">
    <w:name w:val="toc 1"/>
    <w:basedOn w:val="TOCBase"/>
    <w:next w:val="Normal"/>
    <w:rsid w:val="007F26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6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65A"/>
    <w:rPr>
      <w:rFonts w:ascii="Times New Roman" w:eastAsia="Times New Roman" w:hAnsi="Times New Roman" w:cs="Times New Roman"/>
      <w:sz w:val="16"/>
      <w:lang w:eastAsia="en-US"/>
    </w:rPr>
  </w:style>
  <w:style w:type="paragraph" w:styleId="Title">
    <w:name w:val="Title"/>
    <w:basedOn w:val="HeadingBase"/>
    <w:link w:val="TitleChar"/>
    <w:qFormat/>
    <w:rsid w:val="007F265A"/>
    <w:pPr>
      <w:spacing w:before="5040"/>
      <w:jc w:val="center"/>
    </w:pPr>
    <w:rPr>
      <w:sz w:val="48"/>
      <w:szCs w:val="72"/>
      <w:lang w:val="en-US"/>
    </w:rPr>
  </w:style>
  <w:style w:type="character" w:customStyle="1" w:styleId="TitleChar">
    <w:name w:val="Title Char"/>
    <w:basedOn w:val="DefaultParagraphFont"/>
    <w:link w:val="Title"/>
    <w:rsid w:val="007F26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65A"/>
    <w:pPr>
      <w:tabs>
        <w:tab w:val="left" w:pos="3600"/>
        <w:tab w:val="left" w:pos="3958"/>
      </w:tabs>
    </w:pPr>
  </w:style>
  <w:style w:type="paragraph" w:styleId="List">
    <w:name w:val="List"/>
    <w:basedOn w:val="BodyText"/>
    <w:next w:val="BodyText"/>
    <w:rsid w:val="007F265A"/>
    <w:pPr>
      <w:tabs>
        <w:tab w:val="left" w:pos="340"/>
      </w:tabs>
      <w:spacing w:before="60" w:after="60"/>
      <w:ind w:left="340" w:hanging="340"/>
    </w:pPr>
  </w:style>
  <w:style w:type="paragraph" w:styleId="ListBullet">
    <w:name w:val="List Bullet"/>
    <w:basedOn w:val="List"/>
    <w:rsid w:val="007F265A"/>
    <w:pPr>
      <w:numPr>
        <w:numId w:val="10"/>
      </w:numPr>
      <w:tabs>
        <w:tab w:val="clear" w:pos="340"/>
      </w:tabs>
      <w:spacing w:before="40" w:after="40"/>
    </w:pPr>
  </w:style>
  <w:style w:type="paragraph" w:customStyle="1" w:styleId="Note">
    <w:name w:val="Note"/>
    <w:basedOn w:val="BodyText"/>
    <w:rsid w:val="007F26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65A"/>
    <w:pPr>
      <w:framePr w:wrap="auto" w:hAnchor="text" w:y="6049"/>
    </w:pPr>
    <w:rPr>
      <w:color w:val="000000"/>
      <w:sz w:val="40"/>
    </w:rPr>
  </w:style>
  <w:style w:type="paragraph" w:customStyle="1" w:styleId="TOCTitle">
    <w:name w:val="TOCTitle"/>
    <w:basedOn w:val="Heading1"/>
    <w:rsid w:val="007F265A"/>
    <w:pPr>
      <w:spacing w:after="240"/>
      <w:jc w:val="center"/>
      <w:outlineLvl w:val="9"/>
    </w:pPr>
    <w:rPr>
      <w:caps/>
    </w:rPr>
  </w:style>
  <w:style w:type="paragraph" w:customStyle="1" w:styleId="Version">
    <w:name w:val="Version"/>
    <w:rsid w:val="007F26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65A"/>
    <w:pPr>
      <w:numPr>
        <w:numId w:val="11"/>
      </w:numPr>
      <w:tabs>
        <w:tab w:val="clear" w:pos="680"/>
      </w:tabs>
    </w:pPr>
  </w:style>
  <w:style w:type="paragraph" w:styleId="Index1">
    <w:name w:val="index 1"/>
    <w:basedOn w:val="Normal"/>
    <w:next w:val="Normal"/>
    <w:semiHidden/>
    <w:rsid w:val="007F265A"/>
    <w:pPr>
      <w:keepNext w:val="0"/>
      <w:tabs>
        <w:tab w:val="right" w:pos="4176"/>
      </w:tabs>
      <w:ind w:left="198" w:hanging="198"/>
    </w:pPr>
    <w:rPr>
      <w:rFonts w:ascii="Garamond" w:hAnsi="Garamond"/>
    </w:rPr>
  </w:style>
  <w:style w:type="paragraph" w:styleId="IndexHeading">
    <w:name w:val="index heading"/>
    <w:basedOn w:val="Normal"/>
    <w:next w:val="Index1"/>
    <w:semiHidden/>
    <w:rsid w:val="007F265A"/>
    <w:pPr>
      <w:spacing w:before="120" w:after="120"/>
    </w:pPr>
    <w:rPr>
      <w:rFonts w:ascii="Arial" w:hAnsi="Arial"/>
      <w:b/>
      <w:color w:val="918585"/>
      <w:sz w:val="24"/>
    </w:rPr>
  </w:style>
  <w:style w:type="paragraph" w:styleId="Header">
    <w:name w:val="header"/>
    <w:basedOn w:val="Normal"/>
    <w:link w:val="HeaderChar"/>
    <w:rsid w:val="007F26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65A"/>
    <w:rPr>
      <w:rFonts w:ascii="Times New Roman" w:eastAsia="Times New Roman" w:hAnsi="Times New Roman" w:cs="Times New Roman"/>
      <w:sz w:val="16"/>
      <w:szCs w:val="20"/>
      <w:lang w:val="en-GB" w:eastAsia="en-US"/>
    </w:rPr>
  </w:style>
  <w:style w:type="paragraph" w:customStyle="1" w:styleId="Chapter">
    <w:name w:val="Chapter"/>
    <w:basedOn w:val="Normal"/>
    <w:rsid w:val="007F265A"/>
    <w:pPr>
      <w:spacing w:before="240"/>
    </w:pPr>
    <w:rPr>
      <w:rFonts w:ascii="Times New Roman" w:hAnsi="Times New Roman"/>
      <w:smallCaps/>
      <w:spacing w:val="80"/>
      <w:sz w:val="28"/>
    </w:rPr>
  </w:style>
  <w:style w:type="paragraph" w:customStyle="1" w:styleId="InChapter">
    <w:name w:val="InChapter"/>
    <w:basedOn w:val="Heading3"/>
    <w:rsid w:val="007F265A"/>
    <w:pPr>
      <w:spacing w:after="240"/>
      <w:outlineLvl w:val="9"/>
    </w:pPr>
    <w:rPr>
      <w:noProof/>
    </w:rPr>
  </w:style>
  <w:style w:type="paragraph" w:styleId="Index2">
    <w:name w:val="index 2"/>
    <w:basedOn w:val="Normal"/>
    <w:next w:val="Normal"/>
    <w:semiHidden/>
    <w:rsid w:val="007F265A"/>
    <w:pPr>
      <w:tabs>
        <w:tab w:val="right" w:pos="4176"/>
      </w:tabs>
      <w:ind w:left="568" w:hanging="284"/>
    </w:pPr>
    <w:rPr>
      <w:rFonts w:ascii="Garamond" w:hAnsi="Garamond"/>
    </w:rPr>
  </w:style>
  <w:style w:type="paragraph" w:customStyle="1" w:styleId="Byline">
    <w:name w:val="Byline"/>
    <w:rsid w:val="007F26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65A"/>
    <w:pPr>
      <w:tabs>
        <w:tab w:val="clear" w:pos="3600"/>
        <w:tab w:val="clear" w:pos="3958"/>
      </w:tabs>
      <w:jc w:val="right"/>
    </w:pPr>
  </w:style>
  <w:style w:type="character" w:styleId="Emphasis">
    <w:name w:val="Emphasis"/>
    <w:basedOn w:val="DefaultParagraphFont"/>
    <w:qFormat/>
    <w:rsid w:val="007F265A"/>
    <w:rPr>
      <w:i/>
    </w:rPr>
  </w:style>
  <w:style w:type="paragraph" w:styleId="Caption">
    <w:name w:val="caption"/>
    <w:basedOn w:val="BodyText"/>
    <w:next w:val="Normal"/>
    <w:qFormat/>
    <w:rsid w:val="007F265A"/>
    <w:pPr>
      <w:framePr w:w="2268" w:hSpace="181" w:vSpace="181" w:wrap="around" w:vAnchor="text" w:hAnchor="page" w:x="1135" w:y="285" w:anchorLock="1"/>
    </w:pPr>
    <w:rPr>
      <w:i/>
    </w:rPr>
  </w:style>
  <w:style w:type="paragraph" w:customStyle="1" w:styleId="MiniTOCTitle">
    <w:name w:val="MiniTOCTitle"/>
    <w:basedOn w:val="Heading4"/>
    <w:rsid w:val="007F265A"/>
    <w:pPr>
      <w:spacing w:before="240"/>
      <w:outlineLvl w:val="9"/>
    </w:pPr>
    <w:rPr>
      <w:noProof/>
      <w:sz w:val="24"/>
    </w:rPr>
  </w:style>
  <w:style w:type="paragraph" w:customStyle="1" w:styleId="MiniTOCItem">
    <w:name w:val="MiniTOCItem"/>
    <w:basedOn w:val="ListBullet"/>
    <w:rsid w:val="007F265A"/>
    <w:pPr>
      <w:numPr>
        <w:numId w:val="0"/>
      </w:numPr>
      <w:tabs>
        <w:tab w:val="right" w:leader="dot" w:pos="6521"/>
      </w:tabs>
      <w:spacing w:before="0" w:after="0"/>
    </w:pPr>
  </w:style>
  <w:style w:type="paragraph" w:customStyle="1" w:styleId="TOFTitle">
    <w:name w:val="TOFTitle"/>
    <w:basedOn w:val="TOCTitle"/>
    <w:rsid w:val="007F265A"/>
  </w:style>
  <w:style w:type="paragraph" w:styleId="TableofFigures">
    <w:name w:val="table of figures"/>
    <w:basedOn w:val="Normal"/>
    <w:next w:val="Normal"/>
    <w:semiHidden/>
    <w:rsid w:val="007F265A"/>
    <w:pPr>
      <w:tabs>
        <w:tab w:val="right" w:leader="dot" w:pos="9072"/>
      </w:tabs>
      <w:ind w:left="970" w:hanging="403"/>
    </w:pPr>
    <w:rPr>
      <w:rFonts w:ascii="Times New Roman" w:hAnsi="Times New Roman"/>
      <w:b/>
    </w:rPr>
  </w:style>
  <w:style w:type="paragraph" w:styleId="ListNumber">
    <w:name w:val="List Number"/>
    <w:basedOn w:val="List"/>
    <w:rsid w:val="007F265A"/>
    <w:pPr>
      <w:numPr>
        <w:numId w:val="13"/>
      </w:numPr>
      <w:tabs>
        <w:tab w:val="clear" w:pos="340"/>
      </w:tabs>
    </w:pPr>
  </w:style>
  <w:style w:type="character" w:customStyle="1" w:styleId="WingdingSymbols">
    <w:name w:val="Wingding Symbols"/>
    <w:rsid w:val="007F265A"/>
    <w:rPr>
      <w:rFonts w:ascii="Wingdings" w:hAnsi="Wingdings"/>
    </w:rPr>
  </w:style>
  <w:style w:type="paragraph" w:customStyle="1" w:styleId="TableHeading">
    <w:name w:val="Table Heading"/>
    <w:basedOn w:val="HeadingBase"/>
    <w:rsid w:val="007F265A"/>
    <w:pPr>
      <w:keepLines/>
      <w:pBdr>
        <w:bottom w:val="single" w:sz="6" w:space="1" w:color="918585"/>
      </w:pBdr>
      <w:spacing w:before="240"/>
    </w:pPr>
  </w:style>
  <w:style w:type="character" w:customStyle="1" w:styleId="HotSpot">
    <w:name w:val="HotSpot"/>
    <w:rsid w:val="007F265A"/>
    <w:rPr>
      <w:color w:val="0033CC"/>
      <w:u w:val="none"/>
    </w:rPr>
  </w:style>
  <w:style w:type="paragraph" w:customStyle="1" w:styleId="BodyTextRight">
    <w:name w:val="Body Text Right"/>
    <w:basedOn w:val="BodyText"/>
    <w:rsid w:val="007F265A"/>
    <w:pPr>
      <w:spacing w:before="0" w:after="0"/>
      <w:jc w:val="right"/>
    </w:pPr>
  </w:style>
  <w:style w:type="paragraph" w:styleId="Index3">
    <w:name w:val="index 3"/>
    <w:basedOn w:val="ListNumber2"/>
    <w:next w:val="Normal"/>
    <w:semiHidden/>
    <w:rsid w:val="007F265A"/>
    <w:pPr>
      <w:numPr>
        <w:numId w:val="0"/>
      </w:numPr>
      <w:tabs>
        <w:tab w:val="right" w:leader="dot" w:pos="4176"/>
      </w:tabs>
    </w:pPr>
  </w:style>
  <w:style w:type="paragraph" w:styleId="ListNumber2">
    <w:name w:val="List Number 2"/>
    <w:basedOn w:val="List2"/>
    <w:rsid w:val="007F265A"/>
    <w:pPr>
      <w:numPr>
        <w:numId w:val="8"/>
      </w:numPr>
      <w:tabs>
        <w:tab w:val="clear" w:pos="1060"/>
      </w:tabs>
    </w:pPr>
  </w:style>
  <w:style w:type="paragraph" w:customStyle="1" w:styleId="MarginNote">
    <w:name w:val="Margin Note"/>
    <w:basedOn w:val="BodyText"/>
    <w:rsid w:val="007F26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6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6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65A"/>
    <w:rPr>
      <w:sz w:val="32"/>
    </w:rPr>
  </w:style>
  <w:style w:type="paragraph" w:customStyle="1" w:styleId="HeadingProcedure">
    <w:name w:val="Heading Procedure"/>
    <w:basedOn w:val="HeadingBase"/>
    <w:next w:val="Normal"/>
    <w:rsid w:val="007F265A"/>
    <w:pPr>
      <w:tabs>
        <w:tab w:val="left" w:pos="0"/>
      </w:tabs>
      <w:spacing w:before="120" w:after="60"/>
    </w:pPr>
    <w:rPr>
      <w:i/>
      <w:color w:val="918585"/>
      <w:sz w:val="22"/>
    </w:rPr>
  </w:style>
  <w:style w:type="paragraph" w:customStyle="1" w:styleId="TableBodyText">
    <w:name w:val="Table Body Text"/>
    <w:basedOn w:val="BodyText"/>
    <w:rsid w:val="007F265A"/>
    <w:pPr>
      <w:spacing w:before="60" w:after="60"/>
    </w:pPr>
  </w:style>
  <w:style w:type="paragraph" w:styleId="ListContinue">
    <w:name w:val="List Continue"/>
    <w:basedOn w:val="List"/>
    <w:rsid w:val="007F265A"/>
    <w:pPr>
      <w:ind w:firstLine="0"/>
    </w:pPr>
  </w:style>
  <w:style w:type="paragraph" w:customStyle="1" w:styleId="ListNote">
    <w:name w:val="List Note"/>
    <w:basedOn w:val="List"/>
    <w:rsid w:val="007F265A"/>
    <w:pPr>
      <w:pBdr>
        <w:top w:val="single" w:sz="6" w:space="2" w:color="918585"/>
        <w:bottom w:val="single" w:sz="6" w:space="2" w:color="918585"/>
      </w:pBdr>
      <w:tabs>
        <w:tab w:val="left" w:pos="1021"/>
      </w:tabs>
      <w:ind w:firstLine="0"/>
    </w:pPr>
  </w:style>
  <w:style w:type="paragraph" w:customStyle="1" w:styleId="Warning">
    <w:name w:val="Warning"/>
    <w:basedOn w:val="BodyText"/>
    <w:rsid w:val="007F265A"/>
    <w:pPr>
      <w:shd w:val="clear" w:color="auto" w:fill="D9D9D9"/>
      <w:tabs>
        <w:tab w:val="left" w:pos="992"/>
      </w:tabs>
      <w:ind w:left="119" w:right="119"/>
    </w:pPr>
    <w:rPr>
      <w:sz w:val="20"/>
    </w:rPr>
  </w:style>
  <w:style w:type="paragraph" w:customStyle="1" w:styleId="MarginIcons">
    <w:name w:val="Margin Icons"/>
    <w:basedOn w:val="BodyText"/>
    <w:rsid w:val="007F26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65A"/>
    <w:rPr>
      <w:rFonts w:ascii="Courier New" w:hAnsi="Courier New"/>
    </w:rPr>
  </w:style>
  <w:style w:type="paragraph" w:customStyle="1" w:styleId="NoteBullet">
    <w:name w:val="Note Bullet"/>
    <w:basedOn w:val="Note"/>
    <w:rsid w:val="007F265A"/>
    <w:pPr>
      <w:tabs>
        <w:tab w:val="clear" w:pos="680"/>
      </w:tabs>
      <w:spacing w:before="60" w:after="60"/>
    </w:pPr>
  </w:style>
  <w:style w:type="paragraph" w:customStyle="1" w:styleId="SubHeading2">
    <w:name w:val="SubHeading2"/>
    <w:basedOn w:val="HeadingBase"/>
    <w:rsid w:val="007F265A"/>
    <w:pPr>
      <w:spacing w:before="240" w:after="60"/>
    </w:pPr>
    <w:rPr>
      <w:sz w:val="20"/>
    </w:rPr>
  </w:style>
  <w:style w:type="paragraph" w:customStyle="1" w:styleId="SubHeading1">
    <w:name w:val="SubHeading1"/>
    <w:basedOn w:val="HeadingBase"/>
    <w:rsid w:val="007F265A"/>
    <w:pPr>
      <w:spacing w:before="240" w:after="60"/>
    </w:pPr>
    <w:rPr>
      <w:color w:val="918585"/>
      <w:sz w:val="22"/>
    </w:rPr>
  </w:style>
  <w:style w:type="paragraph" w:customStyle="1" w:styleId="SideHeading">
    <w:name w:val="Side Heading"/>
    <w:basedOn w:val="HeadingBase"/>
    <w:rsid w:val="007F26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65A"/>
    <w:pPr>
      <w:numPr>
        <w:numId w:val="9"/>
      </w:numPr>
    </w:pPr>
  </w:style>
  <w:style w:type="paragraph" w:styleId="PlainText">
    <w:name w:val="Plain Text"/>
    <w:basedOn w:val="Normal"/>
    <w:link w:val="PlainTextChar"/>
    <w:rsid w:val="007F265A"/>
    <w:rPr>
      <w:sz w:val="20"/>
    </w:rPr>
  </w:style>
  <w:style w:type="character" w:customStyle="1" w:styleId="PlainTextChar">
    <w:name w:val="Plain Text Char"/>
    <w:basedOn w:val="DefaultParagraphFont"/>
    <w:link w:val="PlainText"/>
    <w:rsid w:val="007F265A"/>
    <w:rPr>
      <w:rFonts w:ascii="Courier New" w:eastAsia="Times New Roman" w:hAnsi="Courier New" w:cs="Times New Roman"/>
      <w:sz w:val="20"/>
      <w:szCs w:val="20"/>
      <w:lang w:eastAsia="en-US"/>
    </w:rPr>
  </w:style>
  <w:style w:type="character" w:customStyle="1" w:styleId="MenuOption">
    <w:name w:val="Menu Option"/>
    <w:basedOn w:val="DefaultParagraphFont"/>
    <w:rsid w:val="007F265A"/>
    <w:rPr>
      <w:b/>
      <w:smallCaps/>
    </w:rPr>
  </w:style>
  <w:style w:type="paragraph" w:customStyle="1" w:styleId="TableListNumber">
    <w:name w:val="Table List Number"/>
    <w:basedOn w:val="ListNumber"/>
    <w:rsid w:val="007F265A"/>
    <w:pPr>
      <w:numPr>
        <w:numId w:val="0"/>
      </w:numPr>
    </w:pPr>
  </w:style>
  <w:style w:type="paragraph" w:styleId="TOC4">
    <w:name w:val="toc 4"/>
    <w:basedOn w:val="TOCBase"/>
    <w:next w:val="Normal"/>
    <w:semiHidden/>
    <w:rsid w:val="007F265A"/>
    <w:pPr>
      <w:tabs>
        <w:tab w:val="right" w:leader="dot" w:pos="9071"/>
      </w:tabs>
      <w:ind w:left="1701"/>
    </w:pPr>
  </w:style>
  <w:style w:type="paragraph" w:customStyle="1" w:styleId="ListAlpha">
    <w:name w:val="List Alpha"/>
    <w:basedOn w:val="List"/>
    <w:rsid w:val="007F265A"/>
    <w:pPr>
      <w:numPr>
        <w:numId w:val="7"/>
      </w:numPr>
    </w:pPr>
  </w:style>
  <w:style w:type="paragraph" w:customStyle="1" w:styleId="ListAlpha2">
    <w:name w:val="List Alpha 2"/>
    <w:basedOn w:val="List2"/>
    <w:rsid w:val="007F265A"/>
    <w:pPr>
      <w:numPr>
        <w:numId w:val="6"/>
      </w:numPr>
    </w:pPr>
  </w:style>
  <w:style w:type="paragraph" w:styleId="List2">
    <w:name w:val="List 2"/>
    <w:basedOn w:val="BodyText"/>
    <w:rsid w:val="007F265A"/>
    <w:pPr>
      <w:tabs>
        <w:tab w:val="left" w:pos="680"/>
      </w:tabs>
      <w:spacing w:before="60" w:after="60"/>
      <w:ind w:left="680" w:hanging="340"/>
    </w:pPr>
  </w:style>
  <w:style w:type="paragraph" w:styleId="List3">
    <w:name w:val="List 3"/>
    <w:basedOn w:val="BodyText"/>
    <w:rsid w:val="007F265A"/>
    <w:pPr>
      <w:tabs>
        <w:tab w:val="left" w:pos="1021"/>
      </w:tabs>
      <w:spacing w:before="60" w:after="60"/>
      <w:ind w:left="1020" w:hanging="340"/>
    </w:pPr>
  </w:style>
  <w:style w:type="paragraph" w:styleId="List4">
    <w:name w:val="List 4"/>
    <w:basedOn w:val="BodyText"/>
    <w:rsid w:val="007F265A"/>
    <w:pPr>
      <w:tabs>
        <w:tab w:val="left" w:pos="1361"/>
      </w:tabs>
      <w:spacing w:before="60" w:after="60"/>
      <w:ind w:left="1361" w:hanging="340"/>
    </w:pPr>
  </w:style>
  <w:style w:type="paragraph" w:styleId="List5">
    <w:name w:val="List 5"/>
    <w:basedOn w:val="BodyText"/>
    <w:rsid w:val="007F265A"/>
    <w:pPr>
      <w:tabs>
        <w:tab w:val="left" w:pos="1701"/>
      </w:tabs>
      <w:spacing w:before="60" w:after="60"/>
      <w:ind w:left="1701" w:hanging="340"/>
    </w:pPr>
  </w:style>
  <w:style w:type="paragraph" w:styleId="ListBullet3">
    <w:name w:val="List Bullet 3"/>
    <w:basedOn w:val="List3"/>
    <w:rsid w:val="007F265A"/>
    <w:pPr>
      <w:numPr>
        <w:numId w:val="12"/>
      </w:numPr>
      <w:tabs>
        <w:tab w:val="clear" w:pos="1021"/>
      </w:tabs>
      <w:ind w:left="1037" w:hanging="357"/>
    </w:pPr>
  </w:style>
  <w:style w:type="paragraph" w:styleId="ListBullet4">
    <w:name w:val="List Bullet 4"/>
    <w:basedOn w:val="List4"/>
    <w:rsid w:val="007F265A"/>
    <w:pPr>
      <w:numPr>
        <w:numId w:val="1"/>
      </w:numPr>
      <w:tabs>
        <w:tab w:val="clear" w:pos="1361"/>
      </w:tabs>
    </w:pPr>
  </w:style>
  <w:style w:type="paragraph" w:styleId="ListBullet5">
    <w:name w:val="List Bullet 5"/>
    <w:basedOn w:val="List5"/>
    <w:rsid w:val="007F265A"/>
    <w:pPr>
      <w:numPr>
        <w:numId w:val="2"/>
      </w:numPr>
    </w:pPr>
  </w:style>
  <w:style w:type="paragraph" w:styleId="ListContinue2">
    <w:name w:val="List Continue 2"/>
    <w:basedOn w:val="List2"/>
    <w:rsid w:val="007F265A"/>
    <w:pPr>
      <w:ind w:firstLine="0"/>
    </w:pPr>
  </w:style>
  <w:style w:type="paragraph" w:styleId="ListContinue3">
    <w:name w:val="List Continue 3"/>
    <w:basedOn w:val="List3"/>
    <w:rsid w:val="007F265A"/>
    <w:pPr>
      <w:ind w:left="1021" w:firstLine="0"/>
    </w:pPr>
  </w:style>
  <w:style w:type="paragraph" w:styleId="ListContinue4">
    <w:name w:val="List Continue 4"/>
    <w:basedOn w:val="List4"/>
    <w:rsid w:val="007F265A"/>
    <w:pPr>
      <w:ind w:firstLine="0"/>
    </w:pPr>
  </w:style>
  <w:style w:type="paragraph" w:styleId="ListContinue5">
    <w:name w:val="List Continue 5"/>
    <w:basedOn w:val="List5"/>
    <w:rsid w:val="007F265A"/>
    <w:pPr>
      <w:ind w:firstLine="0"/>
    </w:pPr>
  </w:style>
  <w:style w:type="paragraph" w:styleId="ListNumber3">
    <w:name w:val="List Number 3"/>
    <w:basedOn w:val="List3"/>
    <w:rsid w:val="007F265A"/>
    <w:pPr>
      <w:numPr>
        <w:numId w:val="3"/>
      </w:numPr>
    </w:pPr>
  </w:style>
  <w:style w:type="paragraph" w:styleId="ListNumber4">
    <w:name w:val="List Number 4"/>
    <w:basedOn w:val="List4"/>
    <w:rsid w:val="007F265A"/>
    <w:pPr>
      <w:numPr>
        <w:numId w:val="4"/>
      </w:numPr>
    </w:pPr>
  </w:style>
  <w:style w:type="paragraph" w:styleId="ListNumber5">
    <w:name w:val="List Number 5"/>
    <w:basedOn w:val="List5"/>
    <w:rsid w:val="007F265A"/>
    <w:pPr>
      <w:numPr>
        <w:numId w:val="5"/>
      </w:numPr>
    </w:pPr>
  </w:style>
  <w:style w:type="paragraph" w:styleId="BlockText">
    <w:name w:val="Block Text"/>
    <w:basedOn w:val="Normal"/>
    <w:rsid w:val="007F265A"/>
    <w:pPr>
      <w:spacing w:after="120"/>
      <w:ind w:left="1440" w:right="1440"/>
    </w:pPr>
  </w:style>
  <w:style w:type="character" w:customStyle="1" w:styleId="Subscript">
    <w:name w:val="Subscript"/>
    <w:basedOn w:val="DefaultParagraphFont"/>
    <w:rsid w:val="007F265A"/>
    <w:rPr>
      <w:sz w:val="16"/>
      <w:vertAlign w:val="subscript"/>
    </w:rPr>
  </w:style>
  <w:style w:type="character" w:customStyle="1" w:styleId="Superscript">
    <w:name w:val="Superscript"/>
    <w:basedOn w:val="DefaultParagraphFont"/>
    <w:rsid w:val="007F265A"/>
    <w:rPr>
      <w:sz w:val="16"/>
      <w:vertAlign w:val="superscript"/>
    </w:rPr>
  </w:style>
  <w:style w:type="character" w:customStyle="1" w:styleId="Symbols">
    <w:name w:val="Symbols"/>
    <w:basedOn w:val="DefaultParagraphFont"/>
    <w:rsid w:val="007F265A"/>
    <w:rPr>
      <w:rFonts w:ascii="Symbol" w:hAnsi="Symbol"/>
    </w:rPr>
  </w:style>
  <w:style w:type="character" w:customStyle="1" w:styleId="MenuOptions">
    <w:name w:val="Menu Options"/>
    <w:basedOn w:val="DefaultParagraphFont"/>
    <w:rsid w:val="007F265A"/>
    <w:rPr>
      <w:rFonts w:ascii="Arial Narrow" w:hAnsi="Arial Narrow"/>
      <w:smallCaps/>
    </w:rPr>
  </w:style>
  <w:style w:type="character" w:customStyle="1" w:styleId="Buttons">
    <w:name w:val="Buttons"/>
    <w:basedOn w:val="DefaultParagraphFont"/>
    <w:rsid w:val="007F265A"/>
    <w:rPr>
      <w:b/>
    </w:rPr>
  </w:style>
  <w:style w:type="character" w:customStyle="1" w:styleId="Underlined">
    <w:name w:val="Underlined"/>
    <w:basedOn w:val="DefaultParagraphFont"/>
    <w:rsid w:val="007F265A"/>
    <w:rPr>
      <w:u w:val="single"/>
    </w:rPr>
  </w:style>
  <w:style w:type="paragraph" w:customStyle="1" w:styleId="TableBodyTextRight">
    <w:name w:val="Table Body Text Right"/>
    <w:basedOn w:val="TableBodyText"/>
    <w:rsid w:val="007F265A"/>
    <w:pPr>
      <w:widowControl w:val="0"/>
      <w:autoSpaceDE w:val="0"/>
      <w:autoSpaceDN w:val="0"/>
      <w:adjustRightInd w:val="0"/>
      <w:jc w:val="right"/>
    </w:pPr>
    <w:rPr>
      <w:rFonts w:cs="Arial"/>
      <w:szCs w:val="18"/>
    </w:rPr>
  </w:style>
  <w:style w:type="paragraph" w:customStyle="1" w:styleId="CopyrightText">
    <w:name w:val="Copyright Text"/>
    <w:basedOn w:val="BodyText"/>
    <w:rsid w:val="007F265A"/>
    <w:rPr>
      <w:sz w:val="18"/>
    </w:rPr>
  </w:style>
  <w:style w:type="paragraph" w:customStyle="1" w:styleId="BodySmallRight">
    <w:name w:val="Body Small Right"/>
    <w:basedOn w:val="BodyTextRight"/>
    <w:rsid w:val="007F265A"/>
    <w:rPr>
      <w:sz w:val="18"/>
      <w:szCs w:val="18"/>
    </w:rPr>
  </w:style>
  <w:style w:type="paragraph" w:customStyle="1" w:styleId="MarginEdition">
    <w:name w:val="Margin Edition"/>
    <w:basedOn w:val="MarginNote"/>
    <w:rsid w:val="007F265A"/>
    <w:pPr>
      <w:spacing w:before="0" w:after="0"/>
    </w:pPr>
    <w:rPr>
      <w:rFonts w:ascii="Times New Roman" w:hAnsi="Times New Roman"/>
      <w:color w:val="999999"/>
    </w:rPr>
  </w:style>
  <w:style w:type="paragraph" w:customStyle="1" w:styleId="Spacer">
    <w:name w:val="Spacer"/>
    <w:basedOn w:val="Normal"/>
    <w:rsid w:val="007F265A"/>
    <w:rPr>
      <w:sz w:val="2"/>
      <w:szCs w:val="2"/>
    </w:rPr>
  </w:style>
  <w:style w:type="character" w:customStyle="1" w:styleId="Small">
    <w:name w:val="Small"/>
    <w:basedOn w:val="DefaultParagraphFont"/>
    <w:rsid w:val="007F265A"/>
    <w:rPr>
      <w:sz w:val="16"/>
    </w:rPr>
  </w:style>
  <w:style w:type="paragraph" w:customStyle="1" w:styleId="WideTable">
    <w:name w:val="Wide Table"/>
    <w:basedOn w:val="Normal"/>
    <w:rsid w:val="007F265A"/>
    <w:pPr>
      <w:ind w:left="-1418"/>
    </w:pPr>
    <w:rPr>
      <w:sz w:val="2"/>
      <w:szCs w:val="2"/>
    </w:rPr>
  </w:style>
  <w:style w:type="character" w:styleId="PageNumber">
    <w:name w:val="page number"/>
    <w:basedOn w:val="DefaultParagraphFont"/>
    <w:rsid w:val="007F265A"/>
  </w:style>
  <w:style w:type="paragraph" w:styleId="Quote">
    <w:name w:val="Quote"/>
    <w:basedOn w:val="Heading1"/>
    <w:link w:val="QuoteChar"/>
    <w:qFormat/>
    <w:rsid w:val="007F265A"/>
    <w:rPr>
      <w:b w:val="0"/>
      <w:sz w:val="72"/>
      <w:szCs w:val="72"/>
      <w:lang w:val="en-NZ"/>
    </w:rPr>
  </w:style>
  <w:style w:type="character" w:customStyle="1" w:styleId="QuoteChar">
    <w:name w:val="Quote Char"/>
    <w:basedOn w:val="DefaultParagraphFont"/>
    <w:link w:val="Quote"/>
    <w:rsid w:val="007F26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65A"/>
    <w:pPr>
      <w:pageBreakBefore/>
    </w:pPr>
  </w:style>
  <w:style w:type="paragraph" w:customStyle="1" w:styleId="Border">
    <w:name w:val="Border"/>
    <w:basedOn w:val="Normal"/>
    <w:qFormat/>
    <w:rsid w:val="007F26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65A"/>
    <w:rPr>
      <w:b/>
      <w:bCs/>
      <w:i/>
      <w:iCs/>
      <w:color w:val="auto"/>
    </w:rPr>
  </w:style>
  <w:style w:type="paragraph" w:styleId="IntenseQuote">
    <w:name w:val="Intense Quote"/>
    <w:basedOn w:val="Normal"/>
    <w:next w:val="Normal"/>
    <w:link w:val="IntenseQuoteChar"/>
    <w:uiPriority w:val="30"/>
    <w:qFormat/>
    <w:rsid w:val="007F26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6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65A"/>
    <w:rPr>
      <w:smallCaps/>
      <w:color w:val="auto"/>
      <w:u w:val="single"/>
    </w:rPr>
  </w:style>
  <w:style w:type="character" w:styleId="IntenseReference">
    <w:name w:val="Intense Reference"/>
    <w:basedOn w:val="DefaultParagraphFont"/>
    <w:uiPriority w:val="32"/>
    <w:qFormat/>
    <w:rsid w:val="007F265A"/>
    <w:rPr>
      <w:b/>
      <w:bCs/>
      <w:smallCaps/>
      <w:color w:val="auto"/>
      <w:spacing w:val="5"/>
      <w:u w:val="single"/>
    </w:rPr>
  </w:style>
  <w:style w:type="paragraph" w:customStyle="1" w:styleId="2ColumnHeading">
    <w:name w:val="2Column Heading"/>
    <w:basedOn w:val="BodyText"/>
    <w:qFormat/>
    <w:rsid w:val="007F265A"/>
    <w:pPr>
      <w:spacing w:after="60"/>
      <w:ind w:left="-2268"/>
    </w:pPr>
    <w:rPr>
      <w:b/>
    </w:rPr>
  </w:style>
  <w:style w:type="paragraph" w:customStyle="1" w:styleId="Heading1TOC">
    <w:name w:val="Heading1 TOC"/>
    <w:basedOn w:val="Normal"/>
    <w:qFormat/>
    <w:rsid w:val="007F265A"/>
    <w:pPr>
      <w:spacing w:before="240" w:after="120"/>
    </w:pPr>
    <w:rPr>
      <w:rFonts w:ascii="Times New Roman" w:hAnsi="Times New Roman"/>
      <w:b/>
      <w:sz w:val="32"/>
    </w:rPr>
  </w:style>
  <w:style w:type="paragraph" w:customStyle="1" w:styleId="Heading2TOC">
    <w:name w:val="Heading2 TOC"/>
    <w:basedOn w:val="Normal"/>
    <w:qFormat/>
    <w:rsid w:val="007F265A"/>
    <w:pPr>
      <w:spacing w:before="240" w:after="60"/>
    </w:pPr>
    <w:rPr>
      <w:rFonts w:ascii="Times New Roman" w:hAnsi="Times New Roman"/>
      <w:b/>
      <w:sz w:val="28"/>
    </w:rPr>
  </w:style>
  <w:style w:type="character" w:customStyle="1" w:styleId="Underline">
    <w:name w:val="Underline"/>
    <w:basedOn w:val="DefaultParagraphFont"/>
    <w:qFormat/>
    <w:rsid w:val="007F265A"/>
    <w:rPr>
      <w:u w:val="single"/>
    </w:rPr>
  </w:style>
  <w:style w:type="character" w:customStyle="1" w:styleId="BoldandItalics">
    <w:name w:val="Bold and Italics"/>
    <w:qFormat/>
    <w:rsid w:val="007F265A"/>
    <w:rPr>
      <w:b/>
      <w:i/>
      <w:u w:val="none"/>
    </w:rPr>
  </w:style>
  <w:style w:type="paragraph" w:styleId="BalloonText">
    <w:name w:val="Balloon Text"/>
    <w:basedOn w:val="Normal"/>
    <w:link w:val="BalloonTextChar"/>
    <w:rsid w:val="007F265A"/>
    <w:rPr>
      <w:rFonts w:ascii="Tahoma" w:hAnsi="Tahoma" w:cs="Tahoma"/>
      <w:sz w:val="16"/>
      <w:szCs w:val="16"/>
    </w:rPr>
  </w:style>
  <w:style w:type="character" w:customStyle="1" w:styleId="BalloonTextChar">
    <w:name w:val="Balloon Text Char"/>
    <w:basedOn w:val="DefaultParagraphFont"/>
    <w:link w:val="BalloonText"/>
    <w:rsid w:val="007F26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6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6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65A"/>
    <w:rPr>
      <w:b/>
      <w:color w:val="660033"/>
      <w:spacing w:val="0"/>
    </w:rPr>
  </w:style>
  <w:style w:type="paragraph" w:customStyle="1" w:styleId="Nameditemlist">
    <w:name w:val="Named item list"/>
    <w:basedOn w:val="BodyText"/>
    <w:qFormat/>
    <w:rsid w:val="007F265A"/>
    <w:pPr>
      <w:tabs>
        <w:tab w:val="left" w:pos="2835"/>
      </w:tabs>
      <w:ind w:left="2835" w:hanging="2835"/>
    </w:pPr>
  </w:style>
  <w:style w:type="paragraph" w:customStyle="1" w:styleId="BodyTextnopadding">
    <w:name w:val="Body Text no padding"/>
    <w:basedOn w:val="BodyText"/>
    <w:qFormat/>
    <w:rsid w:val="007F265A"/>
    <w:pPr>
      <w:spacing w:before="0" w:after="0"/>
    </w:pPr>
  </w:style>
  <w:style w:type="paragraph" w:customStyle="1" w:styleId="BodyTextBold">
    <w:name w:val="Body Text Bold"/>
    <w:basedOn w:val="BodyText"/>
    <w:qFormat/>
    <w:rsid w:val="007F265A"/>
    <w:rPr>
      <w:b/>
    </w:rPr>
  </w:style>
  <w:style w:type="character" w:styleId="Hyperlink">
    <w:name w:val="Hyperlink"/>
    <w:basedOn w:val="DefaultParagraphFont"/>
    <w:uiPriority w:val="99"/>
    <w:unhideWhenUsed/>
    <w:rsid w:val="007132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516</Words>
  <Characters>3203</Characters>
  <Application>Microsoft Office Word</Application>
  <DocSecurity>0</DocSecurity>
  <Lines>145</Lines>
  <Paragraphs>79</Paragraphs>
  <ScaleCrop>false</ScaleCrop>
  <Company>Author-it Software Corporation Ltd.</Company>
  <LinksUpToDate>false</LinksUpToDate>
  <CharactersWithSpaces>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DEFFOR016 Conduct initial digital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2024-11-07T11:38:00Z</dcterms:created>
  <dcterms:modified xsi:type="dcterms:W3CDTF">2024-11-07T11:38:00Z</dcterms:modified>
</cp:coreProperties>
</file>