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F33" w:rsidP="00897F33">
      <w:pPr>
        <w:pStyle w:val="Title"/>
      </w:pPr>
      <w:r>
        <w:fldChar w:fldCharType="begin"/>
      </w:r>
      <w:r>
        <w:instrText xml:space="preserve"> TITLE   \* MERGEFORMAT </w:instrText>
      </w:r>
      <w:r>
        <w:fldChar w:fldCharType="separate"/>
      </w:r>
      <w:r>
        <w:t>DEFFOR004 Capture forensic photographic images</w:t>
      </w:r>
      <w:r>
        <w:fldChar w:fldCharType="end"/>
      </w:r>
    </w:p>
    <w:p w:rsidR="00897F33" w:rsidP="00897F33">
      <w:pPr>
        <w:pStyle w:val="Version"/>
        <w:sectPr w:rsidSect="00D451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1A0" w:rsidP="00D451A0">
      <w:pPr>
        <w:pStyle w:val="SuperHeading"/>
      </w:pPr>
      <w:r w:rsidRPr="00D451A0">
        <w:t>DEFFOR004 Capture forensic photographic images</w:t>
      </w:r>
    </w:p>
    <w:p w:rsidR="00000000" w:rsidRPr="00D451A0" w:rsidP="00D451A0">
      <w:pPr>
        <w:pStyle w:val="Heading1"/>
      </w:pPr>
      <w:bookmarkStart w:id="1" w:name="O_658013"/>
      <w:bookmarkEnd w:id="1"/>
      <w:r w:rsidRPr="00D451A0">
        <w:t>Modification History</w:t>
      </w:r>
    </w:p>
    <w:tbl>
      <w:tblPr>
        <w:tblW w:w="0" w:type="auto"/>
        <w:tblLayout w:type="fixed"/>
        <w:tblCellMar>
          <w:left w:w="62" w:type="dxa"/>
          <w:right w:w="62" w:type="dxa"/>
        </w:tblCellMar>
        <w:tblLook w:val="0000"/>
      </w:tblPr>
      <w:tblGrid>
        <w:gridCol w:w="1134"/>
        <w:gridCol w:w="7937"/>
      </w:tblGrid>
      <w:tr w:rsidTr="00897F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TableHeading"/>
              <w:rPr>
                <w:lang w:val="en-NZ"/>
              </w:rPr>
            </w:pPr>
            <w:r w:rsidRPr="00D451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TableHeading"/>
              <w:rPr>
                <w:lang w:val="en-NZ"/>
              </w:rPr>
            </w:pPr>
            <w:r w:rsidRPr="00D451A0">
              <w:t>Comments</w:t>
            </w:r>
          </w:p>
        </w:tc>
      </w:tr>
      <w:tr w:rsidTr="00897F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BodyText"/>
              <w:rPr>
                <w:lang w:val="en-NZ"/>
              </w:rPr>
            </w:pPr>
            <w:r w:rsidRPr="00D451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1A0" w:rsidP="00D451A0">
            <w:pPr>
              <w:pStyle w:val="BodyText"/>
            </w:pPr>
            <w:r w:rsidRPr="00D451A0">
              <w:t xml:space="preserve">This unit was released in DEF Defence Training Package release 1.0 and meets the Standards for Training Packages. </w:t>
            </w:r>
          </w:p>
        </w:tc>
      </w:tr>
    </w:tbl>
    <w:p w:rsidR="00000000" w:rsidRPr="00D451A0" w:rsidP="00D451A0">
      <w:pPr>
        <w:pStyle w:val="BodyText"/>
      </w:pPr>
    </w:p>
    <w:p w:rsidR="00000000" w:rsidRPr="00D451A0" w:rsidP="00D451A0">
      <w:pPr>
        <w:pStyle w:val="AllowPageBreak"/>
      </w:pPr>
    </w:p>
    <w:p w:rsidR="00000000" w:rsidRPr="00D451A0" w:rsidP="00D451A0">
      <w:pPr>
        <w:pStyle w:val="Heading1"/>
      </w:pPr>
      <w:bookmarkStart w:id="2" w:name="O_658014"/>
      <w:bookmarkEnd w:id="2"/>
      <w:r w:rsidRPr="00D451A0">
        <w:t>Application</w:t>
      </w:r>
    </w:p>
    <w:p w:rsidR="00000000" w:rsidRPr="00D451A0" w:rsidP="00897F33">
      <w:pPr>
        <w:pStyle w:val="BodyText"/>
      </w:pPr>
      <w:r w:rsidRPr="00D451A0">
        <w:t>This unit describes the skills required to capture photograph</w:t>
      </w:r>
      <w:r w:rsidRPr="00D451A0">
        <w:t>ic images for forensic purposes during an electronic forensic investigation. It includes the selection of appropriate equipment and software and the capture of specific images required by the investigator. In the context of this unit, photographic equipmen</w:t>
      </w:r>
      <w:r w:rsidRPr="00D451A0">
        <w:t>t includes digital cameras, film cameras, accessories such as lenses (normal, wide</w:t>
      </w:r>
      <w:r w:rsidRPr="00D451A0">
        <w:noBreakHyphen/>
        <w:t>angle, telephoto and zoom), flashes and filters, tripod, equipment bag, memory cards and batteries.</w:t>
      </w:r>
    </w:p>
    <w:p w:rsidR="00000000" w:rsidRPr="00D451A0" w:rsidP="00897F33">
      <w:pPr>
        <w:pStyle w:val="BodyText"/>
      </w:pPr>
      <w:r w:rsidRPr="00D451A0">
        <w:t>This unit applies to those working in the gathering and analysis of elec</w:t>
      </w:r>
      <w:r w:rsidRPr="00D451A0">
        <w:t>tronic information.</w:t>
      </w:r>
    </w:p>
    <w:p w:rsidR="00000000" w:rsidRPr="00D451A0" w:rsidP="00897F33">
      <w:pPr>
        <w:pStyle w:val="BodyText"/>
      </w:pPr>
      <w:r w:rsidRPr="00D451A0">
        <w:t>The skills and knowledge described in this unit must be applied within the legislative, regulatory and policy environment in which they are carried out. Organisational policies and procedures must be consulted and adhered to, particula</w:t>
      </w:r>
      <w:r w:rsidRPr="00D451A0">
        <w:t>rly those relating to WHS and the capture of photographic images.</w:t>
      </w:r>
    </w:p>
    <w:p w:rsidR="00000000" w:rsidRPr="00D451A0" w:rsidP="00897F33">
      <w:pPr>
        <w:pStyle w:val="BodyText"/>
      </w:pPr>
      <w:r w:rsidRPr="00D451A0">
        <w:t xml:space="preserve">Those undertaking this unit would work independently or as part of a team, under indirect supervision, while performing routine tasks in a broad range of contexts. They must be able to use </w:t>
      </w:r>
      <w:r w:rsidRPr="00D451A0">
        <w:t>discretion and judgement and take responsibility for the quality of their outputs.</w:t>
      </w:r>
    </w:p>
    <w:p w:rsidR="00897F33" w:rsidP="00897F33">
      <w:pPr>
        <w:pStyle w:val="BodyText"/>
      </w:pPr>
      <w:r w:rsidRPr="00D451A0">
        <w:t>No licensing, legislative or certification requirements apply to unit at the time of publication.</w:t>
      </w:r>
    </w:p>
    <w:p w:rsidR="00000000" w:rsidRPr="00D451A0" w:rsidP="00D451A0">
      <w:pPr>
        <w:pStyle w:val="Heading1"/>
      </w:pPr>
      <w:bookmarkStart w:id="3" w:name="O_658016"/>
      <w:bookmarkEnd w:id="3"/>
      <w:r w:rsidRPr="00D451A0">
        <w:t>Competency Field</w:t>
      </w:r>
    </w:p>
    <w:p w:rsidR="00000000" w:rsidRPr="00D451A0" w:rsidP="00897F33">
      <w:pPr>
        <w:pStyle w:val="BodyText"/>
      </w:pPr>
      <w:r w:rsidRPr="00D451A0">
        <w:t>Electronic Forensics</w:t>
      </w:r>
    </w:p>
    <w:p w:rsidR="00000000" w:rsidRPr="00D451A0" w:rsidP="00D451A0">
      <w:pPr>
        <w:pStyle w:val="Heading1"/>
      </w:pPr>
      <w:bookmarkStart w:id="4" w:name="O_658018"/>
      <w:bookmarkEnd w:id="4"/>
      <w:r w:rsidRPr="00D451A0">
        <w:t>Elements and Performance Criteria</w:t>
      </w:r>
    </w:p>
    <w:tbl>
      <w:tblPr>
        <w:tblW w:w="0" w:type="auto"/>
        <w:tblLayout w:type="fixed"/>
        <w:tblCellMar>
          <w:left w:w="62" w:type="dxa"/>
          <w:right w:w="62" w:type="dxa"/>
        </w:tblCellMar>
        <w:tblLook w:val="0000"/>
      </w:tblPr>
      <w:tblGrid>
        <w:gridCol w:w="2268"/>
        <w:gridCol w:w="6804"/>
      </w:tblGrid>
      <w:tr w:rsidTr="00D451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TableHeading"/>
              <w:rPr>
                <w:lang w:val="en-NZ"/>
              </w:rPr>
            </w:pPr>
            <w:r w:rsidRPr="00D451A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TableHeading"/>
              <w:rPr>
                <w:lang w:val="en-NZ"/>
              </w:rPr>
            </w:pPr>
            <w:r w:rsidRPr="00D451A0">
              <w:t>PERFORMANCE CRITERIA</w:t>
            </w:r>
          </w:p>
        </w:tc>
      </w:tr>
      <w:tr w:rsidTr="00D451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BodyText"/>
              <w:rPr>
                <w:lang w:val="en-NZ"/>
              </w:rPr>
            </w:pPr>
            <w:r w:rsidRPr="00D451A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BodyText"/>
              <w:rPr>
                <w:lang w:val="en-NZ"/>
              </w:rPr>
            </w:pPr>
            <w:r w:rsidRPr="00D451A0">
              <w:t>Performance criteria describe the performance needed to demonstrate achievement of the element. Where bold italicised text is used, further informatio</w:t>
            </w:r>
            <w:r w:rsidRPr="00D451A0">
              <w:t>n is detailed in the range of conditions section.</w:t>
            </w:r>
          </w:p>
        </w:tc>
      </w:tr>
      <w:tr w:rsidTr="00D451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List"/>
              <w:rPr>
                <w:lang w:val="en-NZ"/>
              </w:rPr>
            </w:pPr>
            <w:r w:rsidRPr="00D451A0">
              <w:rPr>
                <w:rStyle w:val="SpecialBold"/>
              </w:rPr>
              <w:t>1.</w:t>
            </w:r>
            <w:r w:rsidRPr="00D451A0">
              <w:rPr>
                <w:rStyle w:val="SpecialBold"/>
              </w:rPr>
              <w:tab/>
              <w:t>Prepare to take a forensic photograph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1A0" w:rsidP="00D451A0">
            <w:pPr>
              <w:pStyle w:val="List"/>
            </w:pPr>
            <w:r w:rsidRPr="00D451A0">
              <w:t>1.1</w:t>
            </w:r>
            <w:r w:rsidRPr="00D451A0">
              <w:tab/>
              <w:t>Identify, analyse and confirm forensic photographic requirement from work requests/instructions.</w:t>
            </w:r>
          </w:p>
          <w:p w:rsidR="00000000" w:rsidRPr="00D451A0" w:rsidP="00D451A0">
            <w:pPr>
              <w:pStyle w:val="List"/>
            </w:pPr>
            <w:r w:rsidRPr="00D451A0">
              <w:t>1.2</w:t>
            </w:r>
            <w:r w:rsidRPr="00D451A0">
              <w:tab/>
              <w:t>Check photographic equipment for serviceability, rectify an</w:t>
            </w:r>
            <w:r w:rsidRPr="00D451A0">
              <w:t>d report any faults to appropriate personnel.</w:t>
            </w:r>
          </w:p>
          <w:p w:rsidR="00000000" w:rsidRPr="00D451A0" w:rsidP="00D451A0">
            <w:pPr>
              <w:pStyle w:val="List"/>
            </w:pPr>
            <w:r w:rsidRPr="00D451A0">
              <w:t>1.3</w:t>
            </w:r>
            <w:r w:rsidRPr="00D451A0">
              <w:tab/>
              <w:t>Identify recording methods required to document the forensic evidence.</w:t>
            </w:r>
          </w:p>
          <w:p w:rsidR="00000000" w:rsidP="00D451A0">
            <w:pPr>
              <w:pStyle w:val="List"/>
              <w:rPr>
                <w:lang w:val="en-NZ"/>
              </w:rPr>
            </w:pPr>
            <w:r w:rsidRPr="00D451A0">
              <w:t>1.4</w:t>
            </w:r>
            <w:r w:rsidRPr="00D451A0">
              <w:tab/>
              <w:t>Identify and factor into planning any operational, security, safety and other considerations affecting taking forensic photographs.</w:t>
            </w:r>
          </w:p>
        </w:tc>
      </w:tr>
      <w:tr w:rsidTr="00D451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List"/>
              <w:rPr>
                <w:lang w:val="en-NZ"/>
              </w:rPr>
            </w:pPr>
            <w:r w:rsidRPr="00D451A0">
              <w:rPr>
                <w:rStyle w:val="SpecialBold"/>
              </w:rPr>
              <w:t>2.</w:t>
            </w:r>
            <w:r w:rsidRPr="00D451A0">
              <w:rPr>
                <w:rStyle w:val="SpecialBold"/>
              </w:rPr>
              <w:tab/>
              <w:t>Take forensic photographs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1A0" w:rsidP="00D451A0">
            <w:pPr>
              <w:pStyle w:val="List"/>
            </w:pPr>
            <w:r w:rsidRPr="00D451A0">
              <w:t>2.1</w:t>
            </w:r>
            <w:r w:rsidRPr="00D451A0">
              <w:tab/>
              <w:t>Assess and determine the most appropriate way to capture the photographs.</w:t>
            </w:r>
          </w:p>
          <w:p w:rsidR="00000000" w:rsidRPr="00D451A0" w:rsidP="00D451A0">
            <w:pPr>
              <w:pStyle w:val="List"/>
            </w:pPr>
            <w:r w:rsidRPr="00D451A0">
              <w:t>2.2</w:t>
            </w:r>
            <w:r w:rsidRPr="00D451A0">
              <w:tab/>
              <w:t>Prepare and select correct technical photographic settings.</w:t>
            </w:r>
          </w:p>
          <w:p w:rsidR="00000000" w:rsidRPr="00D451A0" w:rsidP="00D451A0">
            <w:pPr>
              <w:pStyle w:val="List"/>
            </w:pPr>
            <w:r w:rsidRPr="00D451A0">
              <w:t>2.3</w:t>
            </w:r>
            <w:r w:rsidRPr="00D451A0">
              <w:tab/>
              <w:t>Set up, compose and take the photographic sequence.</w:t>
            </w:r>
          </w:p>
          <w:p w:rsidR="00000000" w:rsidP="00D451A0">
            <w:pPr>
              <w:pStyle w:val="List"/>
              <w:rPr>
                <w:lang w:val="en-NZ"/>
              </w:rPr>
            </w:pPr>
            <w:r w:rsidRPr="00D451A0">
              <w:t>2.4</w:t>
            </w:r>
            <w:r w:rsidRPr="00D451A0">
              <w:tab/>
              <w:t>Produce forensic photog</w:t>
            </w:r>
            <w:r w:rsidRPr="00D451A0">
              <w:t xml:space="preserve">raphs of a high quality that directly illustrate the investigation and are suitable for reproduction. </w:t>
            </w:r>
          </w:p>
        </w:tc>
      </w:tr>
      <w:tr w:rsidTr="00D451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List"/>
              <w:rPr>
                <w:lang w:val="en-NZ"/>
              </w:rPr>
            </w:pPr>
            <w:r w:rsidRPr="00D451A0">
              <w:rPr>
                <w:rStyle w:val="SpecialBold"/>
              </w:rPr>
              <w:t>3.</w:t>
            </w:r>
            <w:r w:rsidRPr="00D451A0">
              <w:rPr>
                <w:rStyle w:val="SpecialBold"/>
              </w:rPr>
              <w:tab/>
              <w:t>Process forensic photographs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1A0" w:rsidP="00D451A0">
            <w:pPr>
              <w:pStyle w:val="List"/>
            </w:pPr>
            <w:r w:rsidRPr="00D451A0">
              <w:t>3.1</w:t>
            </w:r>
            <w:r w:rsidRPr="00D451A0">
              <w:tab/>
              <w:t>Remove the film from the camera or download digital images to a computer.</w:t>
            </w:r>
          </w:p>
          <w:p w:rsidR="00000000" w:rsidRPr="00D451A0" w:rsidP="00D451A0">
            <w:pPr>
              <w:pStyle w:val="List"/>
            </w:pPr>
            <w:r w:rsidRPr="00D451A0">
              <w:t>3.2</w:t>
            </w:r>
            <w:r w:rsidRPr="00D451A0">
              <w:tab/>
              <w:t>Arrange for photographs to be develope</w:t>
            </w:r>
            <w:r w:rsidRPr="00D451A0">
              <w:t>d, scanned or printed.</w:t>
            </w:r>
          </w:p>
          <w:p w:rsidR="00000000" w:rsidP="00D451A0">
            <w:pPr>
              <w:pStyle w:val="List"/>
              <w:rPr>
                <w:lang w:val="en-NZ"/>
              </w:rPr>
            </w:pPr>
            <w:r w:rsidRPr="00D451A0">
              <w:t>3.3</w:t>
            </w:r>
            <w:r w:rsidRPr="00D451A0">
              <w:tab/>
              <w:t>Forward forensic images to the electronic forensic investigator.</w:t>
            </w:r>
          </w:p>
        </w:tc>
      </w:tr>
      <w:tr w:rsidTr="00D451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List"/>
              <w:rPr>
                <w:lang w:val="en-NZ"/>
              </w:rPr>
            </w:pPr>
            <w:r w:rsidRPr="00D451A0">
              <w:rPr>
                <w:rStyle w:val="SpecialBold"/>
              </w:rPr>
              <w:t>4.</w:t>
            </w:r>
            <w:r w:rsidRPr="00D451A0">
              <w:rPr>
                <w:rStyle w:val="SpecialBold"/>
              </w:rPr>
              <w:tab/>
              <w:t>Store forensic images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1A0" w:rsidP="00D451A0">
            <w:pPr>
              <w:pStyle w:val="List"/>
            </w:pPr>
            <w:r w:rsidRPr="00D451A0">
              <w:t>4.1</w:t>
            </w:r>
            <w:r w:rsidRPr="00D451A0">
              <w:tab/>
              <w:t>Package and store images to maintain continuity and prevent degradation or contamination.</w:t>
            </w:r>
          </w:p>
          <w:p w:rsidR="00000000" w:rsidRPr="00D451A0" w:rsidP="00D451A0">
            <w:pPr>
              <w:pStyle w:val="List"/>
            </w:pPr>
            <w:r w:rsidRPr="00D451A0">
              <w:t>4.2</w:t>
            </w:r>
            <w:r w:rsidRPr="00D451A0">
              <w:tab/>
              <w:t>Enter details of images in case notes an</w:t>
            </w:r>
            <w:r w:rsidRPr="00D451A0">
              <w:t>d, where appropriate, in the exhibit register to maintain the chain of custody.</w:t>
            </w:r>
          </w:p>
        </w:tc>
      </w:tr>
    </w:tbl>
    <w:p w:rsidR="00897F33" w:rsidP="00D451A0">
      <w:pPr>
        <w:pStyle w:val="BodyText"/>
      </w:pPr>
    </w:p>
    <w:p w:rsidR="00897F33" w:rsidP="00D451A0">
      <w:pPr>
        <w:pStyle w:val="BodyText"/>
      </w:pPr>
    </w:p>
    <w:p w:rsidR="00000000" w:rsidRPr="00D451A0" w:rsidP="00D451A0">
      <w:pPr>
        <w:pStyle w:val="Heading1"/>
      </w:pPr>
      <w:bookmarkStart w:id="5" w:name="O_658019"/>
      <w:bookmarkEnd w:id="5"/>
      <w:r w:rsidRPr="00D451A0">
        <w:t>Foundation Skills</w:t>
      </w:r>
    </w:p>
    <w:p w:rsidR="00000000" w:rsidRPr="00D451A0" w:rsidP="00897F33">
      <w:pPr>
        <w:pStyle w:val="BodyText"/>
      </w:pPr>
      <w:r w:rsidRPr="00D451A0">
        <w:t>The foundation skills demands of this unit have been mapped for alignment with the Australian Core Skills Framework (ACSF). The following tables outline the performance levels indicated for successful attainment of the unit.</w:t>
      </w:r>
    </w:p>
    <w:p w:rsidR="00000000" w:rsidRPr="00D451A0" w:rsidP="00897F33">
      <w:pPr>
        <w:pStyle w:val="BodyText"/>
      </w:pPr>
      <w:r w:rsidRPr="00D451A0">
        <w:t>ACSF levels indicative of perf</w:t>
      </w:r>
      <w:r w:rsidRPr="00D451A0">
        <w:t>ormance:</w:t>
      </w:r>
    </w:p>
    <w:p w:rsidR="00000000" w:rsidRPr="00D451A0" w:rsidP="00D451A0">
      <w:pPr>
        <w:pStyle w:val="BodyText"/>
      </w:pPr>
      <w:bookmarkStart w:id="6" w:name="O_6606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62pt">
            <v:imagedata r:id="rId10" o:title=""/>
          </v:shape>
        </w:pict>
      </w:r>
      <w:bookmarkEnd w:id="6"/>
    </w:p>
    <w:p w:rsidR="00000000" w:rsidRPr="00D451A0" w:rsidP="00D451A0">
      <w:pPr>
        <w:pStyle w:val="BodyText"/>
      </w:pPr>
    </w:p>
    <w:p w:rsidR="00000000" w:rsidRPr="00D451A0" w:rsidP="00897F33">
      <w:pPr>
        <w:pStyle w:val="BodyText"/>
      </w:pPr>
      <w:r w:rsidRPr="00D451A0">
        <w:t>Further information on ACSF and the foundation skills underpinning this unit can be found in the Founda</w:t>
      </w:r>
      <w:r w:rsidRPr="00D451A0">
        <w:t>tion Skills Guide on the GSA website.</w:t>
      </w:r>
    </w:p>
    <w:p w:rsidR="00000000" w:rsidRPr="00D451A0" w:rsidP="00D451A0">
      <w:pPr>
        <w:pStyle w:val="Heading1"/>
      </w:pPr>
      <w:bookmarkStart w:id="7" w:name="O_658021"/>
      <w:bookmarkEnd w:id="7"/>
      <w:r w:rsidRPr="00D451A0">
        <w:t>Unit Mapping Information</w:t>
      </w:r>
    </w:p>
    <w:p w:rsidR="00000000" w:rsidRPr="00D451A0" w:rsidP="00897F33">
      <w:pPr>
        <w:pStyle w:val="BodyText"/>
      </w:pPr>
      <w:r w:rsidRPr="00D451A0">
        <w:t>No equivalent unit.</w:t>
      </w:r>
    </w:p>
    <w:p w:rsidR="00000000" w:rsidRPr="00D451A0" w:rsidP="00D451A0">
      <w:pPr>
        <w:pStyle w:val="Heading1"/>
      </w:pPr>
      <w:bookmarkStart w:id="8" w:name="O_658028"/>
      <w:bookmarkEnd w:id="8"/>
      <w:r w:rsidRPr="00D451A0">
        <w:t>Links</w:t>
      </w:r>
    </w:p>
    <w:p w:rsidR="00000000" w:rsidRPr="00D451A0" w:rsidP="00897F33">
      <w:pPr>
        <w:pStyle w:val="BodyText"/>
      </w:pPr>
      <w:r w:rsidRPr="00D451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A0719">
        <w:rPr>
          <w:rStyle w:val="Hyperlink"/>
        </w:rPr>
        <w:t>https://vetnet.gov.au/Pages/TrainingDocs.aspx?q=6bdbab1e-11ed-4bc9-9cba-9e1a55d4e4a9</w:t>
      </w:r>
      <w:r>
        <w:fldChar w:fldCharType="end"/>
      </w:r>
    </w:p>
    <w:p w:rsidR="00000000" w:rsidRPr="00D451A0" w:rsidP="00897F33">
      <w:pPr>
        <w:pStyle w:val="BodyText"/>
      </w:pPr>
      <w:r w:rsidRPr="00D451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A0719">
        <w:rPr>
          <w:rStyle w:val="Hyperlink"/>
        </w:rPr>
        <w:t>https://vetnet.gov.au/Pages/TrainingDocs.aspx?q=6bdbab1e-11ed-4bc9-9cba-9e1a55d4e4a9</w:t>
      </w:r>
      <w:r>
        <w:fldChar w:fldCharType="end"/>
      </w:r>
    </w:p>
    <w:p w:rsidR="00000000" w:rsidRPr="00D451A0" w:rsidP="00897F33">
      <w:pPr>
        <w:pStyle w:val="BodyText"/>
      </w:pPr>
      <w:r w:rsidRPr="00D451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A0719">
        <w:rPr>
          <w:rStyle w:val="Hyperlink"/>
        </w:rPr>
        <w:t>https://vetnet.gov.au/Pages/TrainingDocs.aspx?q=6bdbab1e-11ed-4bc9-9cba-9e1a55d4e4a9</w:t>
      </w:r>
      <w:r>
        <w:fldChar w:fldCharType="end"/>
      </w:r>
    </w:p>
    <w:p w:rsidR="00000000" w:rsidRPr="00D451A0" w:rsidP="00897F33">
      <w:pPr>
        <w:pStyle w:val="BodyText"/>
        <w:sectPr w:rsidSect="00D451A0">
          <w:headerReference w:type="default" r:id="rId11"/>
          <w:footerReference w:type="default" r:id="rId12"/>
          <w:pgSz w:w="11908" w:h="16833"/>
          <w:pgMar w:top="1702" w:right="1418" w:bottom="1702" w:left="1418" w:header="992" w:footer="992" w:gutter="0"/>
          <w:cols w:space="720"/>
          <w:noEndnote/>
          <w:docGrid w:linePitch="299"/>
        </w:sectPr>
      </w:pPr>
    </w:p>
    <w:p w:rsidR="00000000" w:rsidRPr="00D451A0" w:rsidP="00D451A0">
      <w:pPr>
        <w:pStyle w:val="SuperHeading"/>
      </w:pPr>
      <w:r w:rsidRPr="00D451A0">
        <w:t>Assessment Requirements for DEFFOR004 Capture forensic photographic images</w:t>
      </w:r>
    </w:p>
    <w:p w:rsidR="00000000" w:rsidRPr="00D451A0" w:rsidP="00D451A0">
      <w:pPr>
        <w:pStyle w:val="Heading1"/>
      </w:pPr>
      <w:bookmarkStart w:id="9" w:name="O_658023"/>
      <w:bookmarkEnd w:id="9"/>
      <w:r w:rsidRPr="00D451A0">
        <w:t>Modification History</w:t>
      </w:r>
    </w:p>
    <w:tbl>
      <w:tblPr>
        <w:tblW w:w="0" w:type="auto"/>
        <w:tblLayout w:type="fixed"/>
        <w:tblCellMar>
          <w:left w:w="62" w:type="dxa"/>
          <w:right w:w="62" w:type="dxa"/>
        </w:tblCellMar>
        <w:tblLook w:val="0000"/>
      </w:tblPr>
      <w:tblGrid>
        <w:gridCol w:w="1134"/>
        <w:gridCol w:w="7937"/>
      </w:tblGrid>
      <w:tr w:rsidTr="00897F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TableHeading"/>
              <w:rPr>
                <w:lang w:val="en-NZ"/>
              </w:rPr>
            </w:pPr>
            <w:r w:rsidRPr="00D451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TableHeading"/>
              <w:rPr>
                <w:lang w:val="en-NZ"/>
              </w:rPr>
            </w:pPr>
            <w:r w:rsidRPr="00D451A0">
              <w:t>Comments</w:t>
            </w:r>
          </w:p>
        </w:tc>
      </w:tr>
      <w:tr w:rsidTr="00897F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1A0">
            <w:pPr>
              <w:pStyle w:val="BodyText"/>
              <w:rPr>
                <w:lang w:val="en-NZ"/>
              </w:rPr>
            </w:pPr>
            <w:r w:rsidRPr="00D451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1A0" w:rsidP="00D451A0">
            <w:pPr>
              <w:pStyle w:val="BodyText"/>
            </w:pPr>
            <w:r w:rsidRPr="00D451A0">
              <w:t xml:space="preserve">These Assessment Requirements were released in DEF Defence Training Package release 1.0 and meet the Standards for Training Packages. </w:t>
            </w:r>
          </w:p>
        </w:tc>
      </w:tr>
    </w:tbl>
    <w:p w:rsidR="00000000" w:rsidRPr="00D451A0" w:rsidP="00D451A0">
      <w:pPr>
        <w:pStyle w:val="BodyText"/>
      </w:pPr>
    </w:p>
    <w:p w:rsidR="00000000" w:rsidRPr="00D451A0" w:rsidP="00D451A0">
      <w:pPr>
        <w:pStyle w:val="AllowPageBreak"/>
      </w:pPr>
    </w:p>
    <w:p w:rsidR="00000000" w:rsidRPr="00D451A0" w:rsidP="00D451A0">
      <w:pPr>
        <w:pStyle w:val="Heading1"/>
      </w:pPr>
      <w:bookmarkStart w:id="10" w:name="O_658024"/>
      <w:bookmarkEnd w:id="10"/>
      <w:r w:rsidRPr="00D451A0">
        <w:t>Performance Evidence</w:t>
      </w:r>
    </w:p>
    <w:p w:rsidR="00000000" w:rsidRPr="00D451A0" w:rsidP="00897F33">
      <w:pPr>
        <w:pStyle w:val="BodyText"/>
      </w:pPr>
      <w:r w:rsidRPr="00D451A0">
        <w:t xml:space="preserve">Evidence required to demonstrate competence must satisfy all of the requirements </w:t>
      </w:r>
      <w:r w:rsidRPr="00D451A0">
        <w:t>of the elements and performance criteria. If not otherwise specified the candidate must demonstrate evidence of performance of the following on at least one occasion.</w:t>
      </w:r>
    </w:p>
    <w:p w:rsidR="00000000" w:rsidRPr="00D451A0" w:rsidP="00D451A0">
      <w:pPr>
        <w:pStyle w:val="ListBullet"/>
      </w:pPr>
      <w:r w:rsidRPr="00D451A0">
        <w:t>solving problems and making analytical decisions in response to a range of forensic phot</w:t>
      </w:r>
      <w:r w:rsidRPr="00D451A0">
        <w:t xml:space="preserve">ographic contexts, including the systematic capture of forensic images </w:t>
      </w:r>
    </w:p>
    <w:p w:rsidR="00000000" w:rsidRPr="00D451A0" w:rsidP="00D451A0">
      <w:pPr>
        <w:pStyle w:val="ListBullet"/>
      </w:pPr>
      <w:r w:rsidRPr="00D451A0">
        <w:t xml:space="preserve">using relevant in-service cameras </w:t>
      </w:r>
    </w:p>
    <w:p w:rsidR="00000000" w:rsidRPr="00D451A0" w:rsidP="00D451A0">
      <w:pPr>
        <w:pStyle w:val="ListBullet"/>
      </w:pPr>
      <w:r w:rsidRPr="00D451A0">
        <w:t xml:space="preserve">taking photographs in a range of environments </w:t>
      </w:r>
    </w:p>
    <w:p w:rsidR="00000000" w:rsidRPr="00D451A0" w:rsidP="00D451A0">
      <w:pPr>
        <w:pStyle w:val="ListBullet"/>
      </w:pPr>
      <w:r w:rsidRPr="00D451A0">
        <w:t xml:space="preserve">using relevant computer technology </w:t>
      </w:r>
    </w:p>
    <w:p w:rsidR="00000000" w:rsidRPr="00D451A0" w:rsidP="00D451A0">
      <w:pPr>
        <w:pStyle w:val="ListBullet"/>
      </w:pPr>
      <w:r w:rsidRPr="00D451A0">
        <w:t>collecting, packaging and preserving images, taking into considera</w:t>
      </w:r>
      <w:r w:rsidRPr="00D451A0">
        <w:t xml:space="preserve">tion: </w:t>
      </w:r>
    </w:p>
    <w:p w:rsidR="00000000" w:rsidRPr="00D451A0" w:rsidP="00D451A0">
      <w:pPr>
        <w:pStyle w:val="ListBullet2"/>
      </w:pPr>
      <w:r w:rsidRPr="00D451A0">
        <w:t>physical nature of images</w:t>
      </w:r>
    </w:p>
    <w:p w:rsidR="00000000" w:rsidRPr="00D451A0" w:rsidP="00D451A0">
      <w:pPr>
        <w:pStyle w:val="ListBullet2"/>
      </w:pPr>
      <w:r w:rsidRPr="00D451A0">
        <w:t>electronic stability</w:t>
      </w:r>
    </w:p>
    <w:p w:rsidR="00000000" w:rsidRPr="00D451A0" w:rsidP="00D451A0">
      <w:pPr>
        <w:pStyle w:val="ListBullet2"/>
      </w:pPr>
      <w:r w:rsidRPr="00D451A0">
        <w:t xml:space="preserve">packaging medium </w:t>
      </w:r>
    </w:p>
    <w:p w:rsidR="00000000" w:rsidRPr="00D451A0" w:rsidP="00D451A0">
      <w:pPr>
        <w:pStyle w:val="ListBullet2"/>
      </w:pPr>
      <w:r w:rsidRPr="00D451A0">
        <w:t>tamper-evident seals</w:t>
      </w:r>
    </w:p>
    <w:p w:rsidR="00000000" w:rsidRPr="00D451A0" w:rsidP="00D451A0">
      <w:pPr>
        <w:pStyle w:val="ListBullet2"/>
      </w:pPr>
      <w:r w:rsidRPr="00D451A0">
        <w:t>exhibit labels</w:t>
      </w:r>
    </w:p>
    <w:p w:rsidR="00000000" w:rsidRPr="00D451A0" w:rsidP="00D451A0">
      <w:pPr>
        <w:pStyle w:val="ListBullet"/>
      </w:pPr>
      <w:r w:rsidRPr="00D451A0">
        <w:t xml:space="preserve">operating safely </w:t>
      </w:r>
    </w:p>
    <w:p w:rsidR="00000000" w:rsidRPr="00D451A0" w:rsidP="00D451A0">
      <w:pPr>
        <w:pStyle w:val="ListBullet"/>
      </w:pPr>
      <w:r w:rsidRPr="00D451A0">
        <w:t>processing forensic photographs</w:t>
      </w:r>
    </w:p>
    <w:p w:rsidR="00000000" w:rsidRPr="00D451A0" w:rsidP="00D451A0">
      <w:pPr>
        <w:pStyle w:val="ListBullet"/>
      </w:pPr>
      <w:r w:rsidRPr="00D451A0">
        <w:t xml:space="preserve">using recording methods including at least one of: </w:t>
      </w:r>
    </w:p>
    <w:p w:rsidR="00000000" w:rsidRPr="00D451A0" w:rsidP="00D451A0">
      <w:pPr>
        <w:pStyle w:val="ListBullet2"/>
      </w:pPr>
      <w:r w:rsidRPr="00D451A0">
        <w:t>handwritten notes</w:t>
      </w:r>
    </w:p>
    <w:p w:rsidR="00000000" w:rsidRPr="00D451A0" w:rsidP="00D451A0">
      <w:pPr>
        <w:pStyle w:val="ListBullet2"/>
      </w:pPr>
      <w:r w:rsidRPr="00D451A0">
        <w:t>computer generated data</w:t>
      </w:r>
    </w:p>
    <w:p w:rsidR="00000000" w:rsidRPr="00D451A0" w:rsidP="00D451A0">
      <w:pPr>
        <w:pStyle w:val="ListBullet2"/>
      </w:pPr>
      <w:r w:rsidRPr="00D451A0">
        <w:t>audio recording</w:t>
      </w:r>
    </w:p>
    <w:p w:rsidR="00897F33" w:rsidP="00D451A0">
      <w:pPr>
        <w:pStyle w:val="ListBullet2"/>
      </w:pPr>
      <w:r w:rsidRPr="00D451A0">
        <w:t>global positioning system (GPS)</w:t>
      </w:r>
    </w:p>
    <w:p w:rsidR="00897F33" w:rsidP="00D451A0">
      <w:pPr>
        <w:pStyle w:val="ListBullet2"/>
      </w:pPr>
    </w:p>
    <w:p w:rsidR="00000000" w:rsidRPr="00D451A0" w:rsidP="00D451A0">
      <w:pPr>
        <w:pStyle w:val="Heading1"/>
      </w:pPr>
      <w:bookmarkStart w:id="11" w:name="O_658025"/>
      <w:bookmarkEnd w:id="11"/>
      <w:r w:rsidRPr="00D451A0">
        <w:t>Knowledge Evidence</w:t>
      </w:r>
    </w:p>
    <w:p w:rsidR="00000000" w:rsidRPr="00D451A0" w:rsidP="00897F33">
      <w:pPr>
        <w:pStyle w:val="BodyText"/>
      </w:pPr>
      <w:r w:rsidRPr="00D451A0">
        <w:t xml:space="preserve">Evidence required to demonstrate competence must satisfy all of the requirements of the elements and performance criteria. If not otherwise specified the depth of </w:t>
      </w:r>
      <w:r w:rsidRPr="00D451A0">
        <w:t>knowledge demonstrated must be appropriate to the job context of the candidate.</w:t>
      </w:r>
    </w:p>
    <w:p w:rsidR="00000000" w:rsidRPr="00D451A0" w:rsidP="00D451A0">
      <w:pPr>
        <w:pStyle w:val="ListBullet"/>
      </w:pPr>
      <w:r w:rsidRPr="00D451A0">
        <w:t xml:space="preserve">legislative, policy and quality system context in which forensic photography is conducted </w:t>
      </w:r>
    </w:p>
    <w:p w:rsidR="00000000" w:rsidRPr="00D451A0" w:rsidP="00D451A0">
      <w:pPr>
        <w:pStyle w:val="ListBullet"/>
      </w:pPr>
      <w:r w:rsidRPr="00D451A0">
        <w:t>legislative, policy and quality system requirements for the security, protection and</w:t>
      </w:r>
      <w:r w:rsidRPr="00D451A0">
        <w:t xml:space="preserve"> preservation of forensic images </w:t>
      </w:r>
    </w:p>
    <w:p w:rsidR="00000000" w:rsidRPr="00D451A0" w:rsidP="00D451A0">
      <w:pPr>
        <w:pStyle w:val="ListBullet"/>
      </w:pPr>
      <w:r w:rsidRPr="00D451A0">
        <w:t>technical photographic knowledge</w:t>
      </w:r>
    </w:p>
    <w:p w:rsidR="00000000" w:rsidRPr="00D451A0" w:rsidP="00D451A0">
      <w:pPr>
        <w:pStyle w:val="ListBullet"/>
      </w:pPr>
      <w:r w:rsidRPr="00D451A0">
        <w:t xml:space="preserve">required documentation for recording and collecting forensic images </w:t>
      </w:r>
    </w:p>
    <w:p w:rsidR="00000000" w:rsidRPr="00D451A0" w:rsidP="00D451A0">
      <w:pPr>
        <w:pStyle w:val="ListBullet"/>
      </w:pPr>
      <w:r w:rsidRPr="00D451A0">
        <w:t>roles and functions of other forensic discipline specialists in the recording, collection, preservation and continuity o</w:t>
      </w:r>
      <w:r w:rsidRPr="00D451A0">
        <w:t xml:space="preserve">f electronic evidence </w:t>
      </w:r>
    </w:p>
    <w:p w:rsidR="00000000" w:rsidRPr="00D451A0" w:rsidP="00D451A0">
      <w:pPr>
        <w:pStyle w:val="ListBullet"/>
      </w:pPr>
      <w:r w:rsidRPr="00D451A0">
        <w:t xml:space="preserve">WHS practices to be followed when recording, collecting and storing forensic images </w:t>
      </w:r>
    </w:p>
    <w:p w:rsidR="00000000" w:rsidRPr="00D451A0" w:rsidP="00D451A0">
      <w:pPr>
        <w:pStyle w:val="AllowPageBreak"/>
      </w:pPr>
    </w:p>
    <w:p w:rsidR="00000000" w:rsidRPr="00D451A0" w:rsidP="00D451A0">
      <w:pPr>
        <w:pStyle w:val="Heading1"/>
      </w:pPr>
      <w:bookmarkStart w:id="12" w:name="O_658026"/>
      <w:bookmarkEnd w:id="12"/>
      <w:r w:rsidRPr="00D451A0">
        <w:t>Assessment Conditions</w:t>
      </w:r>
    </w:p>
    <w:p w:rsidR="00000000" w:rsidRPr="00D451A0" w:rsidP="00897F33">
      <w:pPr>
        <w:pStyle w:val="BodyText"/>
      </w:pPr>
      <w:r w:rsidRPr="00D451A0">
        <w:t xml:space="preserve">Competency should be assessed in an actual workplace or in a simulated environment, with access to equipment </w:t>
      </w:r>
      <w:r w:rsidRPr="00D451A0">
        <w:t xml:space="preserve">and infrastructure appropriate to the outcome. Competency should be demonstrated over time to ensure the candidate is assessed across a variety of situations, with access to electronic devices with content suitable for forensic extraction including mobile </w:t>
      </w:r>
      <w:r w:rsidRPr="00D451A0">
        <w:t xml:space="preserve">devices, computers or communications equipment. </w:t>
      </w:r>
    </w:p>
    <w:p w:rsidR="00000000" w:rsidRPr="00D451A0" w:rsidP="00897F33">
      <w:pPr>
        <w:pStyle w:val="BodyText"/>
      </w:pPr>
      <w:r w:rsidRPr="00D451A0">
        <w:t>Assessors must satisfy the NVR/AQTF mandatory competency requirements for assessors.</w:t>
      </w:r>
    </w:p>
    <w:p w:rsidR="00000000" w:rsidRPr="00D451A0" w:rsidP="00D451A0">
      <w:pPr>
        <w:pStyle w:val="Heading1"/>
      </w:pPr>
      <w:bookmarkStart w:id="13" w:name="O_658029"/>
      <w:bookmarkEnd w:id="13"/>
      <w:r w:rsidRPr="00D451A0">
        <w:t>Links</w:t>
      </w:r>
    </w:p>
    <w:p w:rsidR="00000000" w:rsidRPr="00D451A0" w:rsidP="00897F33">
      <w:pPr>
        <w:pStyle w:val="BodyText"/>
      </w:pPr>
      <w:r w:rsidRPr="00D451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A0719">
        <w:rPr>
          <w:rStyle w:val="Hyperlink"/>
        </w:rPr>
        <w:t>https://vetnet.gov.au/Pages/TrainingDocs.aspx?q=6bdbab1e-11ed-4bc9-9cba-9e1a55d4e4a9</w:t>
      </w:r>
      <w:r>
        <w:fldChar w:fldCharType="end"/>
      </w:r>
    </w:p>
    <w:p w:rsidR="00000000" w:rsidRPr="00D451A0" w:rsidP="00897F33">
      <w:pPr>
        <w:pStyle w:val="BodyText"/>
      </w:pPr>
      <w:r w:rsidRPr="00D451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A0719">
        <w:rPr>
          <w:rStyle w:val="Hyperlink"/>
        </w:rPr>
        <w:t>https://vetnet.gov.au/Pages/TrainingDocs.aspx?q=6bdbab1e-11ed-4bc9-9cba-9e1a55d4e4a9</w:t>
      </w:r>
      <w:r>
        <w:fldChar w:fldCharType="end"/>
      </w:r>
    </w:p>
    <w:p w:rsidR="00000000" w:rsidRPr="00D451A0" w:rsidP="00D451A0"/>
    <w:sectPr w:rsidSect="00D451A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A0" w:rsidRPr="00897F33" w:rsidP="00897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33" w:rsidP="00D451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7F33" w:rsidP="00D451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97F33" w:rsidP="00D451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A0" w:rsidP="00D451A0">
    <w:pPr>
      <w:pStyle w:val="Footer"/>
      <w:framePr w:wrap="around"/>
    </w:pPr>
    <w:r>
      <w:fldChar w:fldCharType="begin"/>
    </w:r>
    <w:r>
      <w:instrText xml:space="preserve"> DOCPROPERTY  Subject  \* MERGEFORMAT </w:instrText>
    </w:r>
    <w:r>
      <w:fldChar w:fldCharType="separate"/>
    </w:r>
    <w:r w:rsidR="00897F33">
      <w:t>Approved</w:t>
    </w:r>
    <w:r w:rsidR="00897F33">
      <w:fldChar w:fldCharType="end"/>
    </w:r>
    <w:r>
      <w:tab/>
      <w:t xml:space="preserve">Page </w:t>
    </w:r>
    <w:r>
      <w:fldChar w:fldCharType="begin"/>
    </w:r>
    <w:r>
      <w:instrText xml:space="preserve"> PAGE  \* Arabic  \* MERGEFORMAT </w:instrText>
    </w:r>
    <w:r>
      <w:fldChar w:fldCharType="separate"/>
    </w:r>
    <w:r w:rsidR="00897F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7F33">
      <w:rPr>
        <w:noProof/>
      </w:rPr>
      <w:t>4</w:t>
    </w:r>
    <w:r>
      <w:rPr>
        <w:noProof/>
      </w:rPr>
      <w:fldChar w:fldCharType="end"/>
    </w:r>
  </w:p>
  <w:p w:rsidR="00D451A0" w:rsidP="00D451A0">
    <w:pPr>
      <w:pStyle w:val="Footer"/>
      <w:framePr w:wrap="around"/>
    </w:pPr>
    <w:r>
      <w:t xml:space="preserve">© Commonwealth of Australia, </w:t>
    </w:r>
    <w:r>
      <w:fldChar w:fldCharType="begin"/>
    </w:r>
    <w:r>
      <w:instrText xml:space="preserve"> DATE  \@ "yyyy"  \* MERGEFORMAT </w:instrText>
    </w:r>
    <w:r>
      <w:fldChar w:fldCharType="separate"/>
    </w:r>
    <w:r w:rsidR="00897F33">
      <w:rPr>
        <w:noProof/>
      </w:rPr>
      <w:t>2025</w:t>
    </w:r>
    <w:r>
      <w:fldChar w:fldCharType="end"/>
    </w:r>
    <w:r>
      <w:tab/>
    </w:r>
    <w:r>
      <w:fldChar w:fldCharType="begin"/>
    </w:r>
    <w:r>
      <w:instrText xml:space="preserve"> DOCPROPERTY  Author  \* MERGEFORMAT </w:instrText>
    </w:r>
    <w:r>
      <w:fldChar w:fldCharType="separate"/>
    </w:r>
    <w:r w:rsidR="00897F33">
      <w:t>Public Skills Australia</w:t>
    </w:r>
    <w:r w:rsidR="00897F33">
      <w:fldChar w:fldCharType="end"/>
    </w:r>
  </w:p>
  <w:p w:rsidR="00D451A0" w:rsidP="00D451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1A0" w:rsidRPr="00897F33" w:rsidP="00897F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33" w:rsidRPr="002D2AF8" w:rsidP="00D451A0">
    <w:pPr>
      <w:pStyle w:val="Header"/>
      <w:framePr w:wrap="around"/>
    </w:pPr>
    <w:r>
      <w:fldChar w:fldCharType="begin"/>
    </w:r>
    <w:r>
      <w:instrText xml:space="preserve"> TITLE   \* MERGEFORMAT </w:instrText>
    </w:r>
    <w:r>
      <w:fldChar w:fldCharType="separate"/>
    </w:r>
    <w:r>
      <w:t>DEFFOR004 Capture forensic photographic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7F33" w:rsidP="00D451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1A0" w:rsidRPr="002D2AF8" w:rsidP="00D451A0">
    <w:pPr>
      <w:pStyle w:val="Header"/>
      <w:framePr w:wrap="around"/>
    </w:pPr>
    <w:r>
      <w:fldChar w:fldCharType="begin"/>
    </w:r>
    <w:r>
      <w:instrText xml:space="preserve"> TITLE   \* MERGEFORMAT </w:instrText>
    </w:r>
    <w:r>
      <w:fldChar w:fldCharType="separate"/>
    </w:r>
    <w:r w:rsidR="00897F33">
      <w:t>DEFFOR004 Capture forensic photographic images</w:t>
    </w:r>
    <w:r w:rsidR="00897F33">
      <w:fldChar w:fldCharType="end"/>
    </w:r>
    <w:r>
      <w:tab/>
      <w:t xml:space="preserve">Date this document was generated: </w:t>
    </w:r>
    <w:r>
      <w:fldChar w:fldCharType="begin"/>
    </w:r>
    <w:r>
      <w:instrText xml:space="preserve"> CREATEDATE  \@ "d MMMM yyyy"  \* MERGEFORMAT </w:instrText>
    </w:r>
    <w:r>
      <w:fldChar w:fldCharType="separate"/>
    </w:r>
    <w:r w:rsidR="00897F33">
      <w:rPr>
        <w:noProof/>
      </w:rPr>
      <w:t>2 March 2025</w:t>
    </w:r>
    <w:r>
      <w:fldChar w:fldCharType="end"/>
    </w:r>
  </w:p>
  <w:p w:rsidR="00D451A0" w:rsidP="00D451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064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960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601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1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1A0"/>
    <w:pPr>
      <w:spacing w:before="360" w:after="60"/>
      <w:outlineLvl w:val="0"/>
    </w:pPr>
    <w:rPr>
      <w:sz w:val="32"/>
    </w:rPr>
  </w:style>
  <w:style w:type="paragraph" w:styleId="Heading2">
    <w:name w:val="heading 2"/>
    <w:basedOn w:val="HeadingBase"/>
    <w:next w:val="BodyText"/>
    <w:link w:val="Heading2Char"/>
    <w:qFormat/>
    <w:rsid w:val="00D451A0"/>
    <w:pPr>
      <w:keepLines/>
      <w:spacing w:before="240" w:after="120"/>
      <w:outlineLvl w:val="1"/>
    </w:pPr>
    <w:rPr>
      <w:sz w:val="28"/>
      <w:szCs w:val="40"/>
    </w:rPr>
  </w:style>
  <w:style w:type="paragraph" w:styleId="Heading3">
    <w:name w:val="heading 3"/>
    <w:basedOn w:val="HeadingBase"/>
    <w:next w:val="BodyText"/>
    <w:link w:val="Heading3Char"/>
    <w:qFormat/>
    <w:rsid w:val="00D451A0"/>
    <w:pPr>
      <w:spacing w:before="180" w:after="120"/>
      <w:outlineLvl w:val="2"/>
    </w:pPr>
    <w:rPr>
      <w:spacing w:val="-10"/>
      <w:kern w:val="32"/>
    </w:rPr>
  </w:style>
  <w:style w:type="paragraph" w:styleId="Heading4">
    <w:name w:val="heading 4"/>
    <w:basedOn w:val="HeadingBase"/>
    <w:next w:val="BodyText"/>
    <w:link w:val="Heading4Char"/>
    <w:qFormat/>
    <w:rsid w:val="00D451A0"/>
    <w:pPr>
      <w:spacing w:before="160" w:after="120"/>
      <w:outlineLvl w:val="3"/>
    </w:pPr>
    <w:rPr>
      <w:sz w:val="22"/>
    </w:rPr>
  </w:style>
  <w:style w:type="paragraph" w:styleId="Heading5">
    <w:name w:val="heading 5"/>
    <w:basedOn w:val="HeadingBase"/>
    <w:next w:val="Normal"/>
    <w:link w:val="Heading5Char"/>
    <w:qFormat/>
    <w:rsid w:val="00D451A0"/>
    <w:pPr>
      <w:spacing w:before="80"/>
      <w:outlineLvl w:val="4"/>
    </w:pPr>
    <w:rPr>
      <w:color w:val="918585"/>
      <w:sz w:val="20"/>
    </w:rPr>
  </w:style>
  <w:style w:type="paragraph" w:styleId="Heading6">
    <w:name w:val="heading 6"/>
    <w:basedOn w:val="HeadingBase"/>
    <w:next w:val="Normal"/>
    <w:link w:val="Heading6Char"/>
    <w:qFormat/>
    <w:rsid w:val="00D451A0"/>
    <w:pPr>
      <w:spacing w:before="60"/>
      <w:outlineLvl w:val="5"/>
    </w:pPr>
    <w:rPr>
      <w:color w:val="918585"/>
      <w:sz w:val="20"/>
    </w:rPr>
  </w:style>
  <w:style w:type="paragraph" w:styleId="Heading7">
    <w:name w:val="heading 7"/>
    <w:basedOn w:val="Normal"/>
    <w:next w:val="Normal"/>
    <w:link w:val="Heading7Char"/>
    <w:qFormat/>
    <w:rsid w:val="00D451A0"/>
    <w:pPr>
      <w:ind w:left="720"/>
      <w:outlineLvl w:val="6"/>
    </w:pPr>
    <w:rPr>
      <w:i/>
    </w:rPr>
  </w:style>
  <w:style w:type="paragraph" w:styleId="Heading8">
    <w:name w:val="heading 8"/>
    <w:basedOn w:val="Normal"/>
    <w:next w:val="Normal"/>
    <w:link w:val="Heading8Char"/>
    <w:qFormat/>
    <w:rsid w:val="00D451A0"/>
    <w:pPr>
      <w:ind w:left="720"/>
      <w:outlineLvl w:val="7"/>
    </w:pPr>
    <w:rPr>
      <w:i/>
    </w:rPr>
  </w:style>
  <w:style w:type="paragraph" w:styleId="Heading9">
    <w:name w:val="heading 9"/>
    <w:basedOn w:val="Normal"/>
    <w:next w:val="Normal"/>
    <w:link w:val="Heading9Char"/>
    <w:qFormat/>
    <w:rsid w:val="00D451A0"/>
    <w:pPr>
      <w:ind w:left="720"/>
      <w:outlineLvl w:val="8"/>
    </w:pPr>
    <w:rPr>
      <w:i/>
    </w:rPr>
  </w:style>
  <w:style w:type="character" w:default="1" w:styleId="DefaultParagraphFont">
    <w:name w:val="Default Paragraph Font"/>
    <w:uiPriority w:val="1"/>
    <w:unhideWhenUsed/>
    <w:rsid w:val="00D45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1A0"/>
  </w:style>
  <w:style w:type="character" w:customStyle="1" w:styleId="Heading1Char">
    <w:name w:val="Heading 1 Char"/>
    <w:basedOn w:val="DefaultParagraphFont"/>
    <w:link w:val="Heading1"/>
    <w:rsid w:val="00D451A0"/>
    <w:rPr>
      <w:rFonts w:ascii="Times New Roman" w:eastAsia="Times New Roman" w:hAnsi="Times New Roman" w:cs="Times New Roman"/>
      <w:b/>
      <w:sz w:val="32"/>
      <w:szCs w:val="20"/>
      <w:lang w:eastAsia="en-US"/>
    </w:rPr>
  </w:style>
  <w:style w:type="paragraph" w:styleId="BodyText">
    <w:name w:val="Body Text"/>
    <w:basedOn w:val="Normal"/>
    <w:link w:val="BodyTextChar"/>
    <w:rsid w:val="00D451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1A0"/>
    <w:rPr>
      <w:rFonts w:ascii="Times New Roman" w:eastAsia="Times New Roman" w:hAnsi="Times New Roman" w:cs="Times New Roman"/>
      <w:sz w:val="24"/>
      <w:lang w:eastAsia="en-US"/>
    </w:rPr>
  </w:style>
  <w:style w:type="paragraph" w:styleId="List">
    <w:name w:val="List"/>
    <w:basedOn w:val="BodyText"/>
    <w:next w:val="BodyText"/>
    <w:rsid w:val="00D451A0"/>
    <w:pPr>
      <w:tabs>
        <w:tab w:val="left" w:pos="340"/>
      </w:tabs>
      <w:spacing w:before="60" w:after="60"/>
      <w:ind w:left="340" w:hanging="340"/>
    </w:pPr>
  </w:style>
  <w:style w:type="paragraph" w:styleId="ListBullet">
    <w:name w:val="List Bullet"/>
    <w:basedOn w:val="List"/>
    <w:rsid w:val="00D451A0"/>
    <w:pPr>
      <w:numPr>
        <w:numId w:val="12"/>
      </w:numPr>
      <w:tabs>
        <w:tab w:val="clear" w:pos="340"/>
      </w:tabs>
      <w:spacing w:before="40" w:after="40"/>
    </w:pPr>
  </w:style>
  <w:style w:type="character" w:customStyle="1" w:styleId="SpecialBold">
    <w:name w:val="Special Bold"/>
    <w:basedOn w:val="DefaultParagraphFont"/>
    <w:rsid w:val="00D451A0"/>
    <w:rPr>
      <w:b/>
      <w:spacing w:val="0"/>
    </w:rPr>
  </w:style>
  <w:style w:type="paragraph" w:styleId="ListBullet2">
    <w:name w:val="List Bullet 2"/>
    <w:basedOn w:val="List2"/>
    <w:rsid w:val="00D451A0"/>
    <w:pPr>
      <w:numPr>
        <w:numId w:val="13"/>
      </w:numPr>
      <w:tabs>
        <w:tab w:val="clear" w:pos="680"/>
      </w:tabs>
    </w:pPr>
  </w:style>
  <w:style w:type="paragraph" w:customStyle="1" w:styleId="SuperHeading">
    <w:name w:val="SuperHeading"/>
    <w:basedOn w:val="Normal"/>
    <w:rsid w:val="00D451A0"/>
    <w:pPr>
      <w:spacing w:before="240" w:after="120"/>
      <w:outlineLvl w:val="0"/>
    </w:pPr>
    <w:rPr>
      <w:rFonts w:ascii="Times New Roman" w:hAnsi="Times New Roman"/>
      <w:b/>
      <w:sz w:val="32"/>
    </w:rPr>
  </w:style>
  <w:style w:type="paragraph" w:customStyle="1" w:styleId="TableHeading">
    <w:name w:val="Table Heading"/>
    <w:basedOn w:val="HeadingBase"/>
    <w:rsid w:val="00D451A0"/>
    <w:pPr>
      <w:keepLines/>
      <w:pBdr>
        <w:bottom w:val="single" w:sz="6" w:space="1" w:color="918585"/>
      </w:pBdr>
      <w:spacing w:before="240"/>
    </w:pPr>
  </w:style>
  <w:style w:type="paragraph" w:customStyle="1" w:styleId="AllowPageBreak">
    <w:name w:val="AllowPageBreak"/>
    <w:rsid w:val="00D451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1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1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1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1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1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1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1A0"/>
    <w:rPr>
      <w:rFonts w:ascii="Courier New" w:eastAsia="Times New Roman" w:hAnsi="Courier New" w:cs="Times New Roman"/>
      <w:i/>
      <w:szCs w:val="20"/>
      <w:lang w:eastAsia="en-US"/>
    </w:rPr>
  </w:style>
  <w:style w:type="paragraph" w:customStyle="1" w:styleId="HeadingBase">
    <w:name w:val="Heading Base"/>
    <w:rsid w:val="00D45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1A0"/>
    <w:pPr>
      <w:tabs>
        <w:tab w:val="right" w:leader="dot" w:pos="9072"/>
      </w:tabs>
      <w:ind w:left="567"/>
    </w:pPr>
    <w:rPr>
      <w:szCs w:val="22"/>
    </w:rPr>
  </w:style>
  <w:style w:type="paragraph" w:customStyle="1" w:styleId="TOCBase">
    <w:name w:val="TOC Base"/>
    <w:rsid w:val="00D45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1A0"/>
    <w:pPr>
      <w:tabs>
        <w:tab w:val="right" w:leader="dot" w:pos="9072"/>
      </w:tabs>
      <w:spacing w:before="40" w:after="40"/>
      <w:ind w:left="284"/>
    </w:pPr>
    <w:rPr>
      <w:rFonts w:ascii="Times New Roman" w:hAnsi="Times New Roman"/>
    </w:rPr>
  </w:style>
  <w:style w:type="paragraph" w:styleId="TOC1">
    <w:name w:val="toc 1"/>
    <w:basedOn w:val="TOCBase"/>
    <w:next w:val="Normal"/>
    <w:rsid w:val="00D451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1A0"/>
    <w:rPr>
      <w:rFonts w:ascii="Times New Roman" w:eastAsia="Times New Roman" w:hAnsi="Times New Roman" w:cs="Times New Roman"/>
      <w:sz w:val="16"/>
      <w:lang w:eastAsia="en-US"/>
    </w:rPr>
  </w:style>
  <w:style w:type="paragraph" w:styleId="Title">
    <w:name w:val="Title"/>
    <w:basedOn w:val="HeadingBase"/>
    <w:link w:val="TitleChar"/>
    <w:qFormat/>
    <w:rsid w:val="00D451A0"/>
    <w:pPr>
      <w:spacing w:before="5040"/>
      <w:jc w:val="center"/>
    </w:pPr>
    <w:rPr>
      <w:sz w:val="48"/>
      <w:szCs w:val="72"/>
      <w:lang w:val="en-US"/>
    </w:rPr>
  </w:style>
  <w:style w:type="character" w:customStyle="1" w:styleId="TitleChar">
    <w:name w:val="Title Char"/>
    <w:basedOn w:val="DefaultParagraphFont"/>
    <w:link w:val="Title"/>
    <w:rsid w:val="00D45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1A0"/>
    <w:pPr>
      <w:tabs>
        <w:tab w:val="left" w:pos="3600"/>
        <w:tab w:val="left" w:pos="3958"/>
      </w:tabs>
    </w:pPr>
  </w:style>
  <w:style w:type="paragraph" w:customStyle="1" w:styleId="Note">
    <w:name w:val="Note"/>
    <w:basedOn w:val="BodyText"/>
    <w:rsid w:val="00D45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1A0"/>
    <w:pPr>
      <w:framePr w:wrap="auto" w:hAnchor="text" w:y="6049"/>
    </w:pPr>
    <w:rPr>
      <w:color w:val="000000"/>
      <w:sz w:val="40"/>
    </w:rPr>
  </w:style>
  <w:style w:type="paragraph" w:customStyle="1" w:styleId="TOCTitle">
    <w:name w:val="TOCTitle"/>
    <w:basedOn w:val="Heading1"/>
    <w:rsid w:val="00D451A0"/>
    <w:pPr>
      <w:spacing w:after="240"/>
      <w:jc w:val="center"/>
      <w:outlineLvl w:val="9"/>
    </w:pPr>
    <w:rPr>
      <w:caps/>
    </w:rPr>
  </w:style>
  <w:style w:type="paragraph" w:customStyle="1" w:styleId="Version">
    <w:name w:val="Version"/>
    <w:rsid w:val="00D451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1A0"/>
    <w:pPr>
      <w:keepNext w:val="0"/>
      <w:tabs>
        <w:tab w:val="right" w:pos="4176"/>
      </w:tabs>
      <w:ind w:left="198" w:hanging="198"/>
    </w:pPr>
    <w:rPr>
      <w:rFonts w:ascii="Garamond" w:hAnsi="Garamond"/>
    </w:rPr>
  </w:style>
  <w:style w:type="paragraph" w:styleId="IndexHeading">
    <w:name w:val="index heading"/>
    <w:basedOn w:val="Normal"/>
    <w:next w:val="Index1"/>
    <w:semiHidden/>
    <w:rsid w:val="00D451A0"/>
    <w:pPr>
      <w:spacing w:before="120" w:after="120"/>
    </w:pPr>
    <w:rPr>
      <w:rFonts w:ascii="Arial" w:hAnsi="Arial"/>
      <w:b/>
      <w:color w:val="918585"/>
      <w:sz w:val="24"/>
    </w:rPr>
  </w:style>
  <w:style w:type="paragraph" w:styleId="Header">
    <w:name w:val="header"/>
    <w:basedOn w:val="Normal"/>
    <w:link w:val="HeaderChar"/>
    <w:rsid w:val="00D45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1A0"/>
    <w:rPr>
      <w:rFonts w:ascii="Times New Roman" w:eastAsia="Times New Roman" w:hAnsi="Times New Roman" w:cs="Times New Roman"/>
      <w:sz w:val="16"/>
      <w:szCs w:val="20"/>
      <w:lang w:val="en-GB" w:eastAsia="en-US"/>
    </w:rPr>
  </w:style>
  <w:style w:type="paragraph" w:customStyle="1" w:styleId="Chapter">
    <w:name w:val="Chapter"/>
    <w:basedOn w:val="Normal"/>
    <w:rsid w:val="00D451A0"/>
    <w:pPr>
      <w:spacing w:before="240"/>
    </w:pPr>
    <w:rPr>
      <w:rFonts w:ascii="Times New Roman" w:hAnsi="Times New Roman"/>
      <w:smallCaps/>
      <w:spacing w:val="80"/>
      <w:sz w:val="28"/>
    </w:rPr>
  </w:style>
  <w:style w:type="paragraph" w:customStyle="1" w:styleId="InChapter">
    <w:name w:val="InChapter"/>
    <w:basedOn w:val="Heading3"/>
    <w:rsid w:val="00D451A0"/>
    <w:pPr>
      <w:spacing w:after="240"/>
      <w:outlineLvl w:val="9"/>
    </w:pPr>
    <w:rPr>
      <w:noProof/>
    </w:rPr>
  </w:style>
  <w:style w:type="paragraph" w:styleId="Index2">
    <w:name w:val="index 2"/>
    <w:basedOn w:val="Normal"/>
    <w:next w:val="Normal"/>
    <w:semiHidden/>
    <w:rsid w:val="00D451A0"/>
    <w:pPr>
      <w:tabs>
        <w:tab w:val="right" w:pos="4176"/>
      </w:tabs>
      <w:ind w:left="568" w:hanging="284"/>
    </w:pPr>
    <w:rPr>
      <w:rFonts w:ascii="Garamond" w:hAnsi="Garamond"/>
    </w:rPr>
  </w:style>
  <w:style w:type="paragraph" w:customStyle="1" w:styleId="Byline">
    <w:name w:val="Byline"/>
    <w:rsid w:val="00D45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1A0"/>
    <w:pPr>
      <w:tabs>
        <w:tab w:val="clear" w:pos="3600"/>
        <w:tab w:val="clear" w:pos="3958"/>
      </w:tabs>
      <w:jc w:val="right"/>
    </w:pPr>
  </w:style>
  <w:style w:type="character" w:styleId="Emphasis">
    <w:name w:val="Emphasis"/>
    <w:basedOn w:val="DefaultParagraphFont"/>
    <w:qFormat/>
    <w:rsid w:val="00D451A0"/>
    <w:rPr>
      <w:i/>
    </w:rPr>
  </w:style>
  <w:style w:type="paragraph" w:styleId="Caption">
    <w:name w:val="caption"/>
    <w:basedOn w:val="BodyText"/>
    <w:next w:val="Normal"/>
    <w:qFormat/>
    <w:rsid w:val="00D451A0"/>
    <w:pPr>
      <w:framePr w:w="2268" w:hSpace="181" w:vSpace="181" w:wrap="around" w:vAnchor="text" w:hAnchor="page" w:x="1135" w:y="285" w:anchorLock="1"/>
    </w:pPr>
    <w:rPr>
      <w:i/>
    </w:rPr>
  </w:style>
  <w:style w:type="paragraph" w:customStyle="1" w:styleId="MiniTOCTitle">
    <w:name w:val="MiniTOCTitle"/>
    <w:basedOn w:val="Heading4"/>
    <w:rsid w:val="00D451A0"/>
    <w:pPr>
      <w:spacing w:before="240"/>
      <w:outlineLvl w:val="9"/>
    </w:pPr>
    <w:rPr>
      <w:noProof/>
      <w:sz w:val="24"/>
    </w:rPr>
  </w:style>
  <w:style w:type="paragraph" w:customStyle="1" w:styleId="MiniTOCItem">
    <w:name w:val="MiniTOCItem"/>
    <w:basedOn w:val="ListBullet"/>
    <w:rsid w:val="00D451A0"/>
    <w:pPr>
      <w:numPr>
        <w:numId w:val="0"/>
      </w:numPr>
      <w:tabs>
        <w:tab w:val="right" w:leader="dot" w:pos="6521"/>
      </w:tabs>
      <w:spacing w:before="0" w:after="0"/>
    </w:pPr>
  </w:style>
  <w:style w:type="paragraph" w:customStyle="1" w:styleId="TOFTitle">
    <w:name w:val="TOFTitle"/>
    <w:basedOn w:val="TOCTitle"/>
    <w:rsid w:val="00D451A0"/>
  </w:style>
  <w:style w:type="paragraph" w:styleId="TableofFigures">
    <w:name w:val="table of figures"/>
    <w:basedOn w:val="Normal"/>
    <w:next w:val="Normal"/>
    <w:semiHidden/>
    <w:rsid w:val="00D451A0"/>
    <w:pPr>
      <w:tabs>
        <w:tab w:val="right" w:leader="dot" w:pos="9072"/>
      </w:tabs>
      <w:ind w:left="970" w:hanging="403"/>
    </w:pPr>
    <w:rPr>
      <w:rFonts w:ascii="Times New Roman" w:hAnsi="Times New Roman"/>
      <w:b/>
    </w:rPr>
  </w:style>
  <w:style w:type="paragraph" w:styleId="ListNumber">
    <w:name w:val="List Number"/>
    <w:basedOn w:val="List"/>
    <w:rsid w:val="00D451A0"/>
    <w:pPr>
      <w:numPr>
        <w:numId w:val="15"/>
      </w:numPr>
      <w:tabs>
        <w:tab w:val="clear" w:pos="340"/>
      </w:tabs>
    </w:pPr>
  </w:style>
  <w:style w:type="character" w:customStyle="1" w:styleId="WingdingSymbols">
    <w:name w:val="Wingding Symbols"/>
    <w:rsid w:val="00D451A0"/>
    <w:rPr>
      <w:rFonts w:ascii="Wingdings" w:hAnsi="Wingdings"/>
    </w:rPr>
  </w:style>
  <w:style w:type="character" w:customStyle="1" w:styleId="HotSpot">
    <w:name w:val="HotSpot"/>
    <w:rsid w:val="00D451A0"/>
    <w:rPr>
      <w:color w:val="0033CC"/>
      <w:u w:val="none"/>
    </w:rPr>
  </w:style>
  <w:style w:type="paragraph" w:customStyle="1" w:styleId="BodyTextRight">
    <w:name w:val="Body Text Right"/>
    <w:basedOn w:val="BodyText"/>
    <w:rsid w:val="00D451A0"/>
    <w:pPr>
      <w:spacing w:before="0" w:after="0"/>
      <w:jc w:val="right"/>
    </w:pPr>
  </w:style>
  <w:style w:type="paragraph" w:styleId="Index3">
    <w:name w:val="index 3"/>
    <w:basedOn w:val="ListNumber2"/>
    <w:next w:val="Normal"/>
    <w:semiHidden/>
    <w:rsid w:val="00D451A0"/>
    <w:pPr>
      <w:numPr>
        <w:numId w:val="0"/>
      </w:numPr>
      <w:tabs>
        <w:tab w:val="right" w:leader="dot" w:pos="4176"/>
      </w:tabs>
    </w:pPr>
  </w:style>
  <w:style w:type="paragraph" w:styleId="ListNumber2">
    <w:name w:val="List Number 2"/>
    <w:basedOn w:val="List2"/>
    <w:rsid w:val="00D451A0"/>
    <w:pPr>
      <w:numPr>
        <w:numId w:val="10"/>
      </w:numPr>
      <w:tabs>
        <w:tab w:val="clear" w:pos="1060"/>
      </w:tabs>
    </w:pPr>
  </w:style>
  <w:style w:type="paragraph" w:customStyle="1" w:styleId="MarginNote">
    <w:name w:val="Margin Note"/>
    <w:basedOn w:val="BodyText"/>
    <w:rsid w:val="00D45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1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1A0"/>
    <w:rPr>
      <w:sz w:val="32"/>
    </w:rPr>
  </w:style>
  <w:style w:type="paragraph" w:customStyle="1" w:styleId="HeadingProcedure">
    <w:name w:val="Heading Procedure"/>
    <w:basedOn w:val="HeadingBase"/>
    <w:next w:val="Normal"/>
    <w:rsid w:val="00D451A0"/>
    <w:pPr>
      <w:tabs>
        <w:tab w:val="left" w:pos="0"/>
      </w:tabs>
      <w:spacing w:before="120" w:after="60"/>
    </w:pPr>
    <w:rPr>
      <w:i/>
      <w:color w:val="918585"/>
      <w:sz w:val="22"/>
    </w:rPr>
  </w:style>
  <w:style w:type="paragraph" w:customStyle="1" w:styleId="TableBodyText">
    <w:name w:val="Table Body Text"/>
    <w:basedOn w:val="BodyText"/>
    <w:rsid w:val="00D451A0"/>
    <w:pPr>
      <w:spacing w:before="60" w:after="60"/>
    </w:pPr>
  </w:style>
  <w:style w:type="paragraph" w:styleId="ListContinue">
    <w:name w:val="List Continue"/>
    <w:basedOn w:val="List"/>
    <w:rsid w:val="00D451A0"/>
    <w:pPr>
      <w:ind w:firstLine="0"/>
    </w:pPr>
  </w:style>
  <w:style w:type="paragraph" w:customStyle="1" w:styleId="ListNote">
    <w:name w:val="List Note"/>
    <w:basedOn w:val="List"/>
    <w:rsid w:val="00D451A0"/>
    <w:pPr>
      <w:pBdr>
        <w:top w:val="single" w:sz="6" w:space="2" w:color="918585"/>
        <w:bottom w:val="single" w:sz="6" w:space="2" w:color="918585"/>
      </w:pBdr>
      <w:tabs>
        <w:tab w:val="left" w:pos="1021"/>
      </w:tabs>
      <w:ind w:firstLine="0"/>
    </w:pPr>
  </w:style>
  <w:style w:type="paragraph" w:customStyle="1" w:styleId="Warning">
    <w:name w:val="Warning"/>
    <w:basedOn w:val="BodyText"/>
    <w:rsid w:val="00D451A0"/>
    <w:pPr>
      <w:shd w:val="clear" w:color="auto" w:fill="D9D9D9"/>
      <w:tabs>
        <w:tab w:val="left" w:pos="992"/>
      </w:tabs>
      <w:ind w:left="119" w:right="119"/>
    </w:pPr>
    <w:rPr>
      <w:sz w:val="20"/>
    </w:rPr>
  </w:style>
  <w:style w:type="paragraph" w:customStyle="1" w:styleId="MarginIcons">
    <w:name w:val="Margin Icons"/>
    <w:basedOn w:val="BodyText"/>
    <w:rsid w:val="00D451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1A0"/>
    <w:rPr>
      <w:rFonts w:ascii="Courier New" w:hAnsi="Courier New"/>
    </w:rPr>
  </w:style>
  <w:style w:type="paragraph" w:customStyle="1" w:styleId="NoteBullet">
    <w:name w:val="Note Bullet"/>
    <w:basedOn w:val="Note"/>
    <w:rsid w:val="00D451A0"/>
    <w:pPr>
      <w:tabs>
        <w:tab w:val="clear" w:pos="680"/>
      </w:tabs>
      <w:spacing w:before="60" w:after="60"/>
    </w:pPr>
  </w:style>
  <w:style w:type="paragraph" w:customStyle="1" w:styleId="SubHeading2">
    <w:name w:val="SubHeading2"/>
    <w:basedOn w:val="HeadingBase"/>
    <w:rsid w:val="00D451A0"/>
    <w:pPr>
      <w:spacing w:before="240" w:after="60"/>
    </w:pPr>
    <w:rPr>
      <w:sz w:val="20"/>
    </w:rPr>
  </w:style>
  <w:style w:type="paragraph" w:customStyle="1" w:styleId="SubHeading1">
    <w:name w:val="SubHeading1"/>
    <w:basedOn w:val="HeadingBase"/>
    <w:rsid w:val="00D451A0"/>
    <w:pPr>
      <w:spacing w:before="240" w:after="60"/>
    </w:pPr>
    <w:rPr>
      <w:color w:val="918585"/>
      <w:sz w:val="22"/>
    </w:rPr>
  </w:style>
  <w:style w:type="paragraph" w:customStyle="1" w:styleId="SideHeading">
    <w:name w:val="Side Heading"/>
    <w:basedOn w:val="HeadingBase"/>
    <w:rsid w:val="00D45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1A0"/>
    <w:pPr>
      <w:tabs>
        <w:tab w:val="num" w:pos="360"/>
      </w:tabs>
    </w:pPr>
  </w:style>
  <w:style w:type="paragraph" w:styleId="PlainText">
    <w:name w:val="Plain Text"/>
    <w:basedOn w:val="Normal"/>
    <w:link w:val="PlainTextChar"/>
    <w:rsid w:val="00D451A0"/>
    <w:rPr>
      <w:sz w:val="20"/>
    </w:rPr>
  </w:style>
  <w:style w:type="character" w:customStyle="1" w:styleId="PlainTextChar">
    <w:name w:val="Plain Text Char"/>
    <w:basedOn w:val="DefaultParagraphFont"/>
    <w:link w:val="PlainText"/>
    <w:rsid w:val="00D451A0"/>
    <w:rPr>
      <w:rFonts w:ascii="Courier New" w:eastAsia="Times New Roman" w:hAnsi="Courier New" w:cs="Times New Roman"/>
      <w:sz w:val="20"/>
      <w:szCs w:val="20"/>
      <w:lang w:eastAsia="en-US"/>
    </w:rPr>
  </w:style>
  <w:style w:type="character" w:customStyle="1" w:styleId="MenuOption">
    <w:name w:val="Menu Option"/>
    <w:basedOn w:val="DefaultParagraphFont"/>
    <w:rsid w:val="00D451A0"/>
    <w:rPr>
      <w:b/>
      <w:smallCaps/>
    </w:rPr>
  </w:style>
  <w:style w:type="paragraph" w:customStyle="1" w:styleId="TableListNumber">
    <w:name w:val="Table List Number"/>
    <w:basedOn w:val="ListNumber"/>
    <w:rsid w:val="00D451A0"/>
    <w:pPr>
      <w:numPr>
        <w:numId w:val="0"/>
      </w:numPr>
    </w:pPr>
  </w:style>
  <w:style w:type="paragraph" w:styleId="TOC4">
    <w:name w:val="toc 4"/>
    <w:basedOn w:val="TOCBase"/>
    <w:next w:val="Normal"/>
    <w:semiHidden/>
    <w:rsid w:val="00D451A0"/>
    <w:pPr>
      <w:tabs>
        <w:tab w:val="right" w:leader="dot" w:pos="9071"/>
      </w:tabs>
      <w:ind w:left="1701"/>
    </w:pPr>
  </w:style>
  <w:style w:type="paragraph" w:customStyle="1" w:styleId="ListAlpha">
    <w:name w:val="List Alpha"/>
    <w:basedOn w:val="List"/>
    <w:rsid w:val="00D451A0"/>
    <w:pPr>
      <w:numPr>
        <w:numId w:val="9"/>
      </w:numPr>
    </w:pPr>
  </w:style>
  <w:style w:type="paragraph" w:customStyle="1" w:styleId="ListAlpha2">
    <w:name w:val="List Alpha 2"/>
    <w:basedOn w:val="List2"/>
    <w:rsid w:val="00D451A0"/>
    <w:pPr>
      <w:numPr>
        <w:numId w:val="8"/>
      </w:numPr>
    </w:pPr>
  </w:style>
  <w:style w:type="paragraph" w:styleId="List2">
    <w:name w:val="List 2"/>
    <w:basedOn w:val="BodyText"/>
    <w:rsid w:val="00D451A0"/>
    <w:pPr>
      <w:tabs>
        <w:tab w:val="left" w:pos="680"/>
      </w:tabs>
      <w:spacing w:before="60" w:after="60"/>
      <w:ind w:left="680" w:hanging="340"/>
    </w:pPr>
  </w:style>
  <w:style w:type="paragraph" w:styleId="List3">
    <w:name w:val="List 3"/>
    <w:basedOn w:val="BodyText"/>
    <w:rsid w:val="00D451A0"/>
    <w:pPr>
      <w:tabs>
        <w:tab w:val="left" w:pos="1021"/>
      </w:tabs>
      <w:spacing w:before="60" w:after="60"/>
      <w:ind w:left="1020" w:hanging="340"/>
    </w:pPr>
  </w:style>
  <w:style w:type="paragraph" w:styleId="List4">
    <w:name w:val="List 4"/>
    <w:basedOn w:val="BodyText"/>
    <w:rsid w:val="00D451A0"/>
    <w:pPr>
      <w:tabs>
        <w:tab w:val="left" w:pos="1361"/>
      </w:tabs>
      <w:spacing w:before="60" w:after="60"/>
      <w:ind w:left="1361" w:hanging="340"/>
    </w:pPr>
  </w:style>
  <w:style w:type="paragraph" w:styleId="List5">
    <w:name w:val="List 5"/>
    <w:basedOn w:val="BodyText"/>
    <w:rsid w:val="00D451A0"/>
    <w:pPr>
      <w:tabs>
        <w:tab w:val="left" w:pos="1701"/>
      </w:tabs>
      <w:spacing w:before="60" w:after="60"/>
      <w:ind w:left="1701" w:hanging="340"/>
    </w:pPr>
  </w:style>
  <w:style w:type="paragraph" w:styleId="ListBullet3">
    <w:name w:val="List Bullet 3"/>
    <w:basedOn w:val="List3"/>
    <w:rsid w:val="00D451A0"/>
    <w:pPr>
      <w:numPr>
        <w:numId w:val="14"/>
      </w:numPr>
      <w:tabs>
        <w:tab w:val="clear" w:pos="1021"/>
      </w:tabs>
      <w:ind w:left="1037" w:hanging="357"/>
    </w:pPr>
  </w:style>
  <w:style w:type="paragraph" w:styleId="ListBullet4">
    <w:name w:val="List Bullet 4"/>
    <w:basedOn w:val="List4"/>
    <w:rsid w:val="00D451A0"/>
    <w:pPr>
      <w:numPr>
        <w:numId w:val="3"/>
      </w:numPr>
      <w:tabs>
        <w:tab w:val="clear" w:pos="1361"/>
      </w:tabs>
    </w:pPr>
  </w:style>
  <w:style w:type="paragraph" w:styleId="ListBullet5">
    <w:name w:val="List Bullet 5"/>
    <w:basedOn w:val="List5"/>
    <w:rsid w:val="00D451A0"/>
    <w:pPr>
      <w:numPr>
        <w:numId w:val="4"/>
      </w:numPr>
    </w:pPr>
  </w:style>
  <w:style w:type="paragraph" w:styleId="ListContinue2">
    <w:name w:val="List Continue 2"/>
    <w:basedOn w:val="List2"/>
    <w:rsid w:val="00D451A0"/>
    <w:pPr>
      <w:ind w:firstLine="0"/>
    </w:pPr>
  </w:style>
  <w:style w:type="paragraph" w:styleId="ListContinue3">
    <w:name w:val="List Continue 3"/>
    <w:basedOn w:val="List3"/>
    <w:rsid w:val="00D451A0"/>
    <w:pPr>
      <w:ind w:left="1021" w:firstLine="0"/>
    </w:pPr>
  </w:style>
  <w:style w:type="paragraph" w:styleId="ListContinue4">
    <w:name w:val="List Continue 4"/>
    <w:basedOn w:val="List4"/>
    <w:rsid w:val="00D451A0"/>
    <w:pPr>
      <w:ind w:firstLine="0"/>
    </w:pPr>
  </w:style>
  <w:style w:type="paragraph" w:styleId="ListContinue5">
    <w:name w:val="List Continue 5"/>
    <w:basedOn w:val="List5"/>
    <w:rsid w:val="00D451A0"/>
    <w:pPr>
      <w:ind w:firstLine="0"/>
    </w:pPr>
  </w:style>
  <w:style w:type="paragraph" w:styleId="ListNumber3">
    <w:name w:val="List Number 3"/>
    <w:basedOn w:val="List3"/>
    <w:rsid w:val="00D451A0"/>
    <w:pPr>
      <w:numPr>
        <w:numId w:val="5"/>
      </w:numPr>
    </w:pPr>
  </w:style>
  <w:style w:type="paragraph" w:styleId="ListNumber4">
    <w:name w:val="List Number 4"/>
    <w:basedOn w:val="List4"/>
    <w:rsid w:val="00D451A0"/>
    <w:pPr>
      <w:numPr>
        <w:numId w:val="6"/>
      </w:numPr>
    </w:pPr>
  </w:style>
  <w:style w:type="paragraph" w:styleId="ListNumber5">
    <w:name w:val="List Number 5"/>
    <w:basedOn w:val="List5"/>
    <w:rsid w:val="00D451A0"/>
    <w:pPr>
      <w:numPr>
        <w:numId w:val="7"/>
      </w:numPr>
    </w:pPr>
  </w:style>
  <w:style w:type="paragraph" w:styleId="BlockText">
    <w:name w:val="Block Text"/>
    <w:basedOn w:val="Normal"/>
    <w:rsid w:val="00D451A0"/>
    <w:pPr>
      <w:spacing w:after="120"/>
      <w:ind w:left="1440" w:right="1440"/>
    </w:pPr>
  </w:style>
  <w:style w:type="character" w:customStyle="1" w:styleId="Subscript">
    <w:name w:val="Subscript"/>
    <w:basedOn w:val="DefaultParagraphFont"/>
    <w:rsid w:val="00D451A0"/>
    <w:rPr>
      <w:sz w:val="16"/>
      <w:vertAlign w:val="subscript"/>
    </w:rPr>
  </w:style>
  <w:style w:type="character" w:customStyle="1" w:styleId="Superscript">
    <w:name w:val="Superscript"/>
    <w:basedOn w:val="DefaultParagraphFont"/>
    <w:rsid w:val="00D451A0"/>
    <w:rPr>
      <w:sz w:val="16"/>
      <w:vertAlign w:val="superscript"/>
    </w:rPr>
  </w:style>
  <w:style w:type="character" w:customStyle="1" w:styleId="Symbols">
    <w:name w:val="Symbols"/>
    <w:basedOn w:val="DefaultParagraphFont"/>
    <w:rsid w:val="00D451A0"/>
    <w:rPr>
      <w:rFonts w:ascii="Symbol" w:hAnsi="Symbol"/>
    </w:rPr>
  </w:style>
  <w:style w:type="character" w:customStyle="1" w:styleId="MenuOptions">
    <w:name w:val="Menu Options"/>
    <w:basedOn w:val="DefaultParagraphFont"/>
    <w:rsid w:val="00D451A0"/>
    <w:rPr>
      <w:rFonts w:ascii="Arial Narrow" w:hAnsi="Arial Narrow"/>
      <w:smallCaps/>
    </w:rPr>
  </w:style>
  <w:style w:type="character" w:customStyle="1" w:styleId="Buttons">
    <w:name w:val="Buttons"/>
    <w:basedOn w:val="DefaultParagraphFont"/>
    <w:rsid w:val="00D451A0"/>
    <w:rPr>
      <w:b/>
    </w:rPr>
  </w:style>
  <w:style w:type="character" w:customStyle="1" w:styleId="Underlined">
    <w:name w:val="Underlined"/>
    <w:basedOn w:val="DefaultParagraphFont"/>
    <w:rsid w:val="00D451A0"/>
    <w:rPr>
      <w:u w:val="single"/>
    </w:rPr>
  </w:style>
  <w:style w:type="paragraph" w:customStyle="1" w:styleId="TableBodyTextRight">
    <w:name w:val="Table Body Text Right"/>
    <w:basedOn w:val="TableBodyText"/>
    <w:rsid w:val="00D451A0"/>
    <w:pPr>
      <w:widowControl w:val="0"/>
      <w:autoSpaceDE w:val="0"/>
      <w:autoSpaceDN w:val="0"/>
      <w:adjustRightInd w:val="0"/>
      <w:jc w:val="right"/>
    </w:pPr>
    <w:rPr>
      <w:rFonts w:cs="Arial"/>
      <w:szCs w:val="18"/>
    </w:rPr>
  </w:style>
  <w:style w:type="paragraph" w:customStyle="1" w:styleId="CopyrightText">
    <w:name w:val="Copyright Text"/>
    <w:basedOn w:val="BodyText"/>
    <w:rsid w:val="00D451A0"/>
    <w:rPr>
      <w:sz w:val="18"/>
    </w:rPr>
  </w:style>
  <w:style w:type="paragraph" w:customStyle="1" w:styleId="BodySmallRight">
    <w:name w:val="Body Small Right"/>
    <w:basedOn w:val="BodyTextRight"/>
    <w:rsid w:val="00D451A0"/>
    <w:rPr>
      <w:sz w:val="18"/>
      <w:szCs w:val="18"/>
    </w:rPr>
  </w:style>
  <w:style w:type="paragraph" w:customStyle="1" w:styleId="MarginEdition">
    <w:name w:val="Margin Edition"/>
    <w:basedOn w:val="MarginNote"/>
    <w:rsid w:val="00D451A0"/>
    <w:pPr>
      <w:spacing w:before="0" w:after="0"/>
    </w:pPr>
    <w:rPr>
      <w:rFonts w:ascii="Times New Roman" w:hAnsi="Times New Roman"/>
      <w:color w:val="999999"/>
    </w:rPr>
  </w:style>
  <w:style w:type="paragraph" w:customStyle="1" w:styleId="Spacer">
    <w:name w:val="Spacer"/>
    <w:basedOn w:val="Normal"/>
    <w:rsid w:val="00D451A0"/>
    <w:rPr>
      <w:sz w:val="2"/>
      <w:szCs w:val="2"/>
    </w:rPr>
  </w:style>
  <w:style w:type="character" w:customStyle="1" w:styleId="Small">
    <w:name w:val="Small"/>
    <w:basedOn w:val="DefaultParagraphFont"/>
    <w:rsid w:val="00D451A0"/>
    <w:rPr>
      <w:sz w:val="16"/>
    </w:rPr>
  </w:style>
  <w:style w:type="paragraph" w:customStyle="1" w:styleId="WideTable">
    <w:name w:val="Wide Table"/>
    <w:basedOn w:val="Normal"/>
    <w:rsid w:val="00D451A0"/>
    <w:pPr>
      <w:ind w:left="-1418"/>
    </w:pPr>
    <w:rPr>
      <w:sz w:val="2"/>
      <w:szCs w:val="2"/>
    </w:rPr>
  </w:style>
  <w:style w:type="character" w:styleId="PageNumber">
    <w:name w:val="page number"/>
    <w:basedOn w:val="DefaultParagraphFont"/>
    <w:rsid w:val="00D451A0"/>
  </w:style>
  <w:style w:type="paragraph" w:styleId="Quote">
    <w:name w:val="Quote"/>
    <w:basedOn w:val="Heading1"/>
    <w:link w:val="QuoteChar"/>
    <w:qFormat/>
    <w:rsid w:val="00D451A0"/>
    <w:rPr>
      <w:b w:val="0"/>
      <w:sz w:val="72"/>
      <w:szCs w:val="72"/>
      <w:lang w:val="en-NZ"/>
    </w:rPr>
  </w:style>
  <w:style w:type="character" w:customStyle="1" w:styleId="QuoteChar">
    <w:name w:val="Quote Char"/>
    <w:basedOn w:val="DefaultParagraphFont"/>
    <w:link w:val="Quote"/>
    <w:rsid w:val="00D45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1A0"/>
    <w:pPr>
      <w:pageBreakBefore/>
    </w:pPr>
  </w:style>
  <w:style w:type="paragraph" w:customStyle="1" w:styleId="Border">
    <w:name w:val="Border"/>
    <w:basedOn w:val="Normal"/>
    <w:qFormat/>
    <w:rsid w:val="00D451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1A0"/>
    <w:rPr>
      <w:b/>
      <w:bCs/>
      <w:i/>
      <w:iCs/>
      <w:color w:val="auto"/>
    </w:rPr>
  </w:style>
  <w:style w:type="paragraph" w:styleId="IntenseQuote">
    <w:name w:val="Intense Quote"/>
    <w:basedOn w:val="Normal"/>
    <w:next w:val="Normal"/>
    <w:link w:val="IntenseQuoteChar"/>
    <w:uiPriority w:val="30"/>
    <w:qFormat/>
    <w:rsid w:val="00D451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1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1A0"/>
    <w:rPr>
      <w:smallCaps/>
      <w:color w:val="auto"/>
      <w:u w:val="single"/>
    </w:rPr>
  </w:style>
  <w:style w:type="character" w:styleId="IntenseReference">
    <w:name w:val="Intense Reference"/>
    <w:basedOn w:val="DefaultParagraphFont"/>
    <w:uiPriority w:val="32"/>
    <w:qFormat/>
    <w:rsid w:val="00D451A0"/>
    <w:rPr>
      <w:b/>
      <w:bCs/>
      <w:smallCaps/>
      <w:color w:val="auto"/>
      <w:spacing w:val="5"/>
      <w:u w:val="single"/>
    </w:rPr>
  </w:style>
  <w:style w:type="paragraph" w:customStyle="1" w:styleId="2ColumnHeading">
    <w:name w:val="2Column Heading"/>
    <w:basedOn w:val="BodyText"/>
    <w:qFormat/>
    <w:rsid w:val="00D451A0"/>
    <w:pPr>
      <w:spacing w:after="60"/>
      <w:ind w:left="-2268"/>
    </w:pPr>
    <w:rPr>
      <w:b/>
    </w:rPr>
  </w:style>
  <w:style w:type="paragraph" w:customStyle="1" w:styleId="Heading1TOC">
    <w:name w:val="Heading1 TOC"/>
    <w:basedOn w:val="Normal"/>
    <w:qFormat/>
    <w:rsid w:val="00D451A0"/>
    <w:pPr>
      <w:spacing w:before="240" w:after="120"/>
    </w:pPr>
    <w:rPr>
      <w:rFonts w:ascii="Times New Roman" w:hAnsi="Times New Roman"/>
      <w:b/>
      <w:sz w:val="32"/>
    </w:rPr>
  </w:style>
  <w:style w:type="paragraph" w:customStyle="1" w:styleId="Heading2TOC">
    <w:name w:val="Heading2 TOC"/>
    <w:basedOn w:val="Normal"/>
    <w:qFormat/>
    <w:rsid w:val="00D451A0"/>
    <w:pPr>
      <w:spacing w:before="240" w:after="60"/>
    </w:pPr>
    <w:rPr>
      <w:rFonts w:ascii="Times New Roman" w:hAnsi="Times New Roman"/>
      <w:b/>
      <w:sz w:val="28"/>
    </w:rPr>
  </w:style>
  <w:style w:type="character" w:customStyle="1" w:styleId="Underline">
    <w:name w:val="Underline"/>
    <w:basedOn w:val="DefaultParagraphFont"/>
    <w:qFormat/>
    <w:rsid w:val="00D451A0"/>
    <w:rPr>
      <w:u w:val="single"/>
    </w:rPr>
  </w:style>
  <w:style w:type="character" w:customStyle="1" w:styleId="BoldandItalics">
    <w:name w:val="Bold and Italics"/>
    <w:qFormat/>
    <w:rsid w:val="00D451A0"/>
    <w:rPr>
      <w:b/>
      <w:i/>
      <w:u w:val="none"/>
    </w:rPr>
  </w:style>
  <w:style w:type="paragraph" w:styleId="BalloonText">
    <w:name w:val="Balloon Text"/>
    <w:basedOn w:val="Normal"/>
    <w:link w:val="BalloonTextChar"/>
    <w:rsid w:val="00D451A0"/>
    <w:rPr>
      <w:rFonts w:ascii="Tahoma" w:hAnsi="Tahoma" w:cs="Tahoma"/>
      <w:sz w:val="16"/>
      <w:szCs w:val="16"/>
    </w:rPr>
  </w:style>
  <w:style w:type="character" w:customStyle="1" w:styleId="BalloonTextChar">
    <w:name w:val="Balloon Text Char"/>
    <w:basedOn w:val="DefaultParagraphFont"/>
    <w:link w:val="BalloonText"/>
    <w:rsid w:val="00D451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1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1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1A0"/>
    <w:rPr>
      <w:b/>
      <w:color w:val="660033"/>
      <w:spacing w:val="0"/>
    </w:rPr>
  </w:style>
  <w:style w:type="paragraph" w:customStyle="1" w:styleId="Nameditemlist">
    <w:name w:val="Named item list"/>
    <w:basedOn w:val="BodyText"/>
    <w:qFormat/>
    <w:rsid w:val="00D451A0"/>
    <w:pPr>
      <w:tabs>
        <w:tab w:val="left" w:pos="2835"/>
      </w:tabs>
      <w:ind w:left="2835" w:hanging="2835"/>
    </w:pPr>
  </w:style>
  <w:style w:type="paragraph" w:customStyle="1" w:styleId="BodyTextnopadding">
    <w:name w:val="Body Text no padding"/>
    <w:basedOn w:val="BodyText"/>
    <w:qFormat/>
    <w:rsid w:val="00D451A0"/>
    <w:pPr>
      <w:spacing w:before="0" w:after="0"/>
    </w:pPr>
  </w:style>
  <w:style w:type="paragraph" w:customStyle="1" w:styleId="BodyTextBold">
    <w:name w:val="Body Text Bold"/>
    <w:basedOn w:val="BodyText"/>
    <w:qFormat/>
    <w:rsid w:val="00D451A0"/>
    <w:rPr>
      <w:b/>
    </w:rPr>
  </w:style>
  <w:style w:type="character" w:styleId="Hyperlink">
    <w:name w:val="Hyperlink"/>
    <w:basedOn w:val="DefaultParagraphFont"/>
    <w:uiPriority w:val="99"/>
    <w:unhideWhenUsed/>
    <w:rsid w:val="00897F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6499</Characters>
  <Application>Microsoft Office Word</Application>
  <DocSecurity>0</DocSecurity>
  <Lines>175</Lines>
  <Paragraphs>108</Paragraphs>
  <ScaleCrop>false</ScaleCrop>
  <Company>Author-it Software Corporation Ltd.</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DEFFOR004 Capture forensic photographic images</dc:title>
  <dc:subject>Approved</dc:subject>
  <dc:creator>Public Skills Australia</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