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C28" w:rsidP="00756C28">
      <w:pPr>
        <w:pStyle w:val="Title"/>
      </w:pPr>
      <w:r>
        <w:fldChar w:fldCharType="begin"/>
      </w:r>
      <w:r>
        <w:instrText xml:space="preserve"> TITLE   \* MERGEFORMAT </w:instrText>
      </w:r>
      <w:r>
        <w:fldChar w:fldCharType="separate"/>
      </w:r>
      <w:r>
        <w:t>Assessment Requirements for DEFFIN028 Oversee public sector financial transaction processing</w:t>
      </w:r>
      <w:r>
        <w:fldChar w:fldCharType="end"/>
      </w:r>
    </w:p>
    <w:p w:rsidR="00756C28" w:rsidP="00756C28">
      <w:pPr>
        <w:pStyle w:val="Version"/>
        <w:sectPr w:rsidSect="00A12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8FD" w:rsidP="00A128FD">
      <w:pPr>
        <w:pStyle w:val="SuperHeading"/>
      </w:pPr>
      <w:r w:rsidRPr="00A128FD">
        <w:t>Assessment Requirements for DEFFIN028 Oversee public sector financial transaction processing</w:t>
      </w:r>
    </w:p>
    <w:p w:rsidR="00000000" w:rsidRPr="00A128FD" w:rsidP="00A128FD">
      <w:pPr>
        <w:pStyle w:val="Heading1"/>
      </w:pPr>
      <w:bookmarkStart w:id="1" w:name="O_957879"/>
      <w:bookmarkEnd w:id="1"/>
      <w:r w:rsidRPr="00A128FD">
        <w:t>Modification History</w:t>
      </w:r>
    </w:p>
    <w:tbl>
      <w:tblPr>
        <w:tblW w:w="9497" w:type="dxa"/>
        <w:tblLayout w:type="fixed"/>
        <w:tblCellMar>
          <w:left w:w="62" w:type="dxa"/>
          <w:right w:w="62" w:type="dxa"/>
        </w:tblCellMar>
        <w:tblLook w:val="0000"/>
      </w:tblPr>
      <w:tblGrid>
        <w:gridCol w:w="9497"/>
      </w:tblGrid>
      <w:tr w:rsidTr="00A12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8FD" w:rsidP="00A128FD">
            <w:pPr>
              <w:pStyle w:val="BodyText"/>
            </w:pPr>
            <w:r w:rsidRPr="00A128FD">
              <w:t>Release 1. This is the first release of this unit of competency in the DEF Defence Training Package.</w:t>
            </w:r>
          </w:p>
        </w:tc>
      </w:tr>
    </w:tbl>
    <w:p w:rsidR="00000000" w:rsidRPr="00A128FD" w:rsidP="00A128FD">
      <w:pPr>
        <w:pStyle w:val="NoPaddingFontSize1"/>
      </w:pPr>
    </w:p>
    <w:p w:rsidR="00000000" w:rsidRPr="00A128FD" w:rsidP="00A128FD">
      <w:pPr>
        <w:pStyle w:val="AllowPageBreak"/>
      </w:pPr>
    </w:p>
    <w:p w:rsidR="00000000" w:rsidRPr="00A128FD" w:rsidP="00A128FD">
      <w:pPr>
        <w:pStyle w:val="Heading1"/>
      </w:pPr>
      <w:bookmarkStart w:id="2" w:name="O_957880"/>
      <w:bookmarkEnd w:id="2"/>
      <w:r w:rsidRPr="00A128FD">
        <w:t>Performance Evidence</w:t>
      </w:r>
    </w:p>
    <w:tbl>
      <w:tblPr>
        <w:tblW w:w="9497" w:type="dxa"/>
        <w:tblLayout w:type="fixed"/>
        <w:tblCellMar>
          <w:left w:w="62" w:type="dxa"/>
          <w:right w:w="62" w:type="dxa"/>
        </w:tblCellMar>
        <w:tblLook w:val="0000"/>
      </w:tblPr>
      <w:tblGrid>
        <w:gridCol w:w="9497"/>
      </w:tblGrid>
      <w:tr w:rsidTr="00A12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8FD" w:rsidP="00A128FD">
            <w:pPr>
              <w:pStyle w:val="BodyText"/>
            </w:pPr>
            <w:r w:rsidRPr="00A128FD">
              <w:t>Evidence required to demonstrate competence in this unit must be relevant to and satisfy all of the requirements of the elements and performance criteria on at least one occasion and include:</w:t>
            </w:r>
          </w:p>
          <w:p w:rsidR="00000000" w:rsidRPr="00A128FD" w:rsidP="00A128FD">
            <w:pPr>
              <w:pStyle w:val="ListBullet"/>
            </w:pPr>
            <w:r w:rsidRPr="00A128FD">
              <w:t>applying relevant legislation and organisa</w:t>
            </w:r>
            <w:r w:rsidRPr="00A128FD">
              <w:t>tion policies</w:t>
            </w:r>
          </w:p>
          <w:p w:rsidR="00000000" w:rsidRPr="00A128FD" w:rsidP="00A128FD">
            <w:pPr>
              <w:pStyle w:val="ListBullet"/>
            </w:pPr>
            <w:r w:rsidRPr="00A128FD">
              <w:t>communicating effectively to identified personnel</w:t>
            </w:r>
          </w:p>
          <w:p w:rsidR="00000000" w:rsidRPr="00A128FD" w:rsidP="00A128FD">
            <w:pPr>
              <w:pStyle w:val="ListBullet"/>
            </w:pPr>
            <w:r w:rsidRPr="00A128FD">
              <w:t>developing and implementing operational plans</w:t>
            </w:r>
          </w:p>
          <w:p w:rsidR="00000000" w:rsidRPr="00A128FD" w:rsidP="00A128FD">
            <w:pPr>
              <w:pStyle w:val="ListBullet"/>
            </w:pPr>
            <w:r w:rsidRPr="00A128FD">
              <w:t>identifying and implementing compliance processes</w:t>
            </w:r>
          </w:p>
          <w:p w:rsidR="00000000" w:rsidRPr="00A128FD" w:rsidP="00A128FD">
            <w:pPr>
              <w:pStyle w:val="ListBullet"/>
            </w:pPr>
            <w:r w:rsidRPr="00A128FD">
              <w:t>managing report preparation on transaction processing performance</w:t>
            </w:r>
          </w:p>
          <w:p w:rsidR="00000000" w:rsidRPr="00A128FD" w:rsidP="00A128FD">
            <w:pPr>
              <w:pStyle w:val="ListBullet"/>
            </w:pPr>
            <w:r w:rsidRPr="00A128FD">
              <w:t>managing stakeholders</w:t>
            </w:r>
          </w:p>
          <w:p w:rsidR="00000000" w:rsidRPr="00A128FD" w:rsidP="00A128FD">
            <w:pPr>
              <w:pStyle w:val="ListBullet"/>
            </w:pPr>
            <w:r w:rsidRPr="00A128FD">
              <w:t>managing</w:t>
            </w:r>
            <w:r w:rsidRPr="00A128FD">
              <w:t xml:space="preserve"> the provision of services to stakeholders.</w:t>
            </w:r>
          </w:p>
        </w:tc>
      </w:tr>
    </w:tbl>
    <w:p w:rsidR="00000000" w:rsidRPr="00A128FD" w:rsidP="00A128FD">
      <w:pPr>
        <w:pStyle w:val="NoPaddingFontSize1"/>
      </w:pPr>
    </w:p>
    <w:p w:rsidR="00000000" w:rsidRPr="00A128FD" w:rsidP="00A128FD">
      <w:pPr>
        <w:pStyle w:val="AllowPageBreak"/>
      </w:pPr>
    </w:p>
    <w:p w:rsidR="00000000" w:rsidRPr="00A128FD" w:rsidP="00A128FD">
      <w:pPr>
        <w:pStyle w:val="Heading1"/>
      </w:pPr>
      <w:bookmarkStart w:id="3" w:name="O_957881"/>
      <w:bookmarkEnd w:id="3"/>
      <w:r w:rsidRPr="00A128FD">
        <w:t>Knowledge Evidence</w:t>
      </w:r>
    </w:p>
    <w:tbl>
      <w:tblPr>
        <w:tblW w:w="9497" w:type="dxa"/>
        <w:tblLayout w:type="fixed"/>
        <w:tblCellMar>
          <w:left w:w="62" w:type="dxa"/>
          <w:right w:w="62" w:type="dxa"/>
        </w:tblCellMar>
        <w:tblLook w:val="0000"/>
      </w:tblPr>
      <w:tblGrid>
        <w:gridCol w:w="9497"/>
      </w:tblGrid>
      <w:tr w:rsidTr="00A12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8FD" w:rsidP="00A128FD">
            <w:pPr>
              <w:pStyle w:val="BodyText"/>
            </w:pPr>
            <w:r w:rsidRPr="00A128FD">
              <w:t xml:space="preserve">Evidence required to demonstrate competence in this unit must be relevant to and satisfy all of the requirements of the elements and performance </w:t>
            </w:r>
            <w:r w:rsidRPr="00A128FD">
              <w:t>criteria and include knowledge of:</w:t>
            </w:r>
          </w:p>
          <w:p w:rsidR="00000000" w:rsidRPr="00A128FD" w:rsidP="00A128FD">
            <w:pPr>
              <w:pStyle w:val="ListBullet"/>
            </w:pPr>
            <w:r w:rsidRPr="00A128FD">
              <w:t>accounting conventions, processes and procedures</w:t>
            </w:r>
          </w:p>
          <w:p w:rsidR="00000000" w:rsidRPr="00A128FD" w:rsidP="00A128FD">
            <w:pPr>
              <w:pStyle w:val="ListBullet"/>
            </w:pPr>
            <w:r w:rsidRPr="00A128FD">
              <w:t>legislative and regulatory requirements relevant to the work</w:t>
            </w:r>
          </w:p>
          <w:p w:rsidR="00000000" w:rsidRPr="00A128FD" w:rsidP="00A128FD">
            <w:pPr>
              <w:pStyle w:val="ListBullet"/>
            </w:pPr>
            <w:r w:rsidRPr="00A128FD">
              <w:t>organisational policy and procedures relating to transaction processing</w:t>
            </w:r>
          </w:p>
          <w:p w:rsidR="00000000" w:rsidRPr="00A128FD" w:rsidP="00A128FD">
            <w:pPr>
              <w:pStyle w:val="ListBullet"/>
            </w:pPr>
            <w:r w:rsidRPr="00A128FD">
              <w:t>procedures and systems relating to fin</w:t>
            </w:r>
            <w:r w:rsidRPr="00A128FD">
              <w:t>ancial transaction processing, including:</w:t>
            </w:r>
          </w:p>
          <w:p w:rsidR="00000000" w:rsidRPr="00A128FD" w:rsidP="00A128FD">
            <w:pPr>
              <w:pStyle w:val="ListBullet2"/>
            </w:pPr>
            <w:r w:rsidRPr="00A128FD">
              <w:t>documentation management</w:t>
            </w:r>
          </w:p>
          <w:p w:rsidR="00000000" w:rsidRPr="00A128FD" w:rsidP="00A128FD">
            <w:pPr>
              <w:pStyle w:val="ListBullet2"/>
            </w:pPr>
            <w:r w:rsidRPr="00A128FD">
              <w:t>assurance processes</w:t>
            </w:r>
          </w:p>
          <w:p w:rsidR="00000000" w:rsidRPr="00A128FD" w:rsidP="00A128FD">
            <w:pPr>
              <w:pStyle w:val="ListBullet2"/>
            </w:pPr>
            <w:r w:rsidRPr="00A128FD">
              <w:t>financial system requirements</w:t>
            </w:r>
          </w:p>
          <w:p w:rsidR="00000000" w:rsidRPr="00A128FD" w:rsidP="00A128FD">
            <w:pPr>
              <w:pStyle w:val="ListBullet2"/>
            </w:pPr>
            <w:r w:rsidRPr="00A128FD">
              <w:t>transaction processing procedures</w:t>
            </w:r>
          </w:p>
          <w:p w:rsidR="00000000" w:rsidRPr="00A128FD" w:rsidP="00A128FD">
            <w:pPr>
              <w:pStyle w:val="ListBullet"/>
            </w:pPr>
            <w:r w:rsidRPr="00A128FD">
              <w:t>typical errors that can be made in processing financial transactions.</w:t>
            </w:r>
          </w:p>
        </w:tc>
      </w:tr>
    </w:tbl>
    <w:p w:rsidR="00000000" w:rsidRPr="00A128FD" w:rsidP="00A128FD">
      <w:pPr>
        <w:pStyle w:val="NoPaddingFontSize1"/>
      </w:pPr>
    </w:p>
    <w:p w:rsidR="00000000" w:rsidRPr="00A128FD" w:rsidP="00A128FD">
      <w:pPr>
        <w:pStyle w:val="AllowPageBreak"/>
      </w:pPr>
    </w:p>
    <w:p w:rsidR="00000000" w:rsidRPr="00A128FD" w:rsidP="00A128FD">
      <w:pPr>
        <w:pStyle w:val="Heading1"/>
      </w:pPr>
      <w:bookmarkStart w:id="4" w:name="O_957882"/>
      <w:bookmarkEnd w:id="4"/>
      <w:r w:rsidRPr="00A128FD">
        <w:t>Assessment Conditions</w:t>
      </w:r>
    </w:p>
    <w:tbl>
      <w:tblPr>
        <w:tblW w:w="9497" w:type="dxa"/>
        <w:tblLayout w:type="fixed"/>
        <w:tblCellMar>
          <w:left w:w="62" w:type="dxa"/>
          <w:right w:w="62" w:type="dxa"/>
        </w:tblCellMar>
        <w:tblLook w:val="0000"/>
      </w:tblPr>
      <w:tblGrid>
        <w:gridCol w:w="9497"/>
      </w:tblGrid>
      <w:tr w:rsidTr="00A128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8FD" w:rsidP="00A128FD">
            <w:pPr>
              <w:pStyle w:val="BodyText"/>
            </w:pPr>
            <w:r w:rsidRPr="00A128FD">
              <w:t>As a minimum, assessors must satisfy applicable regulatory requirements, which include requirements in the Standards for Registered Training Organisations, current at the time of assessment.</w:t>
            </w:r>
          </w:p>
          <w:p w:rsidR="00000000" w:rsidRPr="00A128FD" w:rsidP="00A128FD">
            <w:pPr>
              <w:pStyle w:val="BodyText"/>
            </w:pPr>
            <w:r w:rsidRPr="00A128FD">
              <w:t xml:space="preserve">As a minimum, assessment must satisfy applicable regulatory requirements, which include requirements in the Standards for Registered Training Organisations, current at the time of </w:t>
            </w:r>
            <w:r w:rsidRPr="00A128FD">
              <w:t>assessment.</w:t>
            </w:r>
          </w:p>
          <w:p w:rsidR="00000000" w:rsidRPr="00A128FD" w:rsidP="00A128FD">
            <w:pPr>
              <w:pStyle w:val="BodyText"/>
            </w:pPr>
            <w:r w:rsidRPr="00A128FD">
              <w:t xml:space="preserve">Assessment must occur in workplace operational situations where </w:t>
            </w:r>
            <w:r w:rsidRPr="00A128FD">
              <w:t>it is appropriate to do so; where this is not appropriate, assessment must occur in simulated workplace operational situations that replicate workplace conditions.</w:t>
            </w:r>
          </w:p>
          <w:p w:rsidR="00000000" w:rsidRPr="00A128FD" w:rsidP="00A128FD">
            <w:pPr>
              <w:pStyle w:val="BodyText"/>
            </w:pPr>
            <w:r w:rsidRPr="00A128FD">
              <w:t>Assessment processes and techniques must be appropriate to the language, literacy and numera</w:t>
            </w:r>
            <w:r w:rsidRPr="00A128FD">
              <w:t>cy requirements of the work being performed and the needs of the candidate.</w:t>
            </w:r>
          </w:p>
          <w:p w:rsidR="00000000" w:rsidRPr="00A128FD" w:rsidP="00A128FD">
            <w:pPr>
              <w:pStyle w:val="BodyText"/>
            </w:pPr>
            <w:r w:rsidRPr="00A128FD">
              <w:t>Resources for assessment must include access to:</w:t>
            </w:r>
          </w:p>
          <w:p w:rsidR="00000000" w:rsidRPr="00A128FD" w:rsidP="00A128FD">
            <w:pPr>
              <w:pStyle w:val="ListBullet"/>
            </w:pPr>
            <w:r w:rsidRPr="00A128FD">
              <w:t>a range of relevant exercises, case studies and/or other simulations</w:t>
            </w:r>
          </w:p>
          <w:p w:rsidR="00000000" w:rsidRPr="00A128FD" w:rsidP="00A128FD">
            <w:pPr>
              <w:pStyle w:val="ListBullet"/>
            </w:pPr>
            <w:r w:rsidRPr="00A128FD">
              <w:t>relevant and appropriate materials, tools, equipment and pers</w:t>
            </w:r>
            <w:r w:rsidRPr="00A128FD">
              <w:t>onal protective equipment (PPE) currently used in industry</w:t>
            </w:r>
          </w:p>
          <w:p w:rsidR="00000000" w:rsidRPr="00A128FD" w:rsidP="00A128FD">
            <w:pPr>
              <w:pStyle w:val="ListBullet"/>
            </w:pPr>
            <w:r w:rsidRPr="00A128FD">
              <w:t>applicable documentation, including workplace procedures, regulations, codes of practice and operation manuals</w:t>
            </w:r>
          </w:p>
          <w:p w:rsidR="00000000" w:rsidRPr="00A128FD" w:rsidP="00A128FD">
            <w:pPr>
              <w:pStyle w:val="ListBullet"/>
            </w:pPr>
            <w:r w:rsidRPr="00A128FD">
              <w:t>acceptable means of simulated assessment.</w:t>
            </w:r>
          </w:p>
        </w:tc>
      </w:tr>
    </w:tbl>
    <w:p w:rsidR="00000000" w:rsidRPr="00A128FD" w:rsidP="00A128FD">
      <w:pPr>
        <w:pStyle w:val="NoPaddingFontSize1"/>
      </w:pPr>
    </w:p>
    <w:p w:rsidR="00000000" w:rsidRPr="00A128FD" w:rsidP="00A128FD">
      <w:pPr>
        <w:pStyle w:val="AllowPageBreak"/>
      </w:pPr>
    </w:p>
    <w:p w:rsidR="00000000" w:rsidRPr="00A128FD" w:rsidP="00A128FD">
      <w:pPr>
        <w:pStyle w:val="Heading1"/>
      </w:pPr>
      <w:bookmarkStart w:id="5" w:name="O_957885"/>
      <w:bookmarkEnd w:id="5"/>
      <w:r w:rsidRPr="00A128FD">
        <w:t>Links</w:t>
      </w:r>
    </w:p>
    <w:p w:rsidR="00000000" w:rsidRPr="00A128FD" w:rsidP="00756C28">
      <w:pPr>
        <w:pStyle w:val="BodyText"/>
      </w:pPr>
      <w:r w:rsidRPr="00A128FD">
        <w:t>Companion Volume im</w:t>
      </w:r>
      <w:r w:rsidRPr="00A128FD">
        <w:t xml:space="preserve">plementation guides are found in VETNet - </w:t>
      </w:r>
      <w:r>
        <w:fldChar w:fldCharType="begin"/>
      </w:r>
      <w:r>
        <w:instrText xml:space="preserve"> HYPERLINK "https://vetnet.gov.au/Pages/TrainingDocs.aspx?q=6bdbab1e-11ed-4bc9-9cba-9e1a55d4e4a9" </w:instrText>
      </w:r>
      <w:r>
        <w:fldChar w:fldCharType="separate"/>
      </w:r>
      <w:r w:rsidRPr="00B229CB">
        <w:rPr>
          <w:rStyle w:val="Hyperlink"/>
        </w:rPr>
        <w:t>https://vetnet.gov.au/Pages/TrainingDocs.aspx?q=6bdbab1e-11ed-4bc9-9cba-9e1a55d4e4a9</w:t>
      </w:r>
      <w:r>
        <w:fldChar w:fldCharType="end"/>
      </w:r>
    </w:p>
    <w:p w:rsidR="00000000" w:rsidRPr="00A128FD" w:rsidP="00A128FD"/>
    <w:sectPr w:rsidSect="00A128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FD" w:rsidRPr="00756C28" w:rsidP="00756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28" w:rsidP="00A12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6C28" w:rsidP="00A128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56C28" w:rsidP="00A12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8FD" w:rsidRPr="00756C28" w:rsidP="00756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28" w:rsidRPr="002D2AF8" w:rsidP="00A128FD">
    <w:pPr>
      <w:pStyle w:val="Header"/>
      <w:framePr w:wrap="around"/>
    </w:pPr>
    <w:r>
      <w:fldChar w:fldCharType="begin"/>
    </w:r>
    <w:r>
      <w:instrText xml:space="preserve"> TITLE   \* MERGEFORMAT </w:instrText>
    </w:r>
    <w:r>
      <w:fldChar w:fldCharType="separate"/>
    </w:r>
    <w:r>
      <w:t>Assessment Requirements for DEFFIN028 Oversee public sector financial transaction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56C28" w:rsidP="00A12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2A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C3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0B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8FD"/>
    <w:pPr>
      <w:spacing w:before="360" w:after="60"/>
      <w:outlineLvl w:val="0"/>
    </w:pPr>
    <w:rPr>
      <w:sz w:val="32"/>
    </w:rPr>
  </w:style>
  <w:style w:type="paragraph" w:styleId="Heading2">
    <w:name w:val="heading 2"/>
    <w:basedOn w:val="HeadingBase"/>
    <w:next w:val="BodyText"/>
    <w:link w:val="Heading2Char"/>
    <w:qFormat/>
    <w:rsid w:val="00A128FD"/>
    <w:pPr>
      <w:keepLines/>
      <w:spacing w:before="240" w:after="120"/>
      <w:outlineLvl w:val="1"/>
    </w:pPr>
    <w:rPr>
      <w:sz w:val="28"/>
      <w:szCs w:val="40"/>
    </w:rPr>
  </w:style>
  <w:style w:type="paragraph" w:styleId="Heading3">
    <w:name w:val="heading 3"/>
    <w:basedOn w:val="HeadingBase"/>
    <w:next w:val="BodyText"/>
    <w:link w:val="Heading3Char"/>
    <w:qFormat/>
    <w:rsid w:val="00A128FD"/>
    <w:pPr>
      <w:spacing w:before="180" w:after="120"/>
      <w:outlineLvl w:val="2"/>
    </w:pPr>
    <w:rPr>
      <w:spacing w:val="-10"/>
      <w:kern w:val="32"/>
    </w:rPr>
  </w:style>
  <w:style w:type="paragraph" w:styleId="Heading4">
    <w:name w:val="heading 4"/>
    <w:basedOn w:val="HeadingBase"/>
    <w:next w:val="BodyText"/>
    <w:link w:val="Heading4Char"/>
    <w:qFormat/>
    <w:rsid w:val="00A128FD"/>
    <w:pPr>
      <w:spacing w:before="160" w:after="120"/>
      <w:outlineLvl w:val="3"/>
    </w:pPr>
    <w:rPr>
      <w:sz w:val="22"/>
    </w:rPr>
  </w:style>
  <w:style w:type="paragraph" w:styleId="Heading5">
    <w:name w:val="heading 5"/>
    <w:basedOn w:val="HeadingBase"/>
    <w:next w:val="Normal"/>
    <w:link w:val="Heading5Char"/>
    <w:qFormat/>
    <w:rsid w:val="00A128FD"/>
    <w:pPr>
      <w:spacing w:before="80"/>
      <w:outlineLvl w:val="4"/>
    </w:pPr>
    <w:rPr>
      <w:color w:val="918585"/>
      <w:sz w:val="20"/>
    </w:rPr>
  </w:style>
  <w:style w:type="paragraph" w:styleId="Heading6">
    <w:name w:val="heading 6"/>
    <w:basedOn w:val="HeadingBase"/>
    <w:next w:val="Normal"/>
    <w:link w:val="Heading6Char"/>
    <w:qFormat/>
    <w:rsid w:val="00A128FD"/>
    <w:pPr>
      <w:spacing w:before="60"/>
      <w:outlineLvl w:val="5"/>
    </w:pPr>
    <w:rPr>
      <w:color w:val="918585"/>
      <w:sz w:val="20"/>
    </w:rPr>
  </w:style>
  <w:style w:type="paragraph" w:styleId="Heading7">
    <w:name w:val="heading 7"/>
    <w:basedOn w:val="Normal"/>
    <w:next w:val="Normal"/>
    <w:link w:val="Heading7Char"/>
    <w:qFormat/>
    <w:rsid w:val="00A128FD"/>
    <w:pPr>
      <w:ind w:left="720"/>
      <w:outlineLvl w:val="6"/>
    </w:pPr>
    <w:rPr>
      <w:i/>
    </w:rPr>
  </w:style>
  <w:style w:type="paragraph" w:styleId="Heading8">
    <w:name w:val="heading 8"/>
    <w:basedOn w:val="Normal"/>
    <w:next w:val="Normal"/>
    <w:link w:val="Heading8Char"/>
    <w:qFormat/>
    <w:rsid w:val="00A128FD"/>
    <w:pPr>
      <w:ind w:left="720"/>
      <w:outlineLvl w:val="7"/>
    </w:pPr>
    <w:rPr>
      <w:i/>
    </w:rPr>
  </w:style>
  <w:style w:type="paragraph" w:styleId="Heading9">
    <w:name w:val="heading 9"/>
    <w:basedOn w:val="Normal"/>
    <w:next w:val="Normal"/>
    <w:link w:val="Heading9Char"/>
    <w:qFormat/>
    <w:rsid w:val="00A128FD"/>
    <w:pPr>
      <w:ind w:left="720"/>
      <w:outlineLvl w:val="8"/>
    </w:pPr>
    <w:rPr>
      <w:i/>
    </w:rPr>
  </w:style>
  <w:style w:type="character" w:default="1" w:styleId="DefaultParagraphFont">
    <w:name w:val="Default Paragraph Font"/>
    <w:uiPriority w:val="1"/>
    <w:unhideWhenUsed/>
    <w:rsid w:val="00A12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8FD"/>
  </w:style>
  <w:style w:type="character" w:customStyle="1" w:styleId="Heading1Char">
    <w:name w:val="Heading 1 Char"/>
    <w:basedOn w:val="DefaultParagraphFont"/>
    <w:link w:val="Heading1"/>
    <w:rsid w:val="00A128FD"/>
    <w:rPr>
      <w:rFonts w:ascii="Times New Roman" w:eastAsia="Times New Roman" w:hAnsi="Times New Roman" w:cs="Times New Roman"/>
      <w:b/>
      <w:sz w:val="32"/>
      <w:szCs w:val="20"/>
      <w:lang w:eastAsia="en-US"/>
    </w:rPr>
  </w:style>
  <w:style w:type="paragraph" w:styleId="BodyText">
    <w:name w:val="Body Text"/>
    <w:basedOn w:val="Normal"/>
    <w:link w:val="BodyTextChar"/>
    <w:rsid w:val="00A12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8FD"/>
    <w:rPr>
      <w:rFonts w:ascii="Times New Roman" w:eastAsia="Times New Roman" w:hAnsi="Times New Roman" w:cs="Times New Roman"/>
      <w:sz w:val="24"/>
      <w:lang w:eastAsia="en-US"/>
    </w:rPr>
  </w:style>
  <w:style w:type="paragraph" w:styleId="ListBullet">
    <w:name w:val="List Bullet"/>
    <w:basedOn w:val="List"/>
    <w:rsid w:val="00A128FD"/>
    <w:pPr>
      <w:numPr>
        <w:numId w:val="12"/>
      </w:numPr>
      <w:tabs>
        <w:tab w:val="clear" w:pos="340"/>
      </w:tabs>
      <w:spacing w:before="40" w:after="40"/>
    </w:pPr>
  </w:style>
  <w:style w:type="paragraph" w:styleId="ListBullet2">
    <w:name w:val="List Bullet 2"/>
    <w:basedOn w:val="List2"/>
    <w:rsid w:val="00A128FD"/>
    <w:pPr>
      <w:numPr>
        <w:numId w:val="13"/>
      </w:numPr>
      <w:tabs>
        <w:tab w:val="clear" w:pos="680"/>
      </w:tabs>
    </w:pPr>
  </w:style>
  <w:style w:type="paragraph" w:customStyle="1" w:styleId="SuperHeading">
    <w:name w:val="SuperHeading"/>
    <w:basedOn w:val="Normal"/>
    <w:rsid w:val="00A128FD"/>
    <w:pPr>
      <w:spacing w:before="240" w:after="120"/>
      <w:outlineLvl w:val="0"/>
    </w:pPr>
    <w:rPr>
      <w:rFonts w:ascii="Times New Roman" w:hAnsi="Times New Roman"/>
      <w:b/>
      <w:sz w:val="32"/>
    </w:rPr>
  </w:style>
  <w:style w:type="paragraph" w:customStyle="1" w:styleId="AllowPageBreak">
    <w:name w:val="AllowPageBreak"/>
    <w:rsid w:val="00A128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2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8FD"/>
    <w:rPr>
      <w:rFonts w:ascii="Courier New" w:eastAsia="Times New Roman" w:hAnsi="Courier New" w:cs="Times New Roman"/>
      <w:i/>
      <w:szCs w:val="20"/>
      <w:lang w:eastAsia="en-US"/>
    </w:rPr>
  </w:style>
  <w:style w:type="paragraph" w:customStyle="1" w:styleId="HeadingBase">
    <w:name w:val="Heading Base"/>
    <w:rsid w:val="00A12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8FD"/>
    <w:pPr>
      <w:tabs>
        <w:tab w:val="right" w:leader="dot" w:pos="9072"/>
      </w:tabs>
      <w:ind w:left="567"/>
    </w:pPr>
    <w:rPr>
      <w:szCs w:val="22"/>
    </w:rPr>
  </w:style>
  <w:style w:type="paragraph" w:customStyle="1" w:styleId="TOCBase">
    <w:name w:val="TOC Base"/>
    <w:rsid w:val="00A12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8FD"/>
    <w:pPr>
      <w:tabs>
        <w:tab w:val="right" w:leader="dot" w:pos="9072"/>
      </w:tabs>
      <w:spacing w:before="40" w:after="40"/>
      <w:ind w:left="284"/>
    </w:pPr>
    <w:rPr>
      <w:rFonts w:ascii="Times New Roman" w:hAnsi="Times New Roman"/>
    </w:rPr>
  </w:style>
  <w:style w:type="paragraph" w:styleId="TOC1">
    <w:name w:val="toc 1"/>
    <w:basedOn w:val="TOCBase"/>
    <w:next w:val="Normal"/>
    <w:rsid w:val="00A12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8FD"/>
    <w:rPr>
      <w:rFonts w:ascii="Times New Roman" w:eastAsia="Times New Roman" w:hAnsi="Times New Roman" w:cs="Times New Roman"/>
      <w:sz w:val="16"/>
      <w:lang w:eastAsia="en-US"/>
    </w:rPr>
  </w:style>
  <w:style w:type="paragraph" w:styleId="Title">
    <w:name w:val="Title"/>
    <w:basedOn w:val="HeadingBase"/>
    <w:link w:val="TitleChar"/>
    <w:qFormat/>
    <w:rsid w:val="00A128FD"/>
    <w:pPr>
      <w:spacing w:before="5040"/>
      <w:jc w:val="center"/>
    </w:pPr>
    <w:rPr>
      <w:sz w:val="48"/>
      <w:szCs w:val="72"/>
      <w:lang w:val="en-US"/>
    </w:rPr>
  </w:style>
  <w:style w:type="character" w:customStyle="1" w:styleId="TitleChar">
    <w:name w:val="Title Char"/>
    <w:basedOn w:val="DefaultParagraphFont"/>
    <w:link w:val="Title"/>
    <w:rsid w:val="00A12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8FD"/>
    <w:pPr>
      <w:tabs>
        <w:tab w:val="left" w:pos="3600"/>
        <w:tab w:val="left" w:pos="3958"/>
      </w:tabs>
    </w:pPr>
  </w:style>
  <w:style w:type="paragraph" w:styleId="List">
    <w:name w:val="List"/>
    <w:basedOn w:val="BodyText"/>
    <w:next w:val="BodyText"/>
    <w:rsid w:val="00A128FD"/>
    <w:pPr>
      <w:tabs>
        <w:tab w:val="left" w:pos="340"/>
      </w:tabs>
      <w:spacing w:before="60" w:after="60"/>
      <w:ind w:left="340" w:hanging="340"/>
    </w:pPr>
  </w:style>
  <w:style w:type="paragraph" w:customStyle="1" w:styleId="Note">
    <w:name w:val="Note"/>
    <w:basedOn w:val="BodyText"/>
    <w:rsid w:val="00A128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28FD"/>
    <w:rPr>
      <w:b/>
      <w:spacing w:val="0"/>
    </w:rPr>
  </w:style>
  <w:style w:type="paragraph" w:customStyle="1" w:styleId="SuperTitle">
    <w:name w:val="SuperTitle"/>
    <w:basedOn w:val="Title"/>
    <w:rsid w:val="00A128FD"/>
    <w:pPr>
      <w:framePr w:wrap="auto" w:hAnchor="text" w:y="6049"/>
    </w:pPr>
    <w:rPr>
      <w:color w:val="000000"/>
      <w:sz w:val="40"/>
    </w:rPr>
  </w:style>
  <w:style w:type="paragraph" w:customStyle="1" w:styleId="TOCTitle">
    <w:name w:val="TOCTitle"/>
    <w:basedOn w:val="Heading1"/>
    <w:rsid w:val="00A128FD"/>
    <w:pPr>
      <w:spacing w:after="240"/>
      <w:jc w:val="center"/>
      <w:outlineLvl w:val="9"/>
    </w:pPr>
    <w:rPr>
      <w:caps/>
    </w:rPr>
  </w:style>
  <w:style w:type="paragraph" w:customStyle="1" w:styleId="Version">
    <w:name w:val="Version"/>
    <w:rsid w:val="00A12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8FD"/>
    <w:pPr>
      <w:keepNext w:val="0"/>
      <w:tabs>
        <w:tab w:val="right" w:pos="4176"/>
      </w:tabs>
      <w:ind w:left="198" w:hanging="198"/>
    </w:pPr>
    <w:rPr>
      <w:rFonts w:ascii="Garamond" w:hAnsi="Garamond"/>
    </w:rPr>
  </w:style>
  <w:style w:type="paragraph" w:styleId="IndexHeading">
    <w:name w:val="index heading"/>
    <w:basedOn w:val="Normal"/>
    <w:next w:val="Index1"/>
    <w:semiHidden/>
    <w:rsid w:val="00A128FD"/>
    <w:pPr>
      <w:spacing w:before="120" w:after="120"/>
    </w:pPr>
    <w:rPr>
      <w:rFonts w:ascii="Arial" w:hAnsi="Arial"/>
      <w:b/>
      <w:color w:val="918585"/>
      <w:sz w:val="24"/>
    </w:rPr>
  </w:style>
  <w:style w:type="paragraph" w:styleId="Header">
    <w:name w:val="header"/>
    <w:basedOn w:val="Normal"/>
    <w:link w:val="HeaderChar"/>
    <w:rsid w:val="00A12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8FD"/>
    <w:rPr>
      <w:rFonts w:ascii="Times New Roman" w:eastAsia="Times New Roman" w:hAnsi="Times New Roman" w:cs="Times New Roman"/>
      <w:sz w:val="16"/>
      <w:szCs w:val="20"/>
      <w:lang w:val="en-GB" w:eastAsia="en-US"/>
    </w:rPr>
  </w:style>
  <w:style w:type="paragraph" w:customStyle="1" w:styleId="Chapter">
    <w:name w:val="Chapter"/>
    <w:basedOn w:val="Normal"/>
    <w:rsid w:val="00A128FD"/>
    <w:pPr>
      <w:spacing w:before="240"/>
    </w:pPr>
    <w:rPr>
      <w:rFonts w:ascii="Times New Roman" w:hAnsi="Times New Roman"/>
      <w:smallCaps/>
      <w:spacing w:val="80"/>
      <w:sz w:val="28"/>
    </w:rPr>
  </w:style>
  <w:style w:type="paragraph" w:customStyle="1" w:styleId="InChapter">
    <w:name w:val="InChapter"/>
    <w:basedOn w:val="Heading3"/>
    <w:rsid w:val="00A128FD"/>
    <w:pPr>
      <w:spacing w:after="240"/>
      <w:outlineLvl w:val="9"/>
    </w:pPr>
    <w:rPr>
      <w:noProof/>
    </w:rPr>
  </w:style>
  <w:style w:type="paragraph" w:styleId="Index2">
    <w:name w:val="index 2"/>
    <w:basedOn w:val="Normal"/>
    <w:next w:val="Normal"/>
    <w:semiHidden/>
    <w:rsid w:val="00A128FD"/>
    <w:pPr>
      <w:tabs>
        <w:tab w:val="right" w:pos="4176"/>
      </w:tabs>
      <w:ind w:left="568" w:hanging="284"/>
    </w:pPr>
    <w:rPr>
      <w:rFonts w:ascii="Garamond" w:hAnsi="Garamond"/>
    </w:rPr>
  </w:style>
  <w:style w:type="paragraph" w:customStyle="1" w:styleId="Byline">
    <w:name w:val="Byline"/>
    <w:rsid w:val="00A12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8FD"/>
    <w:pPr>
      <w:tabs>
        <w:tab w:val="clear" w:pos="3600"/>
        <w:tab w:val="clear" w:pos="3958"/>
      </w:tabs>
      <w:jc w:val="right"/>
    </w:pPr>
  </w:style>
  <w:style w:type="character" w:styleId="Emphasis">
    <w:name w:val="Emphasis"/>
    <w:basedOn w:val="DefaultParagraphFont"/>
    <w:qFormat/>
    <w:rsid w:val="00A128FD"/>
    <w:rPr>
      <w:i/>
    </w:rPr>
  </w:style>
  <w:style w:type="paragraph" w:styleId="Caption">
    <w:name w:val="caption"/>
    <w:basedOn w:val="BodyText"/>
    <w:next w:val="Normal"/>
    <w:qFormat/>
    <w:rsid w:val="00A128FD"/>
    <w:pPr>
      <w:framePr w:w="2268" w:hSpace="181" w:vSpace="181" w:wrap="around" w:vAnchor="text" w:hAnchor="page" w:x="1135" w:y="285" w:anchorLock="1"/>
    </w:pPr>
    <w:rPr>
      <w:i/>
    </w:rPr>
  </w:style>
  <w:style w:type="paragraph" w:customStyle="1" w:styleId="MiniTOCTitle">
    <w:name w:val="MiniTOCTitle"/>
    <w:basedOn w:val="Heading4"/>
    <w:rsid w:val="00A128FD"/>
    <w:pPr>
      <w:spacing w:before="240"/>
      <w:outlineLvl w:val="9"/>
    </w:pPr>
    <w:rPr>
      <w:noProof/>
      <w:sz w:val="24"/>
    </w:rPr>
  </w:style>
  <w:style w:type="paragraph" w:customStyle="1" w:styleId="MiniTOCItem">
    <w:name w:val="MiniTOCItem"/>
    <w:basedOn w:val="ListBullet"/>
    <w:rsid w:val="00A128FD"/>
    <w:pPr>
      <w:numPr>
        <w:numId w:val="0"/>
      </w:numPr>
      <w:tabs>
        <w:tab w:val="right" w:leader="dot" w:pos="6521"/>
      </w:tabs>
      <w:spacing w:before="0" w:after="0"/>
    </w:pPr>
  </w:style>
  <w:style w:type="paragraph" w:customStyle="1" w:styleId="TOFTitle">
    <w:name w:val="TOFTitle"/>
    <w:basedOn w:val="TOCTitle"/>
    <w:rsid w:val="00A128FD"/>
  </w:style>
  <w:style w:type="paragraph" w:styleId="TableofFigures">
    <w:name w:val="table of figures"/>
    <w:basedOn w:val="Normal"/>
    <w:next w:val="Normal"/>
    <w:semiHidden/>
    <w:rsid w:val="00A128FD"/>
    <w:pPr>
      <w:tabs>
        <w:tab w:val="right" w:leader="dot" w:pos="9072"/>
      </w:tabs>
      <w:ind w:left="970" w:hanging="403"/>
    </w:pPr>
    <w:rPr>
      <w:rFonts w:ascii="Times New Roman" w:hAnsi="Times New Roman"/>
      <w:b/>
    </w:rPr>
  </w:style>
  <w:style w:type="paragraph" w:styleId="ListNumber">
    <w:name w:val="List Number"/>
    <w:basedOn w:val="List"/>
    <w:rsid w:val="00A128FD"/>
    <w:pPr>
      <w:numPr>
        <w:numId w:val="15"/>
      </w:numPr>
      <w:tabs>
        <w:tab w:val="clear" w:pos="340"/>
      </w:tabs>
    </w:pPr>
  </w:style>
  <w:style w:type="character" w:customStyle="1" w:styleId="WingdingSymbols">
    <w:name w:val="Wingding Symbols"/>
    <w:rsid w:val="00A128FD"/>
    <w:rPr>
      <w:rFonts w:ascii="Wingdings" w:hAnsi="Wingdings"/>
    </w:rPr>
  </w:style>
  <w:style w:type="paragraph" w:customStyle="1" w:styleId="TableHeading">
    <w:name w:val="Table Heading"/>
    <w:basedOn w:val="HeadingBase"/>
    <w:rsid w:val="00A128FD"/>
    <w:pPr>
      <w:keepLines/>
      <w:pBdr>
        <w:bottom w:val="single" w:sz="6" w:space="1" w:color="918585"/>
      </w:pBdr>
      <w:spacing w:before="240"/>
    </w:pPr>
  </w:style>
  <w:style w:type="character" w:customStyle="1" w:styleId="HotSpot">
    <w:name w:val="HotSpot"/>
    <w:rsid w:val="00A128FD"/>
    <w:rPr>
      <w:color w:val="0033CC"/>
      <w:u w:val="none"/>
    </w:rPr>
  </w:style>
  <w:style w:type="paragraph" w:customStyle="1" w:styleId="BodyTextRight">
    <w:name w:val="Body Text Right"/>
    <w:basedOn w:val="BodyText"/>
    <w:rsid w:val="00A128FD"/>
    <w:pPr>
      <w:spacing w:before="0" w:after="0"/>
      <w:jc w:val="right"/>
    </w:pPr>
  </w:style>
  <w:style w:type="paragraph" w:styleId="Index3">
    <w:name w:val="index 3"/>
    <w:basedOn w:val="ListNumber2"/>
    <w:next w:val="Normal"/>
    <w:semiHidden/>
    <w:rsid w:val="00A128FD"/>
    <w:pPr>
      <w:numPr>
        <w:numId w:val="0"/>
      </w:numPr>
      <w:tabs>
        <w:tab w:val="right" w:leader="dot" w:pos="4176"/>
      </w:tabs>
    </w:pPr>
  </w:style>
  <w:style w:type="paragraph" w:styleId="ListNumber2">
    <w:name w:val="List Number 2"/>
    <w:basedOn w:val="List2"/>
    <w:rsid w:val="00A128FD"/>
    <w:pPr>
      <w:numPr>
        <w:numId w:val="10"/>
      </w:numPr>
      <w:tabs>
        <w:tab w:val="clear" w:pos="1060"/>
      </w:tabs>
    </w:pPr>
  </w:style>
  <w:style w:type="paragraph" w:customStyle="1" w:styleId="MarginNote">
    <w:name w:val="Margin Note"/>
    <w:basedOn w:val="BodyText"/>
    <w:rsid w:val="00A12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8FD"/>
    <w:rPr>
      <w:sz w:val="32"/>
    </w:rPr>
  </w:style>
  <w:style w:type="paragraph" w:customStyle="1" w:styleId="HeadingProcedure">
    <w:name w:val="Heading Procedure"/>
    <w:basedOn w:val="HeadingBase"/>
    <w:next w:val="Normal"/>
    <w:rsid w:val="00A128FD"/>
    <w:pPr>
      <w:tabs>
        <w:tab w:val="left" w:pos="0"/>
      </w:tabs>
      <w:spacing w:before="120" w:after="60"/>
    </w:pPr>
    <w:rPr>
      <w:i/>
      <w:color w:val="918585"/>
      <w:sz w:val="22"/>
    </w:rPr>
  </w:style>
  <w:style w:type="paragraph" w:customStyle="1" w:styleId="TableBodyText">
    <w:name w:val="Table Body Text"/>
    <w:basedOn w:val="BodyText"/>
    <w:rsid w:val="00A128FD"/>
    <w:pPr>
      <w:spacing w:before="60" w:after="60"/>
    </w:pPr>
  </w:style>
  <w:style w:type="paragraph" w:styleId="ListContinue">
    <w:name w:val="List Continue"/>
    <w:basedOn w:val="List"/>
    <w:rsid w:val="00A128FD"/>
    <w:pPr>
      <w:ind w:firstLine="0"/>
    </w:pPr>
  </w:style>
  <w:style w:type="paragraph" w:customStyle="1" w:styleId="ListNote">
    <w:name w:val="List Note"/>
    <w:basedOn w:val="List"/>
    <w:rsid w:val="00A128FD"/>
    <w:pPr>
      <w:pBdr>
        <w:top w:val="single" w:sz="6" w:space="2" w:color="918585"/>
        <w:bottom w:val="single" w:sz="6" w:space="2" w:color="918585"/>
      </w:pBdr>
      <w:tabs>
        <w:tab w:val="left" w:pos="1021"/>
      </w:tabs>
      <w:ind w:firstLine="0"/>
    </w:pPr>
  </w:style>
  <w:style w:type="paragraph" w:customStyle="1" w:styleId="Warning">
    <w:name w:val="Warning"/>
    <w:basedOn w:val="BodyText"/>
    <w:rsid w:val="00A128FD"/>
    <w:pPr>
      <w:shd w:val="clear" w:color="auto" w:fill="D9D9D9"/>
      <w:tabs>
        <w:tab w:val="left" w:pos="992"/>
      </w:tabs>
      <w:ind w:left="119" w:right="119"/>
    </w:pPr>
    <w:rPr>
      <w:sz w:val="20"/>
    </w:rPr>
  </w:style>
  <w:style w:type="paragraph" w:customStyle="1" w:styleId="MarginIcons">
    <w:name w:val="Margin Icons"/>
    <w:basedOn w:val="BodyText"/>
    <w:rsid w:val="00A12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8FD"/>
    <w:rPr>
      <w:rFonts w:ascii="Courier New" w:hAnsi="Courier New"/>
    </w:rPr>
  </w:style>
  <w:style w:type="paragraph" w:customStyle="1" w:styleId="NoteBullet">
    <w:name w:val="Note Bullet"/>
    <w:basedOn w:val="Note"/>
    <w:rsid w:val="00A128FD"/>
    <w:pPr>
      <w:tabs>
        <w:tab w:val="clear" w:pos="680"/>
      </w:tabs>
      <w:spacing w:before="60" w:after="60"/>
    </w:pPr>
  </w:style>
  <w:style w:type="paragraph" w:customStyle="1" w:styleId="SubHeading2">
    <w:name w:val="SubHeading2"/>
    <w:basedOn w:val="HeadingBase"/>
    <w:rsid w:val="00A128FD"/>
    <w:pPr>
      <w:spacing w:before="240" w:after="60"/>
    </w:pPr>
    <w:rPr>
      <w:sz w:val="20"/>
    </w:rPr>
  </w:style>
  <w:style w:type="paragraph" w:customStyle="1" w:styleId="SubHeading1">
    <w:name w:val="SubHeading1"/>
    <w:basedOn w:val="HeadingBase"/>
    <w:rsid w:val="00A128FD"/>
    <w:pPr>
      <w:spacing w:before="240" w:after="60"/>
    </w:pPr>
    <w:rPr>
      <w:color w:val="918585"/>
      <w:sz w:val="22"/>
    </w:rPr>
  </w:style>
  <w:style w:type="paragraph" w:customStyle="1" w:styleId="SideHeading">
    <w:name w:val="Side Heading"/>
    <w:basedOn w:val="HeadingBase"/>
    <w:rsid w:val="00A12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8FD"/>
    <w:pPr>
      <w:tabs>
        <w:tab w:val="num" w:pos="360"/>
      </w:tabs>
    </w:pPr>
  </w:style>
  <w:style w:type="paragraph" w:styleId="PlainText">
    <w:name w:val="Plain Text"/>
    <w:basedOn w:val="Normal"/>
    <w:link w:val="PlainTextChar"/>
    <w:rsid w:val="00A128FD"/>
    <w:rPr>
      <w:sz w:val="20"/>
    </w:rPr>
  </w:style>
  <w:style w:type="character" w:customStyle="1" w:styleId="PlainTextChar">
    <w:name w:val="Plain Text Char"/>
    <w:basedOn w:val="DefaultParagraphFont"/>
    <w:link w:val="PlainText"/>
    <w:rsid w:val="00A128FD"/>
    <w:rPr>
      <w:rFonts w:ascii="Courier New" w:eastAsia="Times New Roman" w:hAnsi="Courier New" w:cs="Times New Roman"/>
      <w:sz w:val="20"/>
      <w:szCs w:val="20"/>
      <w:lang w:eastAsia="en-US"/>
    </w:rPr>
  </w:style>
  <w:style w:type="character" w:customStyle="1" w:styleId="MenuOption">
    <w:name w:val="Menu Option"/>
    <w:basedOn w:val="DefaultParagraphFont"/>
    <w:rsid w:val="00A128FD"/>
    <w:rPr>
      <w:b/>
      <w:smallCaps/>
    </w:rPr>
  </w:style>
  <w:style w:type="paragraph" w:customStyle="1" w:styleId="TableListNumber">
    <w:name w:val="Table List Number"/>
    <w:basedOn w:val="ListNumber"/>
    <w:rsid w:val="00A128FD"/>
    <w:pPr>
      <w:numPr>
        <w:numId w:val="0"/>
      </w:numPr>
    </w:pPr>
  </w:style>
  <w:style w:type="paragraph" w:styleId="TOC4">
    <w:name w:val="toc 4"/>
    <w:basedOn w:val="TOCBase"/>
    <w:next w:val="Normal"/>
    <w:semiHidden/>
    <w:rsid w:val="00A128FD"/>
    <w:pPr>
      <w:tabs>
        <w:tab w:val="right" w:leader="dot" w:pos="9071"/>
      </w:tabs>
      <w:ind w:left="1701"/>
    </w:pPr>
  </w:style>
  <w:style w:type="paragraph" w:customStyle="1" w:styleId="ListAlpha">
    <w:name w:val="List Alpha"/>
    <w:basedOn w:val="List"/>
    <w:rsid w:val="00A128FD"/>
    <w:pPr>
      <w:numPr>
        <w:numId w:val="9"/>
      </w:numPr>
    </w:pPr>
  </w:style>
  <w:style w:type="paragraph" w:customStyle="1" w:styleId="ListAlpha2">
    <w:name w:val="List Alpha 2"/>
    <w:basedOn w:val="List2"/>
    <w:rsid w:val="00A128FD"/>
    <w:pPr>
      <w:numPr>
        <w:numId w:val="8"/>
      </w:numPr>
    </w:pPr>
  </w:style>
  <w:style w:type="paragraph" w:styleId="List2">
    <w:name w:val="List 2"/>
    <w:basedOn w:val="BodyText"/>
    <w:rsid w:val="00A128FD"/>
    <w:pPr>
      <w:tabs>
        <w:tab w:val="left" w:pos="680"/>
      </w:tabs>
      <w:spacing w:before="60" w:after="60"/>
      <w:ind w:left="680" w:hanging="340"/>
    </w:pPr>
  </w:style>
  <w:style w:type="paragraph" w:styleId="List3">
    <w:name w:val="List 3"/>
    <w:basedOn w:val="BodyText"/>
    <w:rsid w:val="00A128FD"/>
    <w:pPr>
      <w:tabs>
        <w:tab w:val="left" w:pos="1021"/>
      </w:tabs>
      <w:spacing w:before="60" w:after="60"/>
      <w:ind w:left="1020" w:hanging="340"/>
    </w:pPr>
  </w:style>
  <w:style w:type="paragraph" w:styleId="List4">
    <w:name w:val="List 4"/>
    <w:basedOn w:val="BodyText"/>
    <w:rsid w:val="00A128FD"/>
    <w:pPr>
      <w:tabs>
        <w:tab w:val="left" w:pos="1361"/>
      </w:tabs>
      <w:spacing w:before="60" w:after="60"/>
      <w:ind w:left="1361" w:hanging="340"/>
    </w:pPr>
  </w:style>
  <w:style w:type="paragraph" w:styleId="List5">
    <w:name w:val="List 5"/>
    <w:basedOn w:val="BodyText"/>
    <w:rsid w:val="00A128FD"/>
    <w:pPr>
      <w:tabs>
        <w:tab w:val="left" w:pos="1701"/>
      </w:tabs>
      <w:spacing w:before="60" w:after="60"/>
      <w:ind w:left="1701" w:hanging="340"/>
    </w:pPr>
  </w:style>
  <w:style w:type="paragraph" w:styleId="ListBullet3">
    <w:name w:val="List Bullet 3"/>
    <w:basedOn w:val="List3"/>
    <w:rsid w:val="00A128FD"/>
    <w:pPr>
      <w:numPr>
        <w:numId w:val="14"/>
      </w:numPr>
      <w:tabs>
        <w:tab w:val="clear" w:pos="1021"/>
      </w:tabs>
      <w:ind w:left="1037" w:hanging="357"/>
    </w:pPr>
  </w:style>
  <w:style w:type="paragraph" w:styleId="ListBullet4">
    <w:name w:val="List Bullet 4"/>
    <w:basedOn w:val="List4"/>
    <w:rsid w:val="00A128FD"/>
    <w:pPr>
      <w:numPr>
        <w:numId w:val="3"/>
      </w:numPr>
      <w:tabs>
        <w:tab w:val="clear" w:pos="1361"/>
      </w:tabs>
    </w:pPr>
  </w:style>
  <w:style w:type="paragraph" w:styleId="ListBullet5">
    <w:name w:val="List Bullet 5"/>
    <w:basedOn w:val="List5"/>
    <w:rsid w:val="00A128FD"/>
    <w:pPr>
      <w:numPr>
        <w:numId w:val="4"/>
      </w:numPr>
    </w:pPr>
  </w:style>
  <w:style w:type="paragraph" w:styleId="ListContinue2">
    <w:name w:val="List Continue 2"/>
    <w:basedOn w:val="List2"/>
    <w:rsid w:val="00A128FD"/>
    <w:pPr>
      <w:ind w:firstLine="0"/>
    </w:pPr>
  </w:style>
  <w:style w:type="paragraph" w:styleId="ListContinue3">
    <w:name w:val="List Continue 3"/>
    <w:basedOn w:val="List3"/>
    <w:rsid w:val="00A128FD"/>
    <w:pPr>
      <w:ind w:left="1021" w:firstLine="0"/>
    </w:pPr>
  </w:style>
  <w:style w:type="paragraph" w:styleId="ListContinue4">
    <w:name w:val="List Continue 4"/>
    <w:basedOn w:val="List4"/>
    <w:rsid w:val="00A128FD"/>
    <w:pPr>
      <w:ind w:firstLine="0"/>
    </w:pPr>
  </w:style>
  <w:style w:type="paragraph" w:styleId="ListContinue5">
    <w:name w:val="List Continue 5"/>
    <w:basedOn w:val="List5"/>
    <w:rsid w:val="00A128FD"/>
    <w:pPr>
      <w:ind w:firstLine="0"/>
    </w:pPr>
  </w:style>
  <w:style w:type="paragraph" w:styleId="ListNumber3">
    <w:name w:val="List Number 3"/>
    <w:basedOn w:val="List3"/>
    <w:rsid w:val="00A128FD"/>
    <w:pPr>
      <w:numPr>
        <w:numId w:val="5"/>
      </w:numPr>
    </w:pPr>
  </w:style>
  <w:style w:type="paragraph" w:styleId="ListNumber4">
    <w:name w:val="List Number 4"/>
    <w:basedOn w:val="List4"/>
    <w:rsid w:val="00A128FD"/>
    <w:pPr>
      <w:numPr>
        <w:numId w:val="6"/>
      </w:numPr>
    </w:pPr>
  </w:style>
  <w:style w:type="paragraph" w:styleId="ListNumber5">
    <w:name w:val="List Number 5"/>
    <w:basedOn w:val="List5"/>
    <w:rsid w:val="00A128FD"/>
    <w:pPr>
      <w:numPr>
        <w:numId w:val="7"/>
      </w:numPr>
    </w:pPr>
  </w:style>
  <w:style w:type="paragraph" w:styleId="BlockText">
    <w:name w:val="Block Text"/>
    <w:basedOn w:val="Normal"/>
    <w:rsid w:val="00A128FD"/>
    <w:pPr>
      <w:spacing w:after="120"/>
      <w:ind w:left="1440" w:right="1440"/>
    </w:pPr>
  </w:style>
  <w:style w:type="character" w:customStyle="1" w:styleId="Subscript">
    <w:name w:val="Subscript"/>
    <w:basedOn w:val="DefaultParagraphFont"/>
    <w:rsid w:val="00A128FD"/>
    <w:rPr>
      <w:sz w:val="16"/>
      <w:vertAlign w:val="subscript"/>
    </w:rPr>
  </w:style>
  <w:style w:type="character" w:customStyle="1" w:styleId="Superscript">
    <w:name w:val="Superscript"/>
    <w:basedOn w:val="DefaultParagraphFont"/>
    <w:rsid w:val="00A128FD"/>
    <w:rPr>
      <w:sz w:val="16"/>
      <w:vertAlign w:val="superscript"/>
    </w:rPr>
  </w:style>
  <w:style w:type="character" w:customStyle="1" w:styleId="Symbols">
    <w:name w:val="Symbols"/>
    <w:basedOn w:val="DefaultParagraphFont"/>
    <w:rsid w:val="00A128FD"/>
    <w:rPr>
      <w:rFonts w:ascii="Symbol" w:hAnsi="Symbol"/>
    </w:rPr>
  </w:style>
  <w:style w:type="character" w:customStyle="1" w:styleId="MenuOptions">
    <w:name w:val="Menu Options"/>
    <w:basedOn w:val="DefaultParagraphFont"/>
    <w:rsid w:val="00A128FD"/>
    <w:rPr>
      <w:rFonts w:ascii="Arial Narrow" w:hAnsi="Arial Narrow"/>
      <w:smallCaps/>
    </w:rPr>
  </w:style>
  <w:style w:type="character" w:customStyle="1" w:styleId="Buttons">
    <w:name w:val="Buttons"/>
    <w:basedOn w:val="DefaultParagraphFont"/>
    <w:rsid w:val="00A128FD"/>
    <w:rPr>
      <w:b/>
    </w:rPr>
  </w:style>
  <w:style w:type="character" w:customStyle="1" w:styleId="Underlined">
    <w:name w:val="Underlined"/>
    <w:basedOn w:val="DefaultParagraphFont"/>
    <w:rsid w:val="00A128FD"/>
    <w:rPr>
      <w:u w:val="single"/>
    </w:rPr>
  </w:style>
  <w:style w:type="paragraph" w:customStyle="1" w:styleId="TableBodyTextRight">
    <w:name w:val="Table Body Text Right"/>
    <w:basedOn w:val="TableBodyText"/>
    <w:rsid w:val="00A128FD"/>
    <w:pPr>
      <w:widowControl w:val="0"/>
      <w:autoSpaceDE w:val="0"/>
      <w:autoSpaceDN w:val="0"/>
      <w:adjustRightInd w:val="0"/>
      <w:jc w:val="right"/>
    </w:pPr>
    <w:rPr>
      <w:rFonts w:cs="Arial"/>
      <w:szCs w:val="18"/>
    </w:rPr>
  </w:style>
  <w:style w:type="paragraph" w:customStyle="1" w:styleId="CopyrightText">
    <w:name w:val="Copyright Text"/>
    <w:basedOn w:val="BodyText"/>
    <w:rsid w:val="00A128FD"/>
    <w:rPr>
      <w:sz w:val="18"/>
    </w:rPr>
  </w:style>
  <w:style w:type="paragraph" w:customStyle="1" w:styleId="BodySmallRight">
    <w:name w:val="Body Small Right"/>
    <w:basedOn w:val="BodyTextRight"/>
    <w:rsid w:val="00A128FD"/>
    <w:rPr>
      <w:sz w:val="18"/>
      <w:szCs w:val="18"/>
    </w:rPr>
  </w:style>
  <w:style w:type="paragraph" w:customStyle="1" w:styleId="MarginEdition">
    <w:name w:val="Margin Edition"/>
    <w:basedOn w:val="MarginNote"/>
    <w:rsid w:val="00A128FD"/>
    <w:pPr>
      <w:spacing w:before="0" w:after="0"/>
    </w:pPr>
    <w:rPr>
      <w:rFonts w:ascii="Times New Roman" w:hAnsi="Times New Roman"/>
      <w:color w:val="999999"/>
    </w:rPr>
  </w:style>
  <w:style w:type="paragraph" w:customStyle="1" w:styleId="Spacer">
    <w:name w:val="Spacer"/>
    <w:basedOn w:val="Normal"/>
    <w:rsid w:val="00A128FD"/>
    <w:rPr>
      <w:sz w:val="2"/>
      <w:szCs w:val="2"/>
    </w:rPr>
  </w:style>
  <w:style w:type="character" w:customStyle="1" w:styleId="Small">
    <w:name w:val="Small"/>
    <w:basedOn w:val="DefaultParagraphFont"/>
    <w:rsid w:val="00A128FD"/>
    <w:rPr>
      <w:sz w:val="16"/>
    </w:rPr>
  </w:style>
  <w:style w:type="paragraph" w:customStyle="1" w:styleId="WideTable">
    <w:name w:val="Wide Table"/>
    <w:basedOn w:val="Normal"/>
    <w:rsid w:val="00A128FD"/>
    <w:pPr>
      <w:ind w:left="-1418"/>
    </w:pPr>
    <w:rPr>
      <w:sz w:val="2"/>
      <w:szCs w:val="2"/>
    </w:rPr>
  </w:style>
  <w:style w:type="character" w:styleId="PageNumber">
    <w:name w:val="page number"/>
    <w:basedOn w:val="DefaultParagraphFont"/>
    <w:rsid w:val="00A128FD"/>
  </w:style>
  <w:style w:type="paragraph" w:styleId="Quote">
    <w:name w:val="Quote"/>
    <w:basedOn w:val="Heading1"/>
    <w:link w:val="QuoteChar"/>
    <w:qFormat/>
    <w:rsid w:val="00A128FD"/>
    <w:rPr>
      <w:b w:val="0"/>
      <w:sz w:val="72"/>
      <w:szCs w:val="72"/>
      <w:lang w:val="en-NZ"/>
    </w:rPr>
  </w:style>
  <w:style w:type="character" w:customStyle="1" w:styleId="QuoteChar">
    <w:name w:val="Quote Char"/>
    <w:basedOn w:val="DefaultParagraphFont"/>
    <w:link w:val="Quote"/>
    <w:rsid w:val="00A12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8FD"/>
    <w:pPr>
      <w:pageBreakBefore/>
    </w:pPr>
  </w:style>
  <w:style w:type="paragraph" w:customStyle="1" w:styleId="Border">
    <w:name w:val="Border"/>
    <w:basedOn w:val="Normal"/>
    <w:qFormat/>
    <w:rsid w:val="00A12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8FD"/>
    <w:rPr>
      <w:b/>
      <w:bCs/>
      <w:i/>
      <w:iCs/>
      <w:color w:val="auto"/>
    </w:rPr>
  </w:style>
  <w:style w:type="paragraph" w:styleId="IntenseQuote">
    <w:name w:val="Intense Quote"/>
    <w:basedOn w:val="Normal"/>
    <w:next w:val="Normal"/>
    <w:link w:val="IntenseQuoteChar"/>
    <w:uiPriority w:val="30"/>
    <w:qFormat/>
    <w:rsid w:val="00A12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8FD"/>
    <w:rPr>
      <w:smallCaps/>
      <w:color w:val="auto"/>
      <w:u w:val="single"/>
    </w:rPr>
  </w:style>
  <w:style w:type="character" w:styleId="IntenseReference">
    <w:name w:val="Intense Reference"/>
    <w:basedOn w:val="DefaultParagraphFont"/>
    <w:uiPriority w:val="32"/>
    <w:qFormat/>
    <w:rsid w:val="00A128FD"/>
    <w:rPr>
      <w:b/>
      <w:bCs/>
      <w:smallCaps/>
      <w:color w:val="auto"/>
      <w:spacing w:val="5"/>
      <w:u w:val="single"/>
    </w:rPr>
  </w:style>
  <w:style w:type="paragraph" w:customStyle="1" w:styleId="2ColumnHeading">
    <w:name w:val="2Column Heading"/>
    <w:basedOn w:val="BodyText"/>
    <w:qFormat/>
    <w:rsid w:val="00A128FD"/>
    <w:pPr>
      <w:spacing w:after="60"/>
      <w:ind w:left="-2268"/>
    </w:pPr>
    <w:rPr>
      <w:b/>
    </w:rPr>
  </w:style>
  <w:style w:type="paragraph" w:customStyle="1" w:styleId="Heading1TOC">
    <w:name w:val="Heading1 TOC"/>
    <w:basedOn w:val="Normal"/>
    <w:qFormat/>
    <w:rsid w:val="00A128FD"/>
    <w:pPr>
      <w:spacing w:before="240" w:after="120"/>
    </w:pPr>
    <w:rPr>
      <w:rFonts w:ascii="Times New Roman" w:hAnsi="Times New Roman"/>
      <w:b/>
      <w:sz w:val="32"/>
    </w:rPr>
  </w:style>
  <w:style w:type="paragraph" w:customStyle="1" w:styleId="Heading2TOC">
    <w:name w:val="Heading2 TOC"/>
    <w:basedOn w:val="Normal"/>
    <w:qFormat/>
    <w:rsid w:val="00A128FD"/>
    <w:pPr>
      <w:spacing w:before="240" w:after="60"/>
    </w:pPr>
    <w:rPr>
      <w:rFonts w:ascii="Times New Roman" w:hAnsi="Times New Roman"/>
      <w:b/>
      <w:sz w:val="28"/>
    </w:rPr>
  </w:style>
  <w:style w:type="character" w:customStyle="1" w:styleId="Underline">
    <w:name w:val="Underline"/>
    <w:basedOn w:val="DefaultParagraphFont"/>
    <w:qFormat/>
    <w:rsid w:val="00A128FD"/>
    <w:rPr>
      <w:u w:val="single"/>
    </w:rPr>
  </w:style>
  <w:style w:type="character" w:customStyle="1" w:styleId="BoldandItalics">
    <w:name w:val="Bold and Italics"/>
    <w:qFormat/>
    <w:rsid w:val="00A128FD"/>
    <w:rPr>
      <w:b/>
      <w:i/>
      <w:u w:val="none"/>
    </w:rPr>
  </w:style>
  <w:style w:type="paragraph" w:styleId="BalloonText">
    <w:name w:val="Balloon Text"/>
    <w:basedOn w:val="Normal"/>
    <w:link w:val="BalloonTextChar"/>
    <w:rsid w:val="00A128FD"/>
    <w:rPr>
      <w:rFonts w:ascii="Tahoma" w:hAnsi="Tahoma" w:cs="Tahoma"/>
      <w:sz w:val="16"/>
      <w:szCs w:val="16"/>
    </w:rPr>
  </w:style>
  <w:style w:type="character" w:customStyle="1" w:styleId="BalloonTextChar">
    <w:name w:val="Balloon Text Char"/>
    <w:basedOn w:val="DefaultParagraphFont"/>
    <w:link w:val="BalloonText"/>
    <w:rsid w:val="00A12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8FD"/>
    <w:rPr>
      <w:b/>
      <w:color w:val="660033"/>
      <w:spacing w:val="0"/>
    </w:rPr>
  </w:style>
  <w:style w:type="paragraph" w:customStyle="1" w:styleId="Nameditemlist">
    <w:name w:val="Named item list"/>
    <w:basedOn w:val="BodyText"/>
    <w:qFormat/>
    <w:rsid w:val="00A128FD"/>
    <w:pPr>
      <w:tabs>
        <w:tab w:val="left" w:pos="2835"/>
      </w:tabs>
      <w:ind w:left="2835" w:hanging="2835"/>
    </w:pPr>
  </w:style>
  <w:style w:type="paragraph" w:customStyle="1" w:styleId="BodyTextnopadding">
    <w:name w:val="Body Text no padding"/>
    <w:basedOn w:val="BodyText"/>
    <w:qFormat/>
    <w:rsid w:val="00A128FD"/>
    <w:pPr>
      <w:spacing w:before="0" w:after="0"/>
    </w:pPr>
  </w:style>
  <w:style w:type="paragraph" w:customStyle="1" w:styleId="BodyTextBold">
    <w:name w:val="Body Text Bold"/>
    <w:basedOn w:val="BodyText"/>
    <w:qFormat/>
    <w:rsid w:val="00A128FD"/>
    <w:rPr>
      <w:b/>
    </w:rPr>
  </w:style>
  <w:style w:type="character" w:styleId="Hyperlink">
    <w:name w:val="Hyperlink"/>
    <w:basedOn w:val="DefaultParagraphFont"/>
    <w:uiPriority w:val="99"/>
    <w:unhideWhenUsed/>
    <w:rsid w:val="00756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2661</Characters>
  <Application>Microsoft Office Word</Application>
  <DocSecurity>0</DocSecurity>
  <Lines>66</Lines>
  <Paragraphs>44</Paragraphs>
  <ScaleCrop>false</ScaleCrop>
  <Company>Author-it Software Corporation Ltd.</Company>
  <LinksUpToDate>false</LinksUpToDate>
  <CharactersWithSpaces>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DEFFIN028 Oversee public sector financial transaction processing</dc:title>
  <dc:subject>Approved</dc:subject>
  <dc:creator>Public Skills Australia</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