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03F" w:rsidP="007A4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DEFFIN025 Process financial transactions</w:t>
      </w:r>
      <w:r>
        <w:fldChar w:fldCharType="end"/>
      </w:r>
    </w:p>
    <w:p w:rsidR="007A403F" w:rsidP="007A403F">
      <w:pPr>
        <w:pStyle w:val="Version"/>
        <w:sectPr w:rsidSect="008A3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9F6" w:rsidP="008A39F6">
      <w:pPr>
        <w:pStyle w:val="SuperHeading"/>
      </w:pPr>
      <w:r w:rsidRPr="008A39F6">
        <w:t>DEFFIN025 Process financial transactions</w:t>
      </w:r>
    </w:p>
    <w:p w:rsidR="00000000" w:rsidRPr="008A39F6" w:rsidP="008A39F6">
      <w:pPr>
        <w:pStyle w:val="Heading1"/>
      </w:pPr>
      <w:bookmarkStart w:id="1" w:name="O_957812"/>
      <w:bookmarkEnd w:id="1"/>
      <w:r w:rsidRPr="008A39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Release 1. This is the first release of this unit of competency in the DEF Defence Training Package.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2" w:name="O_957813"/>
      <w:bookmarkEnd w:id="2"/>
      <w:r w:rsidRPr="008A39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This unit describes the skills required to process financial transactions in financial management syste</w:t>
            </w:r>
            <w:r w:rsidRPr="008A39F6">
              <w:t>ms.</w:t>
            </w:r>
          </w:p>
          <w:p w:rsidR="00000000" w:rsidRPr="008A39F6" w:rsidP="008A39F6">
            <w:pPr>
              <w:pStyle w:val="BodyText"/>
            </w:pPr>
            <w:r w:rsidRPr="008A39F6">
              <w:t>This unit applies to those working in the public sector Finance Domain who would be required to undertake financial administration activities.</w:t>
            </w:r>
          </w:p>
          <w:p w:rsidR="00000000" w:rsidRPr="008A39F6" w:rsidP="008A39F6">
            <w:pPr>
              <w:pStyle w:val="BodyText"/>
            </w:pPr>
            <w:r w:rsidRPr="008A39F6">
              <w:t>The skills and knowledge described in this unit must be applied within the legislative, regulatory and policy</w:t>
            </w:r>
            <w:r w:rsidRPr="008A39F6">
              <w:t xml:space="preserve"> environment in which they are carried out. Organisational policies and procedures must be consulted and adhered to, particularly those related to financial administration.</w:t>
            </w:r>
          </w:p>
          <w:p w:rsidR="00000000" w:rsidRPr="008A39F6" w:rsidP="008A39F6">
            <w:pPr>
              <w:pStyle w:val="BodyText"/>
            </w:pPr>
            <w:r w:rsidRPr="008A39F6">
              <w:t>Those undertaking this unit would be working under minimal supervision and/or super</w:t>
            </w:r>
            <w:r w:rsidRPr="008A39F6">
              <w:t>vising small teams while undertaking financial management tasks. They would perform routine tasks in familiar contexts.</w:t>
            </w:r>
          </w:p>
          <w:p w:rsidR="00000000" w:rsidRPr="008A39F6" w:rsidP="008A39F6">
            <w:pPr>
              <w:pStyle w:val="BodyText"/>
            </w:pPr>
            <w:r w:rsidRPr="008A39F6">
              <w:t>No licensing, legislative or certification requirements apply to this unit at the time of publication.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3" w:name="O_957814"/>
      <w:bookmarkEnd w:id="3"/>
      <w:r w:rsidRPr="008A39F6">
        <w:t xml:space="preserve">Pre-requisite </w:t>
      </w:r>
      <w:r w:rsidRPr="008A39F6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Not applicable.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4" w:name="O_957815"/>
      <w:bookmarkEnd w:id="4"/>
      <w:r w:rsidRPr="008A39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Financial Management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5" w:name="O_957816"/>
      <w:bookmarkEnd w:id="5"/>
      <w:r w:rsidRPr="008A39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Not applicable.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6" w:name="O_957817"/>
      <w:bookmarkEnd w:id="6"/>
      <w:r w:rsidRPr="008A39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rPr>
                <w:rStyle w:val="SpecialBold"/>
              </w:rPr>
              <w:t>PERFORMANCE CRITERIA</w:t>
            </w:r>
          </w:p>
        </w:tc>
      </w:tr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t>Performance criteria describe the performance needed to demonstrate achievement of the element.</w:t>
            </w:r>
          </w:p>
        </w:tc>
      </w:tr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rPr>
                <w:rStyle w:val="SpecialBold"/>
              </w:rPr>
              <w:t>Check and verify supporting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t>Record information from financial documents</w:t>
            </w:r>
          </w:p>
        </w:tc>
      </w:tr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t>Examine supporting documentation to establish accuracy and</w:t>
            </w:r>
            <w:r w:rsidRPr="008A39F6">
              <w:t xml:space="preserve"> completeness and to ensure authorisation by appropriate personnel</w:t>
            </w:r>
          </w:p>
        </w:tc>
      </w:tr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rPr>
                <w:rStyle w:val="SpecialBold"/>
              </w:rPr>
              <w:t>Prepare and process transaction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t>Prepare documentation</w:t>
            </w:r>
          </w:p>
        </w:tc>
      </w:tr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t>Check documentation against source documents for accuracy and correct any errors</w:t>
            </w:r>
          </w:p>
        </w:tc>
      </w:tr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t>File documents for auditing purposes</w:t>
            </w:r>
          </w:p>
        </w:tc>
      </w:tr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rPr>
                <w:rStyle w:val="SpecialBold"/>
              </w:rPr>
              <w:t>Enter data into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t>Enter data and allocate transactions to system and accounts ensuring accuracy</w:t>
            </w:r>
          </w:p>
        </w:tc>
      </w:tr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9F6">
            <w:pPr>
              <w:pStyle w:val="BodyText"/>
              <w:rPr>
                <w:lang w:val="en-NZ"/>
              </w:rPr>
            </w:pPr>
            <w:r w:rsidRPr="008A39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Update related systems to maintain integrity of relationships between financial systems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7" w:name="O_957818"/>
      <w:bookmarkEnd w:id="7"/>
      <w:r w:rsidRPr="008A39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Foundation skills essential to performance are explicit in the performance criteria of this unit of competency.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8" w:name="O_957819"/>
      <w:bookmarkEnd w:id="8"/>
      <w:r w:rsidRPr="008A39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Range is restricted to essential op</w:t>
            </w:r>
            <w:r w:rsidRPr="008A39F6">
              <w:t>erating conditions and any other variables essential to the work environment.</w:t>
            </w:r>
          </w:p>
          <w:p w:rsidR="00000000" w:rsidRPr="008A39F6" w:rsidP="008A39F6">
            <w:pPr>
              <w:pStyle w:val="BodyText"/>
            </w:pPr>
            <w:r w:rsidRPr="008A39F6">
              <w:t>Non-essential conditions may be found in the Companion Volume Implementation Guide.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9" w:name="O_957820"/>
      <w:bookmarkEnd w:id="9"/>
      <w:r w:rsidRPr="008A39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No equivalent unit.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10" w:name="O_957827"/>
      <w:bookmarkEnd w:id="10"/>
      <w:r w:rsidRPr="008A39F6">
        <w:t>Links</w:t>
      </w:r>
    </w:p>
    <w:p w:rsidR="00000000" w:rsidRPr="008A39F6" w:rsidP="007A403F">
      <w:pPr>
        <w:pStyle w:val="BodyText"/>
      </w:pPr>
      <w:r w:rsidRPr="008A39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550A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A39F6" w:rsidP="007A403F">
      <w:pPr>
        <w:pStyle w:val="BodyText"/>
        <w:sectPr w:rsidSect="008A39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39F6" w:rsidP="008A39F6">
      <w:pPr>
        <w:pStyle w:val="SuperHeading"/>
      </w:pPr>
      <w:r w:rsidRPr="008A39F6">
        <w:t>Assessment Requirements for DEFFIN025 Process financial transac</w:t>
      </w:r>
      <w:r w:rsidRPr="008A39F6">
        <w:t>tions</w:t>
      </w:r>
    </w:p>
    <w:p w:rsidR="00000000" w:rsidRPr="008A39F6" w:rsidP="008A39F6">
      <w:pPr>
        <w:pStyle w:val="Heading1"/>
      </w:pPr>
      <w:bookmarkStart w:id="11" w:name="O_957822"/>
      <w:bookmarkEnd w:id="11"/>
      <w:r w:rsidRPr="008A39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Release 1. This is the first release of this unit of competency in the DEF Defence Training Package.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12" w:name="O_957823"/>
      <w:bookmarkEnd w:id="12"/>
      <w:r w:rsidRPr="008A39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Evidence required to demonstrate competence in this unit must be relevan</w:t>
            </w:r>
            <w:r w:rsidRPr="008A39F6">
              <w:t>t to and satisfy all of the requirements of the elements and performance criteria on at least one occasion and include:</w:t>
            </w:r>
          </w:p>
          <w:p w:rsidR="00000000" w:rsidRPr="008A39F6" w:rsidP="008A39F6">
            <w:pPr>
              <w:pStyle w:val="ListBullet"/>
            </w:pPr>
            <w:r w:rsidRPr="008A39F6">
              <w:t>analysing financial data</w:t>
            </w:r>
          </w:p>
          <w:p w:rsidR="00000000" w:rsidRPr="008A39F6" w:rsidP="008A39F6">
            <w:pPr>
              <w:pStyle w:val="ListBullet"/>
            </w:pPr>
            <w:r w:rsidRPr="008A39F6">
              <w:t>checking and verifying supporting documentation</w:t>
            </w:r>
          </w:p>
          <w:p w:rsidR="00000000" w:rsidRPr="008A39F6" w:rsidP="008A39F6">
            <w:pPr>
              <w:pStyle w:val="ListBullet"/>
            </w:pPr>
            <w:r w:rsidRPr="008A39F6">
              <w:t>entering data into accounting systems</w:t>
            </w:r>
          </w:p>
          <w:p w:rsidR="00000000" w:rsidRPr="008A39F6" w:rsidP="008A39F6">
            <w:pPr>
              <w:pStyle w:val="ListBullet"/>
            </w:pPr>
            <w:r w:rsidRPr="008A39F6">
              <w:t>filing documentation</w:t>
            </w:r>
          </w:p>
          <w:p w:rsidR="00000000" w:rsidRPr="008A39F6" w:rsidP="008A39F6">
            <w:pPr>
              <w:pStyle w:val="ListBullet"/>
            </w:pPr>
            <w:r w:rsidRPr="008A39F6">
              <w:t>maintaining integrity of financial systems.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13" w:name="O_957824"/>
      <w:bookmarkEnd w:id="13"/>
      <w:r w:rsidRPr="008A39F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Evidence required to demonstrate competence in this unit must be relevant to and satisfy all of the requirements of the elements and performance criteria and include knowledg</w:t>
            </w:r>
            <w:r w:rsidRPr="008A39F6">
              <w:t>e of:</w:t>
            </w:r>
          </w:p>
          <w:p w:rsidR="00000000" w:rsidRPr="008A39F6" w:rsidP="008A39F6">
            <w:pPr>
              <w:pStyle w:val="ListBullet"/>
            </w:pPr>
            <w:r w:rsidRPr="008A39F6">
              <w:t>accounting conventions, processes and procedures</w:t>
            </w:r>
          </w:p>
          <w:p w:rsidR="00000000" w:rsidRPr="008A39F6" w:rsidP="008A39F6">
            <w:pPr>
              <w:pStyle w:val="ListBullet"/>
            </w:pPr>
            <w:r w:rsidRPr="008A39F6">
              <w:t>key features of a range of reports</w:t>
            </w:r>
          </w:p>
          <w:p w:rsidR="00000000" w:rsidRPr="008A39F6" w:rsidP="008A39F6">
            <w:pPr>
              <w:pStyle w:val="ListBullet"/>
            </w:pPr>
            <w:r w:rsidRPr="008A39F6">
              <w:t>key features of:</w:t>
            </w:r>
          </w:p>
          <w:p w:rsidR="00000000" w:rsidRPr="008A39F6" w:rsidP="008A39F6">
            <w:pPr>
              <w:pStyle w:val="ListBullet2"/>
            </w:pPr>
            <w:r w:rsidRPr="008A39F6">
              <w:t>legislative and regulatory requirements relevant to the work</w:t>
            </w:r>
          </w:p>
          <w:p w:rsidR="00000000" w:rsidRPr="008A39F6" w:rsidP="008A39F6">
            <w:pPr>
              <w:pStyle w:val="ListBullet2"/>
            </w:pPr>
            <w:r w:rsidRPr="008A39F6">
              <w:t>organisational policy and procedures</w:t>
            </w:r>
          </w:p>
          <w:p w:rsidR="00000000" w:rsidRPr="008A39F6" w:rsidP="008A39F6">
            <w:pPr>
              <w:pStyle w:val="ListBullet"/>
            </w:pPr>
            <w:r w:rsidRPr="008A39F6">
              <w:t>relationships between financial systems</w:t>
            </w:r>
          </w:p>
          <w:p w:rsidR="00000000" w:rsidRPr="008A39F6" w:rsidP="008A39F6">
            <w:pPr>
              <w:pStyle w:val="ListBullet"/>
            </w:pPr>
            <w:r w:rsidRPr="008A39F6">
              <w:t>typical errors that can be made in processing financial transactions.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14" w:name="O_957825"/>
      <w:bookmarkEnd w:id="14"/>
      <w:r w:rsidRPr="008A39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39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9F6" w:rsidP="008A39F6">
            <w:pPr>
              <w:pStyle w:val="BodyText"/>
            </w:pPr>
            <w:r w:rsidRPr="008A39F6">
              <w:t>As a minimum, assessors must satisfy applicable regulatory requirements, which include requirements in the Standards for Registered Training Organisations, current at the time of assessment.</w:t>
            </w:r>
          </w:p>
          <w:p w:rsidR="00000000" w:rsidRPr="008A39F6" w:rsidP="008A39F6">
            <w:pPr>
              <w:pStyle w:val="BodyText"/>
            </w:pPr>
            <w:r w:rsidRPr="008A39F6">
              <w:t>As a minimum, assessment must satisfy applicable regulatory requi</w:t>
            </w:r>
            <w:r w:rsidRPr="008A39F6">
              <w:t>rements, which include requirements in the Standards for Registered Training Organisations, current at the time of assessment.</w:t>
            </w:r>
          </w:p>
          <w:p w:rsidR="00000000" w:rsidRPr="008A39F6" w:rsidP="008A39F6">
            <w:pPr>
              <w:pStyle w:val="BodyText"/>
            </w:pPr>
            <w:r w:rsidRPr="008A39F6">
              <w:t>Assessment must occur in workplace operational situations where it is appropriate to do so; where this is not appropriate, assess</w:t>
            </w:r>
            <w:r w:rsidRPr="008A39F6">
              <w:t>ment must occur in simulated workplace operational situations that replicate workplace conditions.</w:t>
            </w:r>
          </w:p>
          <w:p w:rsidR="00000000" w:rsidRPr="008A39F6" w:rsidP="008A39F6">
            <w:pPr>
              <w:pStyle w:val="BodyText"/>
            </w:pPr>
            <w:r w:rsidRPr="008A39F6">
              <w:t xml:space="preserve">Assessment processes and techniques must be appropriate to the language, literacy and numeracy requirements of the work being performed and the needs of the </w:t>
            </w:r>
            <w:r w:rsidRPr="008A39F6">
              <w:t>candidate.</w:t>
            </w:r>
          </w:p>
          <w:p w:rsidR="00000000" w:rsidRPr="008A39F6" w:rsidP="008A39F6">
            <w:pPr>
              <w:pStyle w:val="BodyText"/>
            </w:pPr>
            <w:r w:rsidRPr="008A39F6">
              <w:t>Resources for assessment must include access to:</w:t>
            </w:r>
          </w:p>
          <w:p w:rsidR="00000000" w:rsidRPr="008A39F6" w:rsidP="008A39F6">
            <w:pPr>
              <w:pStyle w:val="ListBullet"/>
            </w:pPr>
            <w:r w:rsidRPr="008A39F6">
              <w:t>a range of relevant exercises, case studies and/or other simulations</w:t>
            </w:r>
          </w:p>
          <w:p w:rsidR="00000000" w:rsidRPr="008A39F6" w:rsidP="008A39F6">
            <w:pPr>
              <w:pStyle w:val="ListBullet"/>
            </w:pPr>
            <w:r w:rsidRPr="008A39F6">
              <w:t>relevant and appropriate materials, tools, equipment and personal protective equipment (PPE) currently used in industry</w:t>
            </w:r>
          </w:p>
          <w:p w:rsidR="00000000" w:rsidRPr="008A39F6" w:rsidP="008A39F6">
            <w:pPr>
              <w:pStyle w:val="ListBullet"/>
            </w:pPr>
            <w:r w:rsidRPr="008A39F6">
              <w:t>applic</w:t>
            </w:r>
            <w:r w:rsidRPr="008A39F6">
              <w:t>able documentation, including workplace procedures, regulations, codes of practice and operation manuals</w:t>
            </w:r>
          </w:p>
          <w:p w:rsidR="00000000" w:rsidRPr="008A39F6" w:rsidP="008A39F6">
            <w:pPr>
              <w:pStyle w:val="ListBullet"/>
            </w:pPr>
            <w:r w:rsidRPr="008A39F6">
              <w:t>acceptable means of simulated assessment.</w:t>
            </w:r>
          </w:p>
        </w:tc>
      </w:tr>
    </w:tbl>
    <w:p w:rsidR="00000000" w:rsidRPr="008A39F6" w:rsidP="008A39F6">
      <w:pPr>
        <w:pStyle w:val="NoPaddingFontSize1"/>
      </w:pPr>
    </w:p>
    <w:p w:rsidR="00000000" w:rsidRPr="008A39F6" w:rsidP="008A39F6">
      <w:pPr>
        <w:pStyle w:val="AllowPageBreak"/>
      </w:pPr>
    </w:p>
    <w:p w:rsidR="00000000" w:rsidRPr="008A39F6" w:rsidP="008A39F6">
      <w:pPr>
        <w:pStyle w:val="Heading1"/>
      </w:pPr>
      <w:bookmarkStart w:id="15" w:name="O_957828"/>
      <w:bookmarkEnd w:id="15"/>
      <w:r w:rsidRPr="008A39F6">
        <w:t>Links</w:t>
      </w:r>
    </w:p>
    <w:p w:rsidR="00000000" w:rsidRPr="008A39F6" w:rsidP="007A403F">
      <w:pPr>
        <w:pStyle w:val="BodyText"/>
      </w:pPr>
      <w:r w:rsidRPr="008A39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550A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A39F6" w:rsidP="008A39F6"/>
    <w:sectPr w:rsidSect="008A39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6" w:rsidRPr="007A403F" w:rsidP="007A4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3F" w:rsidP="008A3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03F" w:rsidP="008A3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A403F" w:rsidP="008A39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6" w:rsidP="008A3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403F">
      <w:t>Approved</w:t>
    </w:r>
    <w:r w:rsidR="007A40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40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403F">
      <w:rPr>
        <w:noProof/>
      </w:rPr>
      <w:t>4</w:t>
    </w:r>
    <w:r>
      <w:rPr>
        <w:noProof/>
      </w:rPr>
      <w:fldChar w:fldCharType="end"/>
    </w:r>
  </w:p>
  <w:p w:rsidR="008A39F6" w:rsidP="008A3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40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403F">
      <w:t>Public Skills Australia</w:t>
    </w:r>
    <w:r w:rsidR="007A403F">
      <w:fldChar w:fldCharType="end"/>
    </w:r>
  </w:p>
  <w:p w:rsidR="008A39F6" w:rsidP="008A3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9F6" w:rsidRPr="007A403F" w:rsidP="007A4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3F" w:rsidRPr="002D2AF8" w:rsidP="008A3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DEFFIN025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403F" w:rsidP="008A39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9F6" w:rsidRPr="002D2AF8" w:rsidP="008A3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403F">
      <w:t>DEFFIN025 Process financial transactions</w:t>
    </w:r>
    <w:r w:rsidR="007A40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403F">
      <w:rPr>
        <w:noProof/>
      </w:rPr>
      <w:t>2 March 2025</w:t>
    </w:r>
    <w:r>
      <w:fldChar w:fldCharType="end"/>
    </w:r>
  </w:p>
  <w:p w:rsidR="008A39F6" w:rsidP="008A3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A05F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40A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F846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9F6"/>
  </w:style>
  <w:style w:type="character" w:customStyle="1" w:styleId="Heading1Char">
    <w:name w:val="Heading 1 Char"/>
    <w:basedOn w:val="DefaultParagraphFont"/>
    <w:link w:val="Heading1"/>
    <w:rsid w:val="008A3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9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9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9F6"/>
    <w:rPr>
      <w:b/>
      <w:spacing w:val="0"/>
    </w:rPr>
  </w:style>
  <w:style w:type="paragraph" w:styleId="ListBullet2">
    <w:name w:val="List Bullet 2"/>
    <w:basedOn w:val="List2"/>
    <w:rsid w:val="008A39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3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3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9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9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3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9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9F6"/>
    <w:rPr>
      <w:i/>
    </w:rPr>
  </w:style>
  <w:style w:type="paragraph" w:styleId="Caption">
    <w:name w:val="caption"/>
    <w:basedOn w:val="BodyText"/>
    <w:next w:val="Normal"/>
    <w:qFormat/>
    <w:rsid w:val="008A3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9F6"/>
  </w:style>
  <w:style w:type="paragraph" w:styleId="TableofFigures">
    <w:name w:val="table of figures"/>
    <w:basedOn w:val="Normal"/>
    <w:next w:val="Normal"/>
    <w:semiHidden/>
    <w:rsid w:val="008A3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9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39F6"/>
    <w:rPr>
      <w:rFonts w:ascii="Wingdings" w:hAnsi="Wingdings"/>
    </w:rPr>
  </w:style>
  <w:style w:type="paragraph" w:customStyle="1" w:styleId="TableHeading">
    <w:name w:val="Table Heading"/>
    <w:basedOn w:val="HeadingBase"/>
    <w:rsid w:val="008A3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9F6"/>
    <w:rPr>
      <w:color w:val="0033CC"/>
      <w:u w:val="none"/>
    </w:rPr>
  </w:style>
  <w:style w:type="paragraph" w:customStyle="1" w:styleId="BodyTextRight">
    <w:name w:val="Body Text Right"/>
    <w:basedOn w:val="BodyText"/>
    <w:rsid w:val="008A3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9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9F6"/>
    <w:rPr>
      <w:sz w:val="32"/>
    </w:rPr>
  </w:style>
  <w:style w:type="paragraph" w:customStyle="1" w:styleId="HeadingProcedure">
    <w:name w:val="Heading Procedure"/>
    <w:basedOn w:val="HeadingBase"/>
    <w:next w:val="Normal"/>
    <w:rsid w:val="008A3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9F6"/>
    <w:pPr>
      <w:spacing w:before="60" w:after="60"/>
    </w:pPr>
  </w:style>
  <w:style w:type="paragraph" w:styleId="ListContinue">
    <w:name w:val="List Continue"/>
    <w:basedOn w:val="List"/>
    <w:rsid w:val="008A39F6"/>
    <w:pPr>
      <w:ind w:firstLine="0"/>
    </w:pPr>
  </w:style>
  <w:style w:type="paragraph" w:customStyle="1" w:styleId="ListNote">
    <w:name w:val="List Note"/>
    <w:basedOn w:val="List"/>
    <w:rsid w:val="008A3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9F6"/>
    <w:rPr>
      <w:rFonts w:ascii="Courier New" w:hAnsi="Courier New"/>
    </w:rPr>
  </w:style>
  <w:style w:type="paragraph" w:customStyle="1" w:styleId="NoteBullet">
    <w:name w:val="Note Bullet"/>
    <w:basedOn w:val="Note"/>
    <w:rsid w:val="008A3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9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3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9F6"/>
    <w:rPr>
      <w:b/>
      <w:smallCaps/>
    </w:rPr>
  </w:style>
  <w:style w:type="paragraph" w:customStyle="1" w:styleId="TableListNumber">
    <w:name w:val="Table List Number"/>
    <w:basedOn w:val="ListNumber"/>
    <w:rsid w:val="008A3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9F6"/>
    <w:pPr>
      <w:numPr>
        <w:numId w:val="9"/>
      </w:numPr>
    </w:pPr>
  </w:style>
  <w:style w:type="paragraph" w:customStyle="1" w:styleId="ListAlpha2">
    <w:name w:val="List Alpha 2"/>
    <w:basedOn w:val="List2"/>
    <w:rsid w:val="008A39F6"/>
    <w:pPr>
      <w:numPr>
        <w:numId w:val="8"/>
      </w:numPr>
    </w:pPr>
  </w:style>
  <w:style w:type="paragraph" w:styleId="List2">
    <w:name w:val="List 2"/>
    <w:basedOn w:val="BodyText"/>
    <w:rsid w:val="008A3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9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9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9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39F6"/>
    <w:pPr>
      <w:numPr>
        <w:numId w:val="4"/>
      </w:numPr>
    </w:pPr>
  </w:style>
  <w:style w:type="paragraph" w:styleId="ListContinue2">
    <w:name w:val="List Continue 2"/>
    <w:basedOn w:val="List2"/>
    <w:rsid w:val="008A39F6"/>
    <w:pPr>
      <w:ind w:firstLine="0"/>
    </w:pPr>
  </w:style>
  <w:style w:type="paragraph" w:styleId="ListContinue3">
    <w:name w:val="List Continue 3"/>
    <w:basedOn w:val="List3"/>
    <w:rsid w:val="008A39F6"/>
    <w:pPr>
      <w:ind w:left="1021" w:firstLine="0"/>
    </w:pPr>
  </w:style>
  <w:style w:type="paragraph" w:styleId="ListContinue4">
    <w:name w:val="List Continue 4"/>
    <w:basedOn w:val="List4"/>
    <w:rsid w:val="008A39F6"/>
    <w:pPr>
      <w:ind w:firstLine="0"/>
    </w:pPr>
  </w:style>
  <w:style w:type="paragraph" w:styleId="ListContinue5">
    <w:name w:val="List Continue 5"/>
    <w:basedOn w:val="List5"/>
    <w:rsid w:val="008A39F6"/>
    <w:pPr>
      <w:ind w:firstLine="0"/>
    </w:pPr>
  </w:style>
  <w:style w:type="paragraph" w:styleId="ListNumber3">
    <w:name w:val="List Number 3"/>
    <w:basedOn w:val="List3"/>
    <w:rsid w:val="008A39F6"/>
    <w:pPr>
      <w:numPr>
        <w:numId w:val="5"/>
      </w:numPr>
    </w:pPr>
  </w:style>
  <w:style w:type="paragraph" w:styleId="ListNumber4">
    <w:name w:val="List Number 4"/>
    <w:basedOn w:val="List4"/>
    <w:rsid w:val="008A39F6"/>
    <w:pPr>
      <w:numPr>
        <w:numId w:val="6"/>
      </w:numPr>
    </w:pPr>
  </w:style>
  <w:style w:type="paragraph" w:styleId="ListNumber5">
    <w:name w:val="List Number 5"/>
    <w:basedOn w:val="List5"/>
    <w:rsid w:val="008A39F6"/>
    <w:pPr>
      <w:numPr>
        <w:numId w:val="7"/>
      </w:numPr>
    </w:pPr>
  </w:style>
  <w:style w:type="paragraph" w:styleId="BlockText">
    <w:name w:val="Block Text"/>
    <w:basedOn w:val="Normal"/>
    <w:rsid w:val="008A3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9F6"/>
    <w:rPr>
      <w:sz w:val="16"/>
      <w:vertAlign w:val="superscript"/>
    </w:rPr>
  </w:style>
  <w:style w:type="character" w:customStyle="1" w:styleId="Symbols">
    <w:name w:val="Symbols"/>
    <w:basedOn w:val="DefaultParagraphFont"/>
    <w:rsid w:val="008A39F6"/>
    <w:rPr>
      <w:rFonts w:ascii="Symbol" w:hAnsi="Symbol"/>
    </w:rPr>
  </w:style>
  <w:style w:type="character" w:customStyle="1" w:styleId="MenuOptions">
    <w:name w:val="Menu Options"/>
    <w:basedOn w:val="DefaultParagraphFont"/>
    <w:rsid w:val="008A3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9F6"/>
    <w:rPr>
      <w:b/>
    </w:rPr>
  </w:style>
  <w:style w:type="character" w:customStyle="1" w:styleId="Underlined">
    <w:name w:val="Underlined"/>
    <w:basedOn w:val="DefaultParagraphFont"/>
    <w:rsid w:val="008A39F6"/>
    <w:rPr>
      <w:u w:val="single"/>
    </w:rPr>
  </w:style>
  <w:style w:type="paragraph" w:customStyle="1" w:styleId="TableBodyTextRight">
    <w:name w:val="Table Body Text Right"/>
    <w:basedOn w:val="TableBodyText"/>
    <w:rsid w:val="008A3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9F6"/>
    <w:rPr>
      <w:sz w:val="18"/>
    </w:rPr>
  </w:style>
  <w:style w:type="paragraph" w:customStyle="1" w:styleId="BodySmallRight">
    <w:name w:val="Body Small Right"/>
    <w:basedOn w:val="BodyTextRight"/>
    <w:rsid w:val="008A39F6"/>
    <w:rPr>
      <w:sz w:val="18"/>
      <w:szCs w:val="18"/>
    </w:rPr>
  </w:style>
  <w:style w:type="paragraph" w:customStyle="1" w:styleId="MarginEdition">
    <w:name w:val="Margin Edition"/>
    <w:basedOn w:val="MarginNote"/>
    <w:rsid w:val="008A3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9F6"/>
    <w:rPr>
      <w:sz w:val="2"/>
      <w:szCs w:val="2"/>
    </w:rPr>
  </w:style>
  <w:style w:type="character" w:customStyle="1" w:styleId="Small">
    <w:name w:val="Small"/>
    <w:basedOn w:val="DefaultParagraphFont"/>
    <w:rsid w:val="008A39F6"/>
    <w:rPr>
      <w:sz w:val="16"/>
    </w:rPr>
  </w:style>
  <w:style w:type="paragraph" w:customStyle="1" w:styleId="WideTable">
    <w:name w:val="Wide Table"/>
    <w:basedOn w:val="Normal"/>
    <w:rsid w:val="008A3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9F6"/>
  </w:style>
  <w:style w:type="paragraph" w:styleId="Quote">
    <w:name w:val="Quote"/>
    <w:basedOn w:val="Heading1"/>
    <w:link w:val="QuoteChar"/>
    <w:qFormat/>
    <w:rsid w:val="008A3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9F6"/>
    <w:pPr>
      <w:pageBreakBefore/>
    </w:pPr>
  </w:style>
  <w:style w:type="paragraph" w:customStyle="1" w:styleId="Border">
    <w:name w:val="Border"/>
    <w:basedOn w:val="Normal"/>
    <w:qFormat/>
    <w:rsid w:val="008A3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9F6"/>
    <w:rPr>
      <w:u w:val="single"/>
    </w:rPr>
  </w:style>
  <w:style w:type="character" w:customStyle="1" w:styleId="BoldandItalics">
    <w:name w:val="Bold and Italics"/>
    <w:qFormat/>
    <w:rsid w:val="008A39F6"/>
    <w:rPr>
      <w:b/>
      <w:i/>
      <w:u w:val="none"/>
    </w:rPr>
  </w:style>
  <w:style w:type="paragraph" w:styleId="BalloonText">
    <w:name w:val="Balloon Text"/>
    <w:basedOn w:val="Normal"/>
    <w:link w:val="BalloonTextChar"/>
    <w:rsid w:val="008A3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9F6"/>
    <w:pPr>
      <w:spacing w:before="0" w:after="0"/>
    </w:pPr>
  </w:style>
  <w:style w:type="paragraph" w:customStyle="1" w:styleId="BodyTextBold">
    <w:name w:val="Body Text Bold"/>
    <w:basedOn w:val="BodyText"/>
    <w:qFormat/>
    <w:rsid w:val="008A39F6"/>
    <w:rPr>
      <w:b/>
    </w:rPr>
  </w:style>
  <w:style w:type="character" w:styleId="Hyperlink">
    <w:name w:val="Hyperlink"/>
    <w:basedOn w:val="DefaultParagraphFont"/>
    <w:uiPriority w:val="99"/>
    <w:unhideWhenUsed/>
    <w:rsid w:val="007A4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4600</Characters>
  <Application>Microsoft Office Word</Application>
  <DocSecurity>0</DocSecurity>
  <Lines>164</Lines>
  <Paragraphs>99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DEFFIN025 Process financial transactions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2025-03-01T13:20:00Z</dcterms:created>
  <dcterms:modified xsi:type="dcterms:W3CDTF">2025-03-01T13:20:00Z</dcterms:modified>
</cp:coreProperties>
</file>