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00F" w:rsidP="006C00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DEFFIN012 Develop financial policies and procedures</w:t>
      </w:r>
      <w:r>
        <w:fldChar w:fldCharType="end"/>
      </w:r>
    </w:p>
    <w:p w:rsidR="006C000F" w:rsidP="006C000F">
      <w:pPr>
        <w:pStyle w:val="Version"/>
        <w:sectPr w:rsidSect="00D000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0062" w:rsidP="00D00062">
      <w:pPr>
        <w:pStyle w:val="SuperHeading"/>
      </w:pPr>
      <w:r w:rsidRPr="00D00062">
        <w:t>DEFFIN012 Develop financial policies and procedures</w:t>
      </w:r>
    </w:p>
    <w:p w:rsidR="00000000" w:rsidRPr="00D00062" w:rsidP="00D00062">
      <w:pPr>
        <w:pStyle w:val="Heading1"/>
      </w:pPr>
      <w:bookmarkStart w:id="1" w:name="O_957565"/>
      <w:bookmarkEnd w:id="1"/>
      <w:r w:rsidRPr="00D000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 w:rsidP="00D00062">
            <w:pPr>
              <w:pStyle w:val="BodyText"/>
            </w:pPr>
            <w:r w:rsidRPr="00D00062">
              <w:t>Release 1. This is the first release of this unit of competency in the DEF Defence Training Package.</w:t>
            </w:r>
          </w:p>
        </w:tc>
      </w:tr>
    </w:tbl>
    <w:p w:rsidR="00000000" w:rsidRPr="00D00062" w:rsidP="00D00062">
      <w:pPr>
        <w:pStyle w:val="NoPaddingFontSize1"/>
      </w:pPr>
    </w:p>
    <w:p w:rsidR="00000000" w:rsidRPr="00D00062" w:rsidP="00D00062">
      <w:pPr>
        <w:pStyle w:val="AllowPageBreak"/>
      </w:pPr>
    </w:p>
    <w:p w:rsidR="00000000" w:rsidRPr="00D00062" w:rsidP="00D00062">
      <w:pPr>
        <w:pStyle w:val="Heading1"/>
      </w:pPr>
      <w:bookmarkStart w:id="2" w:name="O_957566"/>
      <w:bookmarkEnd w:id="2"/>
      <w:r w:rsidRPr="00D0006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 w:rsidP="00D00062">
            <w:pPr>
              <w:pStyle w:val="BodyText"/>
            </w:pPr>
            <w:r w:rsidRPr="00D00062">
              <w:t>This unit describes the skills required to review, develop and implement financial policies and</w:t>
            </w:r>
            <w:r w:rsidRPr="00D00062">
              <w:t xml:space="preserve"> delegations.</w:t>
            </w:r>
          </w:p>
          <w:p w:rsidR="00000000" w:rsidRPr="00D00062" w:rsidP="00D00062">
            <w:pPr>
              <w:pStyle w:val="BodyText"/>
            </w:pPr>
            <w:r w:rsidRPr="00D00062">
              <w:t>This unit applies to those working in the public sector Finance Domain who would be required to undertake financial management activities as part of their duties.</w:t>
            </w:r>
          </w:p>
          <w:p w:rsidR="00000000" w:rsidRPr="00D00062" w:rsidP="00D00062">
            <w:pPr>
              <w:pStyle w:val="BodyText"/>
            </w:pPr>
            <w:r w:rsidRPr="00D00062">
              <w:t>The skills and knowledge described in this unit must be applied within the legi</w:t>
            </w:r>
            <w:r w:rsidRPr="00D00062">
              <w:t>slative, regulatory and policy environment in which they are carried out. Organisational policies and procedures must be consulted and adhered to, particularly those related to financial management activities.</w:t>
            </w:r>
          </w:p>
          <w:p w:rsidR="00000000" w:rsidRPr="00D00062" w:rsidP="00D00062">
            <w:pPr>
              <w:pStyle w:val="BodyText"/>
            </w:pPr>
            <w:r w:rsidRPr="00D00062">
              <w:t>Those undertaking this unit would be working u</w:t>
            </w:r>
            <w:r w:rsidRPr="00D00062">
              <w:t>nder minimal supervision and/or supervising small teams while undertaking financial management tasks. They would perform sophisticated tasks in familiar contexts.</w:t>
            </w:r>
          </w:p>
          <w:p w:rsidR="00000000" w:rsidRPr="00D00062" w:rsidP="00D00062">
            <w:pPr>
              <w:pStyle w:val="BodyText"/>
            </w:pPr>
            <w:r w:rsidRPr="00D00062">
              <w:t>No licensing, legislative or certification requirements apply to this unit at the time of pub</w:t>
            </w:r>
            <w:r w:rsidRPr="00D00062">
              <w:t>lication.</w:t>
            </w:r>
          </w:p>
        </w:tc>
      </w:tr>
    </w:tbl>
    <w:p w:rsidR="00000000" w:rsidRPr="00D00062" w:rsidP="00D00062">
      <w:pPr>
        <w:pStyle w:val="NoPaddingFontSize1"/>
      </w:pPr>
    </w:p>
    <w:p w:rsidR="00000000" w:rsidRPr="00D00062" w:rsidP="00D00062">
      <w:pPr>
        <w:pStyle w:val="AllowPageBreak"/>
      </w:pPr>
    </w:p>
    <w:p w:rsidR="00000000" w:rsidRPr="00D00062" w:rsidP="00D00062">
      <w:pPr>
        <w:pStyle w:val="Heading1"/>
      </w:pPr>
      <w:bookmarkStart w:id="3" w:name="O_957567"/>
      <w:bookmarkEnd w:id="3"/>
      <w:r w:rsidRPr="00D0006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 w:rsidP="00D00062">
            <w:pPr>
              <w:pStyle w:val="BodyText"/>
            </w:pPr>
            <w:r w:rsidRPr="00D00062">
              <w:t>Not applicable.</w:t>
            </w:r>
          </w:p>
        </w:tc>
      </w:tr>
    </w:tbl>
    <w:p w:rsidR="00000000" w:rsidRPr="00D00062" w:rsidP="00D00062">
      <w:pPr>
        <w:pStyle w:val="NoPaddingFontSize1"/>
      </w:pPr>
    </w:p>
    <w:p w:rsidR="00000000" w:rsidRPr="00D00062" w:rsidP="00D00062">
      <w:pPr>
        <w:pStyle w:val="AllowPageBreak"/>
      </w:pPr>
    </w:p>
    <w:p w:rsidR="00000000" w:rsidRPr="00D00062" w:rsidP="00D00062">
      <w:pPr>
        <w:pStyle w:val="Heading1"/>
      </w:pPr>
      <w:bookmarkStart w:id="4" w:name="O_957568"/>
      <w:bookmarkEnd w:id="4"/>
      <w:r w:rsidRPr="00D0006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 w:rsidP="00D00062">
            <w:pPr>
              <w:pStyle w:val="BodyText"/>
            </w:pPr>
            <w:r w:rsidRPr="00D00062">
              <w:t>Financial Management</w:t>
            </w:r>
          </w:p>
        </w:tc>
      </w:tr>
    </w:tbl>
    <w:p w:rsidR="00000000" w:rsidRPr="00D00062" w:rsidP="00D00062">
      <w:pPr>
        <w:pStyle w:val="NoPaddingFontSize1"/>
      </w:pPr>
    </w:p>
    <w:p w:rsidR="00000000" w:rsidRPr="00D00062" w:rsidP="00D00062">
      <w:pPr>
        <w:pStyle w:val="AllowPageBreak"/>
      </w:pPr>
    </w:p>
    <w:p w:rsidR="00000000" w:rsidRPr="00D00062" w:rsidP="00D00062">
      <w:pPr>
        <w:pStyle w:val="Heading1"/>
      </w:pPr>
      <w:bookmarkStart w:id="5" w:name="O_957569"/>
      <w:bookmarkEnd w:id="5"/>
      <w:r w:rsidRPr="00D0006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 w:rsidP="00D00062">
            <w:pPr>
              <w:pStyle w:val="BodyText"/>
            </w:pPr>
            <w:r w:rsidRPr="00D00062">
              <w:t>Not applicable.</w:t>
            </w:r>
          </w:p>
        </w:tc>
      </w:tr>
    </w:tbl>
    <w:p w:rsidR="00000000" w:rsidRPr="00D00062" w:rsidP="00D00062">
      <w:pPr>
        <w:pStyle w:val="NoPaddingFontSize1"/>
      </w:pPr>
    </w:p>
    <w:p w:rsidR="00000000" w:rsidRPr="00D00062" w:rsidP="00D00062">
      <w:pPr>
        <w:pStyle w:val="AllowPageBreak"/>
      </w:pPr>
    </w:p>
    <w:p w:rsidR="00000000" w:rsidRPr="00D00062" w:rsidP="00D00062">
      <w:pPr>
        <w:pStyle w:val="Heading1"/>
      </w:pPr>
      <w:bookmarkStart w:id="6" w:name="O_957570"/>
      <w:bookmarkEnd w:id="6"/>
      <w:r w:rsidRPr="00D0006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 w:rsidP="00D00062">
            <w:pPr>
              <w:pStyle w:val="BodyText"/>
            </w:pPr>
            <w:r w:rsidRPr="00D0006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rPr>
                <w:rStyle w:val="SpecialBold"/>
              </w:rPr>
              <w:t>PERFORMANCE CRITERIA</w:t>
            </w:r>
          </w:p>
        </w:tc>
      </w:tr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t>Performance criteria describe the performance needed to demonstrate achievement of the element.</w:t>
            </w:r>
          </w:p>
        </w:tc>
      </w:tr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 w:rsidP="00D00062">
            <w:pPr>
              <w:pStyle w:val="BodyText"/>
            </w:pPr>
            <w:r w:rsidRPr="00D0006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 w:rsidP="00D00062">
            <w:pPr>
              <w:pStyle w:val="BodyText"/>
            </w:pPr>
            <w:r w:rsidRPr="00D00062">
              <w:rPr>
                <w:rStyle w:val="SpecialBold"/>
              </w:rPr>
              <w:t>Review current policies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t>Determine the need to review current policies on the basis of external and internal triggers</w:t>
            </w:r>
          </w:p>
        </w:tc>
      </w:tr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t>Review current policy for appropriateness to current legislative and stakeholder needs</w:t>
            </w:r>
          </w:p>
        </w:tc>
      </w:tr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t>Make recommendations for any changes required to a policy</w:t>
            </w:r>
          </w:p>
        </w:tc>
      </w:tr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 w:rsidP="00D00062">
            <w:pPr>
              <w:pStyle w:val="BodyText"/>
            </w:pPr>
            <w:r w:rsidRPr="00D0006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 w:rsidP="00D00062">
            <w:pPr>
              <w:pStyle w:val="BodyText"/>
            </w:pPr>
            <w:r w:rsidRPr="00D00062">
              <w:rPr>
                <w:rStyle w:val="SpecialBold"/>
              </w:rPr>
              <w:t>Develop or update policies and delegations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t>Undertake research of legislative requirements</w:t>
            </w:r>
          </w:p>
        </w:tc>
      </w:tr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t>Identify and engage with relevant stakeholders</w:t>
            </w:r>
          </w:p>
        </w:tc>
      </w:tr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t>Develop drafts reflecting stakeholder and legislative requirements</w:t>
            </w:r>
          </w:p>
        </w:tc>
      </w:tr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t xml:space="preserve">Prepare relevant documents </w:t>
            </w:r>
            <w:r w:rsidRPr="00D00062">
              <w:t>to present to senior management with recommendations for decision</w:t>
            </w:r>
          </w:p>
        </w:tc>
      </w:tr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 w:rsidP="00D00062">
            <w:pPr>
              <w:pStyle w:val="BodyText"/>
            </w:pPr>
            <w:r w:rsidRPr="00D0006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 w:rsidP="00D00062">
            <w:pPr>
              <w:pStyle w:val="BodyText"/>
            </w:pPr>
            <w:r w:rsidRPr="00D00062">
              <w:rPr>
                <w:rStyle w:val="SpecialBold"/>
              </w:rPr>
              <w:t>Implement financial policies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t>Receive approval documentation</w:t>
            </w:r>
          </w:p>
        </w:tc>
      </w:tr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t>Publish policy changes and communicate to relevant stakeholders</w:t>
            </w:r>
          </w:p>
        </w:tc>
      </w:tr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t>Make any consequential changes throughout other relevant documentation</w:t>
            </w:r>
          </w:p>
        </w:tc>
      </w:tr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062">
            <w:pPr>
              <w:pStyle w:val="BodyText"/>
              <w:rPr>
                <w:lang w:val="en-NZ"/>
              </w:rPr>
            </w:pPr>
            <w:r w:rsidRPr="00D0006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 w:rsidP="00D00062">
            <w:pPr>
              <w:pStyle w:val="BodyText"/>
            </w:pPr>
            <w:r w:rsidRPr="00D00062">
              <w:t>Respond to queries regarding changes</w:t>
            </w:r>
          </w:p>
        </w:tc>
      </w:tr>
    </w:tbl>
    <w:p w:rsidR="00000000" w:rsidRPr="00D00062" w:rsidP="00D00062">
      <w:pPr>
        <w:pStyle w:val="NoPaddingFontSize1"/>
      </w:pPr>
    </w:p>
    <w:p w:rsidR="00000000" w:rsidRPr="00D00062" w:rsidP="00D00062">
      <w:pPr>
        <w:pStyle w:val="AllowPageBreak"/>
      </w:pPr>
    </w:p>
    <w:p w:rsidR="00000000" w:rsidRPr="00D00062" w:rsidP="00D00062">
      <w:pPr>
        <w:pStyle w:val="Heading1"/>
      </w:pPr>
      <w:bookmarkStart w:id="7" w:name="O_957571"/>
      <w:bookmarkEnd w:id="7"/>
      <w:r w:rsidRPr="00D0006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 w:rsidP="00D00062">
            <w:pPr>
              <w:pStyle w:val="BodyText"/>
            </w:pPr>
            <w:r w:rsidRPr="00D00062">
              <w:t>Foundation skills essential to performance are explicit in the performance criteria of this unit of competency.</w:t>
            </w:r>
          </w:p>
        </w:tc>
      </w:tr>
    </w:tbl>
    <w:p w:rsidR="00000000" w:rsidRPr="00D00062" w:rsidP="00D00062">
      <w:pPr>
        <w:pStyle w:val="NoPaddingFontSize1"/>
      </w:pPr>
    </w:p>
    <w:p w:rsidR="00000000" w:rsidRPr="00D00062" w:rsidP="00D00062">
      <w:pPr>
        <w:pStyle w:val="AllowPageBreak"/>
      </w:pPr>
    </w:p>
    <w:p w:rsidR="00000000" w:rsidRPr="00D00062" w:rsidP="00D00062">
      <w:pPr>
        <w:pStyle w:val="Heading1"/>
      </w:pPr>
      <w:bookmarkStart w:id="8" w:name="O_957572"/>
      <w:bookmarkEnd w:id="8"/>
      <w:r w:rsidRPr="00D0006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 w:rsidP="00D00062">
            <w:pPr>
              <w:pStyle w:val="BodyText"/>
            </w:pPr>
            <w:r w:rsidRPr="00D00062">
              <w:t>Range is restricted to essential operating conditions and any other variables essential to the work envir</w:t>
            </w:r>
            <w:r w:rsidRPr="00D00062">
              <w:t>onment.</w:t>
            </w:r>
          </w:p>
          <w:p w:rsidR="00000000" w:rsidRPr="00D00062" w:rsidP="00D00062">
            <w:pPr>
              <w:pStyle w:val="BodyText"/>
            </w:pPr>
            <w:r w:rsidRPr="00D00062">
              <w:t>Non-essential conditions may be found in the Companion Volume Implementation Guide.</w:t>
            </w:r>
          </w:p>
        </w:tc>
      </w:tr>
    </w:tbl>
    <w:p w:rsidR="00000000" w:rsidRPr="00D00062" w:rsidP="00D00062">
      <w:pPr>
        <w:pStyle w:val="NoPaddingFontSize1"/>
      </w:pPr>
    </w:p>
    <w:p w:rsidR="00000000" w:rsidRPr="00D00062" w:rsidP="00D00062">
      <w:pPr>
        <w:pStyle w:val="AllowPageBreak"/>
      </w:pPr>
    </w:p>
    <w:p w:rsidR="00000000" w:rsidRPr="00D00062" w:rsidP="00D00062">
      <w:pPr>
        <w:pStyle w:val="Heading1"/>
      </w:pPr>
      <w:bookmarkStart w:id="9" w:name="O_957573"/>
      <w:bookmarkEnd w:id="9"/>
      <w:r w:rsidRPr="00D0006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0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062" w:rsidP="00D00062">
            <w:pPr>
              <w:pStyle w:val="BodyText"/>
            </w:pPr>
            <w:r w:rsidRPr="00D00062">
              <w:t>No equivalent unit.</w:t>
            </w:r>
          </w:p>
        </w:tc>
      </w:tr>
    </w:tbl>
    <w:p w:rsidR="00000000" w:rsidRPr="00D00062" w:rsidP="00D00062">
      <w:pPr>
        <w:pStyle w:val="NoPaddingFontSize1"/>
      </w:pPr>
    </w:p>
    <w:p w:rsidR="00000000" w:rsidRPr="00D00062" w:rsidP="00D00062">
      <w:pPr>
        <w:pStyle w:val="AllowPageBreak"/>
      </w:pPr>
    </w:p>
    <w:p w:rsidR="00000000" w:rsidRPr="00D00062" w:rsidP="00D00062">
      <w:pPr>
        <w:pStyle w:val="Heading1"/>
      </w:pPr>
      <w:bookmarkStart w:id="10" w:name="O_957580"/>
      <w:bookmarkEnd w:id="10"/>
      <w:r w:rsidRPr="00D00062">
        <w:t>Links</w:t>
      </w:r>
    </w:p>
    <w:p w:rsidR="00000000" w:rsidRPr="00D00062" w:rsidP="006C000F">
      <w:pPr>
        <w:pStyle w:val="BodyText"/>
      </w:pPr>
      <w:r w:rsidRPr="00D000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0325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00062" w:rsidP="00D00062"/>
    <w:sectPr w:rsidSect="00D000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0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062" w:rsidRPr="006C000F" w:rsidP="006C00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0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0F" w:rsidP="00D00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000F" w:rsidP="00D00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C000F" w:rsidP="00D000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0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062" w:rsidRPr="006C000F" w:rsidP="006C00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0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0F" w:rsidRPr="002D2AF8" w:rsidP="00D00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DEFFIN012 Develop financial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C000F" w:rsidP="00D000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0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0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0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0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0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0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0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0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0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0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062"/>
  </w:style>
  <w:style w:type="character" w:customStyle="1" w:styleId="Heading1Char">
    <w:name w:val="Heading 1 Char"/>
    <w:basedOn w:val="DefaultParagraphFont"/>
    <w:link w:val="Heading1"/>
    <w:rsid w:val="00D000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0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0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0062"/>
    <w:rPr>
      <w:b/>
      <w:spacing w:val="0"/>
    </w:rPr>
  </w:style>
  <w:style w:type="paragraph" w:customStyle="1" w:styleId="SuperHeading">
    <w:name w:val="SuperHeading"/>
    <w:basedOn w:val="Normal"/>
    <w:rsid w:val="00D000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0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00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0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0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0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0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0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0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0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0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0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0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0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0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0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00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00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00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00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0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0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00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00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0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0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0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0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0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0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0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0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0062"/>
    <w:rPr>
      <w:i/>
    </w:rPr>
  </w:style>
  <w:style w:type="paragraph" w:styleId="Caption">
    <w:name w:val="caption"/>
    <w:basedOn w:val="BodyText"/>
    <w:next w:val="Normal"/>
    <w:qFormat/>
    <w:rsid w:val="00D000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0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0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062"/>
  </w:style>
  <w:style w:type="paragraph" w:styleId="TableofFigures">
    <w:name w:val="table of figures"/>
    <w:basedOn w:val="Normal"/>
    <w:next w:val="Normal"/>
    <w:semiHidden/>
    <w:rsid w:val="00D000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0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0062"/>
    <w:rPr>
      <w:rFonts w:ascii="Wingdings" w:hAnsi="Wingdings"/>
    </w:rPr>
  </w:style>
  <w:style w:type="paragraph" w:customStyle="1" w:styleId="TableHeading">
    <w:name w:val="Table Heading"/>
    <w:basedOn w:val="HeadingBase"/>
    <w:rsid w:val="00D000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062"/>
    <w:rPr>
      <w:color w:val="0033CC"/>
      <w:u w:val="none"/>
    </w:rPr>
  </w:style>
  <w:style w:type="paragraph" w:customStyle="1" w:styleId="BodyTextRight">
    <w:name w:val="Body Text Right"/>
    <w:basedOn w:val="BodyText"/>
    <w:rsid w:val="00D000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0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0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0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0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0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062"/>
    <w:rPr>
      <w:sz w:val="32"/>
    </w:rPr>
  </w:style>
  <w:style w:type="paragraph" w:customStyle="1" w:styleId="HeadingProcedure">
    <w:name w:val="Heading Procedure"/>
    <w:basedOn w:val="HeadingBase"/>
    <w:next w:val="Normal"/>
    <w:rsid w:val="00D000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062"/>
    <w:pPr>
      <w:spacing w:before="60" w:after="60"/>
    </w:pPr>
  </w:style>
  <w:style w:type="paragraph" w:styleId="ListContinue">
    <w:name w:val="List Continue"/>
    <w:basedOn w:val="List"/>
    <w:rsid w:val="00D00062"/>
    <w:pPr>
      <w:ind w:firstLine="0"/>
    </w:pPr>
  </w:style>
  <w:style w:type="paragraph" w:customStyle="1" w:styleId="ListNote">
    <w:name w:val="List Note"/>
    <w:basedOn w:val="List"/>
    <w:rsid w:val="00D000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0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0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062"/>
    <w:rPr>
      <w:rFonts w:ascii="Courier New" w:hAnsi="Courier New"/>
    </w:rPr>
  </w:style>
  <w:style w:type="paragraph" w:customStyle="1" w:styleId="NoteBullet">
    <w:name w:val="Note Bullet"/>
    <w:basedOn w:val="Note"/>
    <w:rsid w:val="00D000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0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0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0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0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00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0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062"/>
    <w:rPr>
      <w:b/>
      <w:smallCaps/>
    </w:rPr>
  </w:style>
  <w:style w:type="paragraph" w:customStyle="1" w:styleId="TableListNumber">
    <w:name w:val="Table List Number"/>
    <w:basedOn w:val="ListNumber"/>
    <w:rsid w:val="00D000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0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062"/>
    <w:pPr>
      <w:numPr>
        <w:numId w:val="7"/>
      </w:numPr>
    </w:pPr>
  </w:style>
  <w:style w:type="paragraph" w:customStyle="1" w:styleId="ListAlpha2">
    <w:name w:val="List Alpha 2"/>
    <w:basedOn w:val="List2"/>
    <w:rsid w:val="00D00062"/>
    <w:pPr>
      <w:numPr>
        <w:numId w:val="6"/>
      </w:numPr>
    </w:pPr>
  </w:style>
  <w:style w:type="paragraph" w:styleId="List2">
    <w:name w:val="List 2"/>
    <w:basedOn w:val="BodyText"/>
    <w:rsid w:val="00D000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0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0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0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0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0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0062"/>
    <w:pPr>
      <w:numPr>
        <w:numId w:val="2"/>
      </w:numPr>
    </w:pPr>
  </w:style>
  <w:style w:type="paragraph" w:styleId="ListContinue2">
    <w:name w:val="List Continue 2"/>
    <w:basedOn w:val="List2"/>
    <w:rsid w:val="00D00062"/>
    <w:pPr>
      <w:ind w:firstLine="0"/>
    </w:pPr>
  </w:style>
  <w:style w:type="paragraph" w:styleId="ListContinue3">
    <w:name w:val="List Continue 3"/>
    <w:basedOn w:val="List3"/>
    <w:rsid w:val="00D00062"/>
    <w:pPr>
      <w:ind w:left="1021" w:firstLine="0"/>
    </w:pPr>
  </w:style>
  <w:style w:type="paragraph" w:styleId="ListContinue4">
    <w:name w:val="List Continue 4"/>
    <w:basedOn w:val="List4"/>
    <w:rsid w:val="00D00062"/>
    <w:pPr>
      <w:ind w:firstLine="0"/>
    </w:pPr>
  </w:style>
  <w:style w:type="paragraph" w:styleId="ListContinue5">
    <w:name w:val="List Continue 5"/>
    <w:basedOn w:val="List5"/>
    <w:rsid w:val="00D00062"/>
    <w:pPr>
      <w:ind w:firstLine="0"/>
    </w:pPr>
  </w:style>
  <w:style w:type="paragraph" w:styleId="ListNumber3">
    <w:name w:val="List Number 3"/>
    <w:basedOn w:val="List3"/>
    <w:rsid w:val="00D00062"/>
    <w:pPr>
      <w:numPr>
        <w:numId w:val="3"/>
      </w:numPr>
    </w:pPr>
  </w:style>
  <w:style w:type="paragraph" w:styleId="ListNumber4">
    <w:name w:val="List Number 4"/>
    <w:basedOn w:val="List4"/>
    <w:rsid w:val="00D00062"/>
    <w:pPr>
      <w:numPr>
        <w:numId w:val="4"/>
      </w:numPr>
    </w:pPr>
  </w:style>
  <w:style w:type="paragraph" w:styleId="ListNumber5">
    <w:name w:val="List Number 5"/>
    <w:basedOn w:val="List5"/>
    <w:rsid w:val="00D00062"/>
    <w:pPr>
      <w:numPr>
        <w:numId w:val="5"/>
      </w:numPr>
    </w:pPr>
  </w:style>
  <w:style w:type="paragraph" w:styleId="BlockText">
    <w:name w:val="Block Text"/>
    <w:basedOn w:val="Normal"/>
    <w:rsid w:val="00D000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0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062"/>
    <w:rPr>
      <w:sz w:val="16"/>
      <w:vertAlign w:val="superscript"/>
    </w:rPr>
  </w:style>
  <w:style w:type="character" w:customStyle="1" w:styleId="Symbols">
    <w:name w:val="Symbols"/>
    <w:basedOn w:val="DefaultParagraphFont"/>
    <w:rsid w:val="00D00062"/>
    <w:rPr>
      <w:rFonts w:ascii="Symbol" w:hAnsi="Symbol"/>
    </w:rPr>
  </w:style>
  <w:style w:type="character" w:customStyle="1" w:styleId="MenuOptions">
    <w:name w:val="Menu Options"/>
    <w:basedOn w:val="DefaultParagraphFont"/>
    <w:rsid w:val="00D000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062"/>
    <w:rPr>
      <w:b/>
    </w:rPr>
  </w:style>
  <w:style w:type="character" w:customStyle="1" w:styleId="Underlined">
    <w:name w:val="Underlined"/>
    <w:basedOn w:val="DefaultParagraphFont"/>
    <w:rsid w:val="00D00062"/>
    <w:rPr>
      <w:u w:val="single"/>
    </w:rPr>
  </w:style>
  <w:style w:type="paragraph" w:customStyle="1" w:styleId="TableBodyTextRight">
    <w:name w:val="Table Body Text Right"/>
    <w:basedOn w:val="TableBodyText"/>
    <w:rsid w:val="00D000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062"/>
    <w:rPr>
      <w:sz w:val="18"/>
    </w:rPr>
  </w:style>
  <w:style w:type="paragraph" w:customStyle="1" w:styleId="BodySmallRight">
    <w:name w:val="Body Small Right"/>
    <w:basedOn w:val="BodyTextRight"/>
    <w:rsid w:val="00D00062"/>
    <w:rPr>
      <w:sz w:val="18"/>
      <w:szCs w:val="18"/>
    </w:rPr>
  </w:style>
  <w:style w:type="paragraph" w:customStyle="1" w:styleId="MarginEdition">
    <w:name w:val="Margin Edition"/>
    <w:basedOn w:val="MarginNote"/>
    <w:rsid w:val="00D000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062"/>
    <w:rPr>
      <w:sz w:val="2"/>
      <w:szCs w:val="2"/>
    </w:rPr>
  </w:style>
  <w:style w:type="character" w:customStyle="1" w:styleId="Small">
    <w:name w:val="Small"/>
    <w:basedOn w:val="DefaultParagraphFont"/>
    <w:rsid w:val="00D00062"/>
    <w:rPr>
      <w:sz w:val="16"/>
    </w:rPr>
  </w:style>
  <w:style w:type="paragraph" w:customStyle="1" w:styleId="WideTable">
    <w:name w:val="Wide Table"/>
    <w:basedOn w:val="Normal"/>
    <w:rsid w:val="00D000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062"/>
  </w:style>
  <w:style w:type="paragraph" w:styleId="Quote">
    <w:name w:val="Quote"/>
    <w:basedOn w:val="Heading1"/>
    <w:link w:val="QuoteChar"/>
    <w:qFormat/>
    <w:rsid w:val="00D000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0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062"/>
    <w:pPr>
      <w:pageBreakBefore/>
    </w:pPr>
  </w:style>
  <w:style w:type="paragraph" w:customStyle="1" w:styleId="Border">
    <w:name w:val="Border"/>
    <w:basedOn w:val="Normal"/>
    <w:qFormat/>
    <w:rsid w:val="00D000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0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0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0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0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0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0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0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0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062"/>
    <w:rPr>
      <w:u w:val="single"/>
    </w:rPr>
  </w:style>
  <w:style w:type="character" w:customStyle="1" w:styleId="BoldandItalics">
    <w:name w:val="Bold and Italics"/>
    <w:qFormat/>
    <w:rsid w:val="00D00062"/>
    <w:rPr>
      <w:b/>
      <w:i/>
      <w:u w:val="none"/>
    </w:rPr>
  </w:style>
  <w:style w:type="paragraph" w:styleId="BalloonText">
    <w:name w:val="Balloon Text"/>
    <w:basedOn w:val="Normal"/>
    <w:link w:val="BalloonTextChar"/>
    <w:rsid w:val="00D00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0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0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0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0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0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062"/>
    <w:pPr>
      <w:spacing w:before="0" w:after="0"/>
    </w:pPr>
  </w:style>
  <w:style w:type="paragraph" w:customStyle="1" w:styleId="BodyTextBold">
    <w:name w:val="Body Text Bold"/>
    <w:basedOn w:val="BodyText"/>
    <w:qFormat/>
    <w:rsid w:val="00D00062"/>
    <w:rPr>
      <w:b/>
    </w:rPr>
  </w:style>
  <w:style w:type="character" w:styleId="Hyperlink">
    <w:name w:val="Hyperlink"/>
    <w:basedOn w:val="DefaultParagraphFont"/>
    <w:uiPriority w:val="99"/>
    <w:unhideWhenUsed/>
    <w:rsid w:val="006C00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405</Words>
  <Characters>2632</Characters>
  <Application>Microsoft Office Word</Application>
  <DocSecurity>0</DocSecurity>
  <Lines>131</Lines>
  <Paragraphs>72</Paragraphs>
  <ScaleCrop>false</ScaleCrop>
  <Company>Author-it Software Corporation Ltd.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DEFFIN012 Develop financial policies and procedures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2024-11-07T12:12:00Z</dcterms:created>
  <dcterms:modified xsi:type="dcterms:W3CDTF">2024-11-07T12:12:00Z</dcterms:modified>
</cp:coreProperties>
</file>