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F8D" w:rsidP="00CB4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DEFFIN007 Analyse and report on organisational operating costs</w:t>
      </w:r>
      <w:r>
        <w:fldChar w:fldCharType="end"/>
      </w:r>
    </w:p>
    <w:p w:rsidR="00CB4F8D" w:rsidP="00CB4F8D">
      <w:pPr>
        <w:pStyle w:val="Version"/>
        <w:sectPr w:rsidSect="009859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9B9" w:rsidP="009859B9">
      <w:pPr>
        <w:pStyle w:val="SuperHeading"/>
      </w:pPr>
      <w:r w:rsidRPr="009859B9">
        <w:t>DEFFIN007 Analyse and report on organisational operating costs</w:t>
      </w:r>
    </w:p>
    <w:p w:rsidR="00000000" w:rsidRPr="009859B9" w:rsidP="009859B9">
      <w:pPr>
        <w:pStyle w:val="Heading1"/>
      </w:pPr>
      <w:bookmarkStart w:id="1" w:name="O_957470"/>
      <w:bookmarkEnd w:id="1"/>
      <w:r w:rsidRPr="009859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t>Release 1. This is the first release of this unit of competency in the DEF Defence Training Package.</w:t>
            </w:r>
          </w:p>
        </w:tc>
      </w:tr>
    </w:tbl>
    <w:p w:rsidR="00000000" w:rsidRPr="009859B9" w:rsidP="009859B9">
      <w:pPr>
        <w:pStyle w:val="NoPaddingFontSize1"/>
      </w:pPr>
    </w:p>
    <w:p w:rsidR="00000000" w:rsidRPr="009859B9" w:rsidP="009859B9">
      <w:pPr>
        <w:pStyle w:val="AllowPageBreak"/>
      </w:pPr>
    </w:p>
    <w:p w:rsidR="00000000" w:rsidRPr="009859B9" w:rsidP="009859B9">
      <w:pPr>
        <w:pStyle w:val="Heading1"/>
      </w:pPr>
      <w:bookmarkStart w:id="2" w:name="O_957471"/>
      <w:bookmarkEnd w:id="2"/>
      <w:r w:rsidRPr="009859B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t>This u</w:t>
            </w:r>
            <w:r w:rsidRPr="009859B9">
              <w:t>nit describes the skills required to plan for, gather information for analysis, and submit a report on organisational operating costs.</w:t>
            </w:r>
          </w:p>
          <w:p w:rsidR="00000000" w:rsidRPr="009859B9" w:rsidP="009859B9">
            <w:pPr>
              <w:pStyle w:val="BodyText"/>
            </w:pPr>
            <w:r w:rsidRPr="009859B9">
              <w:t>This unit applies to those working in the public sector Finance Domain who would be required to undertake financial manag</w:t>
            </w:r>
            <w:r w:rsidRPr="009859B9">
              <w:t>ement activities related to management reporting as part of their duties.</w:t>
            </w:r>
          </w:p>
          <w:p w:rsidR="00000000" w:rsidRPr="009859B9" w:rsidP="009859B9">
            <w:pPr>
              <w:pStyle w:val="BodyText"/>
            </w:pPr>
            <w:r w:rsidRPr="009859B9">
              <w:t>The skills and knowledge described in this unit must be applied within the legislative, regulatory and policy environment in which they are carried out. Organisational policies and p</w:t>
            </w:r>
            <w:r w:rsidRPr="009859B9">
              <w:t>rocedures must be consulted and adhered to, particularly those related to financial administration.</w:t>
            </w:r>
          </w:p>
          <w:p w:rsidR="00000000" w:rsidRPr="009859B9" w:rsidP="009859B9">
            <w:pPr>
              <w:pStyle w:val="BodyText"/>
            </w:pPr>
            <w:r w:rsidRPr="009859B9">
              <w:t>Those undertaking this unit would be working under minimal supervision and/or supervising small teams while undertaking financial management tasks. They wou</w:t>
            </w:r>
            <w:r w:rsidRPr="009859B9">
              <w:t>ld perform sophisticated tasks in familiar contexts.</w:t>
            </w:r>
          </w:p>
          <w:p w:rsidR="00000000" w:rsidRPr="009859B9" w:rsidP="009859B9">
            <w:pPr>
              <w:pStyle w:val="BodyText"/>
            </w:pPr>
            <w:r w:rsidRPr="009859B9">
              <w:t>No licensing, legislative or certification requirements apply to this unit at the time of publication.</w:t>
            </w:r>
          </w:p>
        </w:tc>
      </w:tr>
    </w:tbl>
    <w:p w:rsidR="00000000" w:rsidRPr="009859B9" w:rsidP="009859B9">
      <w:pPr>
        <w:pStyle w:val="NoPaddingFontSize1"/>
      </w:pPr>
    </w:p>
    <w:p w:rsidR="00000000" w:rsidRPr="009859B9" w:rsidP="009859B9">
      <w:pPr>
        <w:pStyle w:val="AllowPageBreak"/>
      </w:pPr>
    </w:p>
    <w:p w:rsidR="00000000" w:rsidRPr="009859B9" w:rsidP="009859B9">
      <w:pPr>
        <w:pStyle w:val="Heading1"/>
      </w:pPr>
      <w:bookmarkStart w:id="3" w:name="O_957472"/>
      <w:bookmarkEnd w:id="3"/>
      <w:r w:rsidRPr="009859B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t>Not applicable.</w:t>
            </w:r>
          </w:p>
        </w:tc>
      </w:tr>
    </w:tbl>
    <w:p w:rsidR="00000000" w:rsidRPr="009859B9" w:rsidP="009859B9">
      <w:pPr>
        <w:pStyle w:val="NoPaddingFontSize1"/>
      </w:pPr>
    </w:p>
    <w:p w:rsidR="00000000" w:rsidRPr="009859B9" w:rsidP="009859B9">
      <w:pPr>
        <w:pStyle w:val="AllowPageBreak"/>
      </w:pPr>
    </w:p>
    <w:p w:rsidR="00000000" w:rsidRPr="009859B9" w:rsidP="009859B9">
      <w:pPr>
        <w:pStyle w:val="Heading1"/>
      </w:pPr>
      <w:bookmarkStart w:id="4" w:name="O_957473"/>
      <w:bookmarkEnd w:id="4"/>
      <w:r w:rsidRPr="009859B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t xml:space="preserve">Financial </w:t>
            </w:r>
            <w:r w:rsidRPr="009859B9">
              <w:t>Management</w:t>
            </w:r>
          </w:p>
        </w:tc>
      </w:tr>
    </w:tbl>
    <w:p w:rsidR="00000000" w:rsidRPr="009859B9" w:rsidP="009859B9">
      <w:pPr>
        <w:pStyle w:val="NoPaddingFontSize1"/>
      </w:pPr>
    </w:p>
    <w:p w:rsidR="00000000" w:rsidRPr="009859B9" w:rsidP="009859B9">
      <w:pPr>
        <w:pStyle w:val="AllowPageBreak"/>
      </w:pPr>
    </w:p>
    <w:p w:rsidR="00000000" w:rsidRPr="009859B9" w:rsidP="009859B9">
      <w:pPr>
        <w:pStyle w:val="Heading1"/>
      </w:pPr>
      <w:bookmarkStart w:id="5" w:name="O_957474"/>
      <w:bookmarkEnd w:id="5"/>
      <w:r w:rsidRPr="009859B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t>Not applicable.</w:t>
            </w:r>
          </w:p>
        </w:tc>
      </w:tr>
    </w:tbl>
    <w:p w:rsidR="00000000" w:rsidRPr="009859B9" w:rsidP="009859B9">
      <w:pPr>
        <w:pStyle w:val="NoPaddingFontSize1"/>
      </w:pPr>
    </w:p>
    <w:p w:rsidR="00000000" w:rsidRPr="009859B9" w:rsidP="009859B9">
      <w:pPr>
        <w:pStyle w:val="AllowPageBreak"/>
      </w:pPr>
    </w:p>
    <w:p w:rsidR="00000000" w:rsidRPr="009859B9" w:rsidP="009859B9">
      <w:pPr>
        <w:pStyle w:val="Heading1"/>
      </w:pPr>
      <w:bookmarkStart w:id="6" w:name="O_957475"/>
      <w:bookmarkEnd w:id="6"/>
      <w:r w:rsidRPr="009859B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PERFORMANCE CRITERIA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Performance criteria describe the performance needed to demonstrate achievement of the element.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rPr>
                <w:rStyle w:val="SpecialBold"/>
              </w:rPr>
              <w:t>Plan for provision of a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Establish timelines to meet report deadlines and data requirements and communicate them to report users and input provid</w:t>
            </w:r>
            <w:r w:rsidRPr="009859B9">
              <w:t>ers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Establish a contingency plan if key milestones slip or are not met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Identify expected organisation and policy changes and anticipate potential impact on reporting structure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rPr>
                <w:rStyle w:val="SpecialBold"/>
              </w:rPr>
              <w:t>Prepare a draft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Gather organisational operating cost information from relevant sources and financial management information systems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Draft the report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Check report for accuracy against data contained in supporting documentation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rPr>
                <w:rStyle w:val="SpecialBold"/>
              </w:rPr>
              <w:t>Analyse the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Review report for completeness, accuracy and consistency with authoritative data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Identify and investigate any material variances or other anomalies and seek clarification where required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Resolve any identified issues with the report content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Prepare final report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rPr>
                <w:rStyle w:val="SpecialBold"/>
              </w:rPr>
              <w:t>Submit report for authorisation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Provide report to stakeholders for review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Make any necessary changes to the documents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Obtain all required approvals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rPr>
                <w:rStyle w:val="SpecialBold"/>
              </w:rPr>
              <w:t>Distribute report and follow up outstanding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t>Distribute approved reports</w:t>
            </w:r>
          </w:p>
        </w:tc>
      </w:tr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9B9">
            <w:pPr>
              <w:pStyle w:val="BodyText"/>
              <w:rPr>
                <w:lang w:val="en-NZ"/>
              </w:rPr>
            </w:pPr>
            <w:r w:rsidRPr="009859B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t>Remediate any outstanding issues prior to the commencement of the next reporting cycle</w:t>
            </w:r>
          </w:p>
        </w:tc>
      </w:tr>
    </w:tbl>
    <w:p w:rsidR="00000000" w:rsidRPr="009859B9" w:rsidP="009859B9">
      <w:pPr>
        <w:pStyle w:val="NoPaddingFontSize1"/>
      </w:pPr>
    </w:p>
    <w:p w:rsidR="00000000" w:rsidRPr="009859B9" w:rsidP="009859B9">
      <w:pPr>
        <w:pStyle w:val="AllowPageBreak"/>
      </w:pPr>
    </w:p>
    <w:p w:rsidR="00000000" w:rsidRPr="009859B9" w:rsidP="009859B9">
      <w:pPr>
        <w:pStyle w:val="Heading1"/>
      </w:pPr>
      <w:bookmarkStart w:id="7" w:name="O_957476"/>
      <w:bookmarkEnd w:id="7"/>
      <w:r w:rsidRPr="009859B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t>Foundation skills essential to performance are explicit in the performance criteria of this unit of competency.</w:t>
            </w:r>
          </w:p>
        </w:tc>
      </w:tr>
    </w:tbl>
    <w:p w:rsidR="00000000" w:rsidRPr="009859B9" w:rsidP="009859B9">
      <w:pPr>
        <w:pStyle w:val="NoPaddingFontSize1"/>
      </w:pPr>
    </w:p>
    <w:p w:rsidR="00000000" w:rsidRPr="009859B9" w:rsidP="009859B9">
      <w:pPr>
        <w:pStyle w:val="AllowPageBreak"/>
      </w:pPr>
    </w:p>
    <w:p w:rsidR="00000000" w:rsidRPr="009859B9" w:rsidP="009859B9">
      <w:pPr>
        <w:pStyle w:val="Heading1"/>
      </w:pPr>
      <w:bookmarkStart w:id="8" w:name="O_957477"/>
      <w:bookmarkEnd w:id="8"/>
      <w:r w:rsidRPr="009859B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t>Range is restricted to essential operating conditions and any other variables essential to the work envir</w:t>
            </w:r>
            <w:r w:rsidRPr="009859B9">
              <w:t>onment.</w:t>
            </w:r>
          </w:p>
          <w:p w:rsidR="00000000" w:rsidRPr="009859B9" w:rsidP="009859B9">
            <w:pPr>
              <w:pStyle w:val="BodyText"/>
            </w:pPr>
            <w:r w:rsidRPr="009859B9">
              <w:t>Non-essential conditions may be found in the Companion Volume Implementation Guide.</w:t>
            </w:r>
          </w:p>
        </w:tc>
      </w:tr>
    </w:tbl>
    <w:p w:rsidR="00000000" w:rsidRPr="009859B9" w:rsidP="009859B9">
      <w:pPr>
        <w:pStyle w:val="NoPaddingFontSize1"/>
      </w:pPr>
    </w:p>
    <w:p w:rsidR="00000000" w:rsidRPr="009859B9" w:rsidP="009859B9">
      <w:pPr>
        <w:pStyle w:val="AllowPageBreak"/>
      </w:pPr>
    </w:p>
    <w:p w:rsidR="00000000" w:rsidRPr="009859B9" w:rsidP="009859B9">
      <w:pPr>
        <w:pStyle w:val="Heading1"/>
      </w:pPr>
      <w:bookmarkStart w:id="9" w:name="O_957478"/>
      <w:bookmarkEnd w:id="9"/>
      <w:r w:rsidRPr="009859B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t>No equivalent unit.</w:t>
            </w:r>
          </w:p>
        </w:tc>
      </w:tr>
    </w:tbl>
    <w:p w:rsidR="00000000" w:rsidRPr="009859B9" w:rsidP="009859B9">
      <w:pPr>
        <w:pStyle w:val="NoPaddingFontSize1"/>
      </w:pPr>
    </w:p>
    <w:p w:rsidR="00000000" w:rsidRPr="009859B9" w:rsidP="009859B9">
      <w:pPr>
        <w:pStyle w:val="AllowPageBreak"/>
      </w:pPr>
    </w:p>
    <w:p w:rsidR="00000000" w:rsidRPr="009859B9" w:rsidP="009859B9">
      <w:pPr>
        <w:pStyle w:val="Heading1"/>
      </w:pPr>
      <w:bookmarkStart w:id="10" w:name="O_957485"/>
      <w:bookmarkEnd w:id="10"/>
      <w:r w:rsidRPr="009859B9">
        <w:t>Links</w:t>
      </w:r>
    </w:p>
    <w:p w:rsidR="00000000" w:rsidRPr="009859B9" w:rsidP="00CB4F8D">
      <w:pPr>
        <w:pStyle w:val="BodyText"/>
      </w:pPr>
      <w:r w:rsidRPr="009859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A058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859B9" w:rsidP="00CB4F8D">
      <w:pPr>
        <w:pStyle w:val="BodyText"/>
        <w:sectPr w:rsidSect="009859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59B9" w:rsidP="009859B9">
      <w:pPr>
        <w:pStyle w:val="SuperHeading"/>
      </w:pPr>
      <w:r w:rsidRPr="009859B9">
        <w:t>Assessment Requirements for DEFFIN007 Analyse and report on organisational operating costs</w:t>
      </w:r>
    </w:p>
    <w:p w:rsidR="00000000" w:rsidRPr="009859B9" w:rsidP="009859B9">
      <w:pPr>
        <w:pStyle w:val="Heading1"/>
      </w:pPr>
      <w:bookmarkStart w:id="11" w:name="O_957480"/>
      <w:bookmarkEnd w:id="11"/>
      <w:r w:rsidRPr="009859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t>Release 1. This is the first release of this unit of competency in the DEF Defence Training Package.</w:t>
            </w:r>
          </w:p>
        </w:tc>
      </w:tr>
    </w:tbl>
    <w:p w:rsidR="00000000" w:rsidRPr="009859B9" w:rsidP="009859B9">
      <w:pPr>
        <w:pStyle w:val="NoPaddingFontSize1"/>
      </w:pPr>
    </w:p>
    <w:p w:rsidR="00000000" w:rsidRPr="009859B9" w:rsidP="009859B9">
      <w:pPr>
        <w:pStyle w:val="AllowPageBreak"/>
      </w:pPr>
    </w:p>
    <w:p w:rsidR="00000000" w:rsidRPr="009859B9" w:rsidP="009859B9">
      <w:pPr>
        <w:pStyle w:val="Heading1"/>
      </w:pPr>
      <w:bookmarkStart w:id="12" w:name="O_957481"/>
      <w:bookmarkEnd w:id="12"/>
      <w:r w:rsidRPr="009859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t>Evidence required to demonstrate competence in this unit must be relevant to and satisfy all of the requirements of</w:t>
            </w:r>
            <w:r w:rsidRPr="009859B9">
              <w:t xml:space="preserve"> the elements and performance criteria on at least one occasion and include:</w:t>
            </w:r>
          </w:p>
          <w:p w:rsidR="00000000" w:rsidRPr="009859B9" w:rsidP="009859B9">
            <w:pPr>
              <w:pStyle w:val="ListBullet"/>
            </w:pPr>
            <w:r w:rsidRPr="009859B9">
              <w:t>analysing data and information for reports</w:t>
            </w:r>
          </w:p>
          <w:p w:rsidR="00000000" w:rsidRPr="009859B9" w:rsidP="009859B9">
            <w:pPr>
              <w:pStyle w:val="ListBullet"/>
            </w:pPr>
            <w:r w:rsidRPr="009859B9">
              <w:t>communicating variances to key stakeholders</w:t>
            </w:r>
          </w:p>
          <w:p w:rsidR="00000000" w:rsidRPr="009859B9" w:rsidP="009859B9">
            <w:pPr>
              <w:pStyle w:val="ListBullet"/>
            </w:pPr>
            <w:r w:rsidRPr="009859B9">
              <w:t>engaging with and managing stakeholders</w:t>
            </w:r>
          </w:p>
          <w:p w:rsidR="00000000" w:rsidRPr="009859B9" w:rsidP="009859B9">
            <w:pPr>
              <w:pStyle w:val="ListBullet"/>
            </w:pPr>
            <w:r w:rsidRPr="009859B9">
              <w:t>identifying material variances</w:t>
            </w:r>
          </w:p>
          <w:p w:rsidR="00000000" w:rsidRPr="009859B9" w:rsidP="009859B9">
            <w:pPr>
              <w:pStyle w:val="ListBullet"/>
            </w:pPr>
            <w:r w:rsidRPr="009859B9">
              <w:t>preparing and consolidating written reports in required format</w:t>
            </w:r>
          </w:p>
          <w:p w:rsidR="00000000" w:rsidRPr="009859B9" w:rsidP="009859B9">
            <w:pPr>
              <w:pStyle w:val="ListBullet"/>
            </w:pPr>
            <w:r w:rsidRPr="009859B9">
              <w:t>retrieving data from financial information systems.</w:t>
            </w:r>
          </w:p>
        </w:tc>
      </w:tr>
    </w:tbl>
    <w:p w:rsidR="00000000" w:rsidRPr="009859B9" w:rsidP="009859B9">
      <w:pPr>
        <w:pStyle w:val="NoPaddingFontSize1"/>
      </w:pPr>
    </w:p>
    <w:p w:rsidR="00000000" w:rsidRPr="009859B9" w:rsidP="009859B9">
      <w:pPr>
        <w:pStyle w:val="AllowPageBreak"/>
      </w:pPr>
    </w:p>
    <w:p w:rsidR="00000000" w:rsidRPr="009859B9" w:rsidP="009859B9">
      <w:pPr>
        <w:pStyle w:val="Heading1"/>
      </w:pPr>
      <w:bookmarkStart w:id="13" w:name="O_957482"/>
      <w:bookmarkEnd w:id="13"/>
      <w:r w:rsidRPr="009859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t>Evidence required to demonstrate competence in this unit must be relevant to and satisfy all of the req</w:t>
            </w:r>
            <w:r w:rsidRPr="009859B9">
              <w:t>uirements of the elements and performance criteria and include knowledge of:</w:t>
            </w:r>
          </w:p>
          <w:p w:rsidR="00000000" w:rsidRPr="009859B9" w:rsidP="009859B9">
            <w:pPr>
              <w:pStyle w:val="ListBullet"/>
            </w:pPr>
            <w:r w:rsidRPr="009859B9">
              <w:t>common financial report formats</w:t>
            </w:r>
          </w:p>
          <w:p w:rsidR="00000000" w:rsidRPr="009859B9" w:rsidP="009859B9">
            <w:pPr>
              <w:pStyle w:val="ListBullet"/>
            </w:pPr>
            <w:r w:rsidRPr="009859B9">
              <w:t>key organisational operating cost information required, common financial report formats and typical quality indicators</w:t>
            </w:r>
          </w:p>
          <w:p w:rsidR="00000000" w:rsidRPr="009859B9" w:rsidP="009859B9">
            <w:pPr>
              <w:pStyle w:val="ListBullet"/>
            </w:pPr>
            <w:r w:rsidRPr="009859B9">
              <w:t>key information requirement</w:t>
            </w:r>
            <w:r w:rsidRPr="009859B9">
              <w:t>s for financial reports</w:t>
            </w:r>
          </w:p>
          <w:p w:rsidR="00000000" w:rsidRPr="009859B9" w:rsidP="009859B9">
            <w:pPr>
              <w:pStyle w:val="ListBullet"/>
            </w:pPr>
            <w:r w:rsidRPr="009859B9">
              <w:t>key organisational requirements for management reporting</w:t>
            </w:r>
          </w:p>
          <w:p w:rsidR="00000000" w:rsidRPr="009859B9" w:rsidP="009859B9">
            <w:pPr>
              <w:pStyle w:val="ListBullet"/>
            </w:pPr>
            <w:r w:rsidRPr="009859B9">
              <w:t>relevant legislation and organisation policies</w:t>
            </w:r>
          </w:p>
          <w:p w:rsidR="00000000" w:rsidRPr="009859B9" w:rsidP="009859B9">
            <w:pPr>
              <w:pStyle w:val="ListBullet"/>
            </w:pPr>
            <w:r w:rsidRPr="009859B9">
              <w:t>typical quality indicators for financial reports.</w:t>
            </w:r>
          </w:p>
        </w:tc>
      </w:tr>
    </w:tbl>
    <w:p w:rsidR="00000000" w:rsidRPr="009859B9" w:rsidP="009859B9">
      <w:pPr>
        <w:pStyle w:val="NoPaddingFontSize1"/>
      </w:pPr>
    </w:p>
    <w:p w:rsidR="00000000" w:rsidRPr="009859B9" w:rsidP="009859B9">
      <w:pPr>
        <w:pStyle w:val="AllowPageBreak"/>
      </w:pPr>
    </w:p>
    <w:p w:rsidR="00000000" w:rsidRPr="009859B9" w:rsidP="009859B9">
      <w:pPr>
        <w:pStyle w:val="Heading1"/>
      </w:pPr>
      <w:bookmarkStart w:id="14" w:name="O_957483"/>
      <w:bookmarkEnd w:id="14"/>
      <w:r w:rsidRPr="009859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9B9" w:rsidP="009859B9">
            <w:pPr>
              <w:pStyle w:val="BodyText"/>
            </w:pPr>
            <w:r w:rsidRPr="009859B9">
              <w:t>As a minimum, assessors must satisfy applicable regulatory requirements, which include requirements in the Standards for Registered Training Organisations, current at the time of assessment.</w:t>
            </w:r>
          </w:p>
          <w:p w:rsidR="00000000" w:rsidRPr="009859B9" w:rsidP="009859B9">
            <w:pPr>
              <w:pStyle w:val="BodyText"/>
            </w:pPr>
            <w:r w:rsidRPr="009859B9">
              <w:t>As a minimum, assessment must satisfy applicable regulatory requi</w:t>
            </w:r>
            <w:r w:rsidRPr="009859B9">
              <w:t>rements, which include requirements in the Standards for Registered Training Organisations, current at the time of assessment.</w:t>
            </w:r>
          </w:p>
          <w:p w:rsidR="00000000" w:rsidRPr="009859B9" w:rsidP="009859B9">
            <w:pPr>
              <w:pStyle w:val="BodyText"/>
            </w:pPr>
            <w:r w:rsidRPr="009859B9">
              <w:t>Assessment must occur in workplace operational situations where it is appropriate to do so; where this is not appropriate, assess</w:t>
            </w:r>
            <w:r w:rsidRPr="009859B9">
              <w:t>ment must occur in simulated workplace operational situations that replicate workplace conditions.</w:t>
            </w:r>
          </w:p>
          <w:p w:rsidR="00000000" w:rsidRPr="009859B9" w:rsidP="009859B9">
            <w:pPr>
              <w:pStyle w:val="BodyText"/>
            </w:pPr>
            <w:r w:rsidRPr="009859B9">
              <w:t xml:space="preserve">Assessment processes and techniques must be appropriate to the language, literacy and numeracy requirements of the work being performed and the needs of the </w:t>
            </w:r>
            <w:r w:rsidRPr="009859B9">
              <w:t>candidate.</w:t>
            </w:r>
          </w:p>
          <w:p w:rsidR="00000000" w:rsidRPr="009859B9" w:rsidP="009859B9">
            <w:pPr>
              <w:pStyle w:val="BodyText"/>
            </w:pPr>
            <w:r w:rsidRPr="009859B9">
              <w:t>Resources for assessment must include access to:</w:t>
            </w:r>
          </w:p>
          <w:p w:rsidR="00000000" w:rsidRPr="009859B9" w:rsidP="009859B9">
            <w:pPr>
              <w:pStyle w:val="ListBullet"/>
            </w:pPr>
            <w:r w:rsidRPr="009859B9">
              <w:t>a range of relevant exercises, case studies and/or other simulations</w:t>
            </w:r>
          </w:p>
          <w:p w:rsidR="00000000" w:rsidRPr="009859B9" w:rsidP="009859B9">
            <w:pPr>
              <w:pStyle w:val="ListBullet"/>
            </w:pPr>
            <w:r w:rsidRPr="009859B9">
              <w:t>relevant and appropriate materials, tools, equipment and personal protective equipment (PPE) currently used in industry</w:t>
            </w:r>
          </w:p>
          <w:p w:rsidR="00000000" w:rsidRPr="009859B9" w:rsidP="009859B9">
            <w:pPr>
              <w:pStyle w:val="ListBullet"/>
            </w:pPr>
            <w:r w:rsidRPr="009859B9">
              <w:t>applic</w:t>
            </w:r>
            <w:r w:rsidRPr="009859B9">
              <w:t>able documentation, including workplace procedures, regulations, codes of practice and operation manuals</w:t>
            </w:r>
          </w:p>
          <w:p w:rsidR="00000000" w:rsidRPr="009859B9" w:rsidP="009859B9">
            <w:pPr>
              <w:pStyle w:val="ListBullet"/>
            </w:pPr>
            <w:r w:rsidRPr="009859B9">
              <w:t>acceptable means of simulated assessment.</w:t>
            </w:r>
          </w:p>
        </w:tc>
      </w:tr>
    </w:tbl>
    <w:p w:rsidR="00000000" w:rsidRPr="009859B9" w:rsidP="009859B9">
      <w:pPr>
        <w:pStyle w:val="NoPaddingFontSize1"/>
      </w:pPr>
    </w:p>
    <w:p w:rsidR="00000000" w:rsidRPr="009859B9" w:rsidP="009859B9">
      <w:pPr>
        <w:pStyle w:val="AllowPageBreak"/>
      </w:pPr>
    </w:p>
    <w:p w:rsidR="00000000" w:rsidRPr="009859B9" w:rsidP="009859B9">
      <w:pPr>
        <w:pStyle w:val="Heading1"/>
      </w:pPr>
      <w:bookmarkStart w:id="15" w:name="O_957486"/>
      <w:bookmarkEnd w:id="15"/>
      <w:r w:rsidRPr="009859B9">
        <w:t>Links</w:t>
      </w:r>
    </w:p>
    <w:p w:rsidR="00000000" w:rsidRPr="009859B9" w:rsidP="00CB4F8D">
      <w:pPr>
        <w:pStyle w:val="BodyText"/>
      </w:pPr>
      <w:r w:rsidRPr="009859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A058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859B9" w:rsidP="009859B9"/>
    <w:sectPr w:rsidSect="009859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B9" w:rsidRPr="00CB4F8D" w:rsidP="00CB4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8D" w:rsidP="00985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F8D" w:rsidP="00985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B4F8D" w:rsidP="009859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B9" w:rsidP="00985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4F8D">
      <w:t>Approved</w:t>
    </w:r>
    <w:r w:rsidR="00CB4F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4F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4F8D">
      <w:rPr>
        <w:noProof/>
      </w:rPr>
      <w:t>4</w:t>
    </w:r>
    <w:r>
      <w:rPr>
        <w:noProof/>
      </w:rPr>
      <w:fldChar w:fldCharType="end"/>
    </w:r>
  </w:p>
  <w:p w:rsidR="009859B9" w:rsidP="00985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4F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4F8D">
      <w:t>Public Skills Australia</w:t>
    </w:r>
    <w:r w:rsidR="00CB4F8D">
      <w:fldChar w:fldCharType="end"/>
    </w:r>
  </w:p>
  <w:p w:rsidR="009859B9" w:rsidP="009859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9B9" w:rsidRPr="00CB4F8D" w:rsidP="00CB4F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8D" w:rsidRPr="002D2AF8" w:rsidP="00985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DEFFIN007 Analyse and report on organisational operating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B4F8D" w:rsidP="009859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9B9" w:rsidRPr="002D2AF8" w:rsidP="00985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4F8D">
      <w:t>DEFFIN007 Analyse and report on organisational operating costs</w:t>
    </w:r>
    <w:r w:rsidR="00CB4F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4F8D">
      <w:rPr>
        <w:noProof/>
      </w:rPr>
      <w:t>1 March 2025</w:t>
    </w:r>
    <w:r>
      <w:fldChar w:fldCharType="end"/>
    </w:r>
  </w:p>
  <w:p w:rsidR="009859B9" w:rsidP="009859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3C2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96A0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9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9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9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9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9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9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9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9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9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9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9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9B9"/>
  </w:style>
  <w:style w:type="character" w:customStyle="1" w:styleId="Heading1Char">
    <w:name w:val="Heading 1 Char"/>
    <w:basedOn w:val="DefaultParagraphFont"/>
    <w:link w:val="Heading1"/>
    <w:rsid w:val="009859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9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9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9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9B9"/>
    <w:rPr>
      <w:b/>
      <w:spacing w:val="0"/>
    </w:rPr>
  </w:style>
  <w:style w:type="paragraph" w:customStyle="1" w:styleId="SuperHeading">
    <w:name w:val="SuperHeading"/>
    <w:basedOn w:val="Normal"/>
    <w:rsid w:val="009859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9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59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9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9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9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9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9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9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9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9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9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9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9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9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9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9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9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9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9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9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59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59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9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9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9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9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9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9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9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9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9B9"/>
    <w:rPr>
      <w:i/>
    </w:rPr>
  </w:style>
  <w:style w:type="paragraph" w:styleId="Caption">
    <w:name w:val="caption"/>
    <w:basedOn w:val="BodyText"/>
    <w:next w:val="Normal"/>
    <w:qFormat/>
    <w:rsid w:val="009859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9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9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9B9"/>
  </w:style>
  <w:style w:type="paragraph" w:styleId="TableofFigures">
    <w:name w:val="table of figures"/>
    <w:basedOn w:val="Normal"/>
    <w:next w:val="Normal"/>
    <w:semiHidden/>
    <w:rsid w:val="009859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9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59B9"/>
    <w:rPr>
      <w:rFonts w:ascii="Wingdings" w:hAnsi="Wingdings"/>
    </w:rPr>
  </w:style>
  <w:style w:type="paragraph" w:customStyle="1" w:styleId="TableHeading">
    <w:name w:val="Table Heading"/>
    <w:basedOn w:val="HeadingBase"/>
    <w:rsid w:val="009859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9B9"/>
    <w:rPr>
      <w:color w:val="0033CC"/>
      <w:u w:val="none"/>
    </w:rPr>
  </w:style>
  <w:style w:type="paragraph" w:customStyle="1" w:styleId="BodyTextRight">
    <w:name w:val="Body Text Right"/>
    <w:basedOn w:val="BodyText"/>
    <w:rsid w:val="009859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9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9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9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9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9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9B9"/>
    <w:rPr>
      <w:sz w:val="32"/>
    </w:rPr>
  </w:style>
  <w:style w:type="paragraph" w:customStyle="1" w:styleId="HeadingProcedure">
    <w:name w:val="Heading Procedure"/>
    <w:basedOn w:val="HeadingBase"/>
    <w:next w:val="Normal"/>
    <w:rsid w:val="009859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9B9"/>
    <w:pPr>
      <w:spacing w:before="60" w:after="60"/>
    </w:pPr>
  </w:style>
  <w:style w:type="paragraph" w:styleId="ListContinue">
    <w:name w:val="List Continue"/>
    <w:basedOn w:val="List"/>
    <w:rsid w:val="009859B9"/>
    <w:pPr>
      <w:ind w:firstLine="0"/>
    </w:pPr>
  </w:style>
  <w:style w:type="paragraph" w:customStyle="1" w:styleId="ListNote">
    <w:name w:val="List Note"/>
    <w:basedOn w:val="List"/>
    <w:rsid w:val="009859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9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9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9B9"/>
    <w:rPr>
      <w:rFonts w:ascii="Courier New" w:hAnsi="Courier New"/>
    </w:rPr>
  </w:style>
  <w:style w:type="paragraph" w:customStyle="1" w:styleId="NoteBullet">
    <w:name w:val="Note Bullet"/>
    <w:basedOn w:val="Note"/>
    <w:rsid w:val="009859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9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9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9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9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59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9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9B9"/>
    <w:rPr>
      <w:b/>
      <w:smallCaps/>
    </w:rPr>
  </w:style>
  <w:style w:type="paragraph" w:customStyle="1" w:styleId="TableListNumber">
    <w:name w:val="Table List Number"/>
    <w:basedOn w:val="ListNumber"/>
    <w:rsid w:val="009859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9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9B9"/>
    <w:pPr>
      <w:numPr>
        <w:numId w:val="8"/>
      </w:numPr>
    </w:pPr>
  </w:style>
  <w:style w:type="paragraph" w:customStyle="1" w:styleId="ListAlpha2">
    <w:name w:val="List Alpha 2"/>
    <w:basedOn w:val="List2"/>
    <w:rsid w:val="009859B9"/>
    <w:pPr>
      <w:numPr>
        <w:numId w:val="7"/>
      </w:numPr>
    </w:pPr>
  </w:style>
  <w:style w:type="paragraph" w:styleId="List2">
    <w:name w:val="List 2"/>
    <w:basedOn w:val="BodyText"/>
    <w:rsid w:val="009859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9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9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9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9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9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59B9"/>
    <w:pPr>
      <w:numPr>
        <w:numId w:val="3"/>
      </w:numPr>
    </w:pPr>
  </w:style>
  <w:style w:type="paragraph" w:styleId="ListContinue2">
    <w:name w:val="List Continue 2"/>
    <w:basedOn w:val="List2"/>
    <w:rsid w:val="009859B9"/>
    <w:pPr>
      <w:ind w:firstLine="0"/>
    </w:pPr>
  </w:style>
  <w:style w:type="paragraph" w:styleId="ListContinue3">
    <w:name w:val="List Continue 3"/>
    <w:basedOn w:val="List3"/>
    <w:rsid w:val="009859B9"/>
    <w:pPr>
      <w:ind w:left="1021" w:firstLine="0"/>
    </w:pPr>
  </w:style>
  <w:style w:type="paragraph" w:styleId="ListContinue4">
    <w:name w:val="List Continue 4"/>
    <w:basedOn w:val="List4"/>
    <w:rsid w:val="009859B9"/>
    <w:pPr>
      <w:ind w:firstLine="0"/>
    </w:pPr>
  </w:style>
  <w:style w:type="paragraph" w:styleId="ListContinue5">
    <w:name w:val="List Continue 5"/>
    <w:basedOn w:val="List5"/>
    <w:rsid w:val="009859B9"/>
    <w:pPr>
      <w:ind w:firstLine="0"/>
    </w:pPr>
  </w:style>
  <w:style w:type="paragraph" w:styleId="ListNumber3">
    <w:name w:val="List Number 3"/>
    <w:basedOn w:val="List3"/>
    <w:rsid w:val="009859B9"/>
    <w:pPr>
      <w:numPr>
        <w:numId w:val="4"/>
      </w:numPr>
    </w:pPr>
  </w:style>
  <w:style w:type="paragraph" w:styleId="ListNumber4">
    <w:name w:val="List Number 4"/>
    <w:basedOn w:val="List4"/>
    <w:rsid w:val="009859B9"/>
    <w:pPr>
      <w:numPr>
        <w:numId w:val="5"/>
      </w:numPr>
    </w:pPr>
  </w:style>
  <w:style w:type="paragraph" w:styleId="ListNumber5">
    <w:name w:val="List Number 5"/>
    <w:basedOn w:val="List5"/>
    <w:rsid w:val="009859B9"/>
    <w:pPr>
      <w:numPr>
        <w:numId w:val="6"/>
      </w:numPr>
    </w:pPr>
  </w:style>
  <w:style w:type="paragraph" w:styleId="BlockText">
    <w:name w:val="Block Text"/>
    <w:basedOn w:val="Normal"/>
    <w:rsid w:val="009859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9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9B9"/>
    <w:rPr>
      <w:sz w:val="16"/>
      <w:vertAlign w:val="superscript"/>
    </w:rPr>
  </w:style>
  <w:style w:type="character" w:customStyle="1" w:styleId="Symbols">
    <w:name w:val="Symbols"/>
    <w:basedOn w:val="DefaultParagraphFont"/>
    <w:rsid w:val="009859B9"/>
    <w:rPr>
      <w:rFonts w:ascii="Symbol" w:hAnsi="Symbol"/>
    </w:rPr>
  </w:style>
  <w:style w:type="character" w:customStyle="1" w:styleId="MenuOptions">
    <w:name w:val="Menu Options"/>
    <w:basedOn w:val="DefaultParagraphFont"/>
    <w:rsid w:val="009859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9B9"/>
    <w:rPr>
      <w:b/>
    </w:rPr>
  </w:style>
  <w:style w:type="character" w:customStyle="1" w:styleId="Underlined">
    <w:name w:val="Underlined"/>
    <w:basedOn w:val="DefaultParagraphFont"/>
    <w:rsid w:val="009859B9"/>
    <w:rPr>
      <w:u w:val="single"/>
    </w:rPr>
  </w:style>
  <w:style w:type="paragraph" w:customStyle="1" w:styleId="TableBodyTextRight">
    <w:name w:val="Table Body Text Right"/>
    <w:basedOn w:val="TableBodyText"/>
    <w:rsid w:val="009859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9B9"/>
    <w:rPr>
      <w:sz w:val="18"/>
    </w:rPr>
  </w:style>
  <w:style w:type="paragraph" w:customStyle="1" w:styleId="BodySmallRight">
    <w:name w:val="Body Small Right"/>
    <w:basedOn w:val="BodyTextRight"/>
    <w:rsid w:val="009859B9"/>
    <w:rPr>
      <w:sz w:val="18"/>
      <w:szCs w:val="18"/>
    </w:rPr>
  </w:style>
  <w:style w:type="paragraph" w:customStyle="1" w:styleId="MarginEdition">
    <w:name w:val="Margin Edition"/>
    <w:basedOn w:val="MarginNote"/>
    <w:rsid w:val="009859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9B9"/>
    <w:rPr>
      <w:sz w:val="2"/>
      <w:szCs w:val="2"/>
    </w:rPr>
  </w:style>
  <w:style w:type="character" w:customStyle="1" w:styleId="Small">
    <w:name w:val="Small"/>
    <w:basedOn w:val="DefaultParagraphFont"/>
    <w:rsid w:val="009859B9"/>
    <w:rPr>
      <w:sz w:val="16"/>
    </w:rPr>
  </w:style>
  <w:style w:type="paragraph" w:customStyle="1" w:styleId="WideTable">
    <w:name w:val="Wide Table"/>
    <w:basedOn w:val="Normal"/>
    <w:rsid w:val="009859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9B9"/>
  </w:style>
  <w:style w:type="paragraph" w:styleId="Quote">
    <w:name w:val="Quote"/>
    <w:basedOn w:val="Heading1"/>
    <w:link w:val="QuoteChar"/>
    <w:qFormat/>
    <w:rsid w:val="009859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9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9B9"/>
    <w:pPr>
      <w:pageBreakBefore/>
    </w:pPr>
  </w:style>
  <w:style w:type="paragraph" w:customStyle="1" w:styleId="Border">
    <w:name w:val="Border"/>
    <w:basedOn w:val="Normal"/>
    <w:qFormat/>
    <w:rsid w:val="009859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9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9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9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9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9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9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9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9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9B9"/>
    <w:rPr>
      <w:u w:val="single"/>
    </w:rPr>
  </w:style>
  <w:style w:type="character" w:customStyle="1" w:styleId="BoldandItalics">
    <w:name w:val="Bold and Italics"/>
    <w:qFormat/>
    <w:rsid w:val="009859B9"/>
    <w:rPr>
      <w:b/>
      <w:i/>
      <w:u w:val="none"/>
    </w:rPr>
  </w:style>
  <w:style w:type="paragraph" w:styleId="BalloonText">
    <w:name w:val="Balloon Text"/>
    <w:basedOn w:val="Normal"/>
    <w:link w:val="BalloonTextChar"/>
    <w:rsid w:val="00985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9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9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9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9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9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9B9"/>
    <w:pPr>
      <w:spacing w:before="0" w:after="0"/>
    </w:pPr>
  </w:style>
  <w:style w:type="paragraph" w:customStyle="1" w:styleId="BodyTextBold">
    <w:name w:val="Body Text Bold"/>
    <w:basedOn w:val="BodyText"/>
    <w:qFormat/>
    <w:rsid w:val="009859B9"/>
    <w:rPr>
      <w:b/>
    </w:rPr>
  </w:style>
  <w:style w:type="character" w:styleId="Hyperlink">
    <w:name w:val="Hyperlink"/>
    <w:basedOn w:val="DefaultParagraphFont"/>
    <w:uiPriority w:val="99"/>
    <w:unhideWhenUsed/>
    <w:rsid w:val="00CB4F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5386</Characters>
  <Application>Microsoft Office Word</Application>
  <DocSecurity>0</DocSecurity>
  <Lines>207</Lines>
  <Paragraphs>124</Paragraphs>
  <ScaleCrop>false</ScaleCrop>
  <Company>Author-it Software Corporation Ltd.</Company>
  <LinksUpToDate>false</LinksUpToDate>
  <CharactersWithSpaces>6096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DEFFIN007 Analyse and report on organisational operating costs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