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842" w:rsidP="004348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DEFEXO156 Operate small watercraft</w:t>
      </w:r>
      <w:r>
        <w:fldChar w:fldCharType="end"/>
      </w:r>
    </w:p>
    <w:p w:rsidR="00434842" w:rsidP="00434842">
      <w:pPr>
        <w:pStyle w:val="Version"/>
        <w:sectPr w:rsidSect="00D939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396A" w:rsidP="00D9396A">
      <w:pPr>
        <w:pStyle w:val="SuperHeading"/>
      </w:pPr>
      <w:r w:rsidRPr="00D9396A">
        <w:t>Assessment Requirements for DEFEXO156 Operate small watercraft</w:t>
      </w:r>
    </w:p>
    <w:p w:rsidR="00000000" w:rsidRPr="00D9396A" w:rsidP="00D9396A">
      <w:pPr>
        <w:pStyle w:val="Heading1"/>
      </w:pPr>
      <w:bookmarkStart w:id="1" w:name="O_1098788"/>
      <w:bookmarkEnd w:id="1"/>
      <w:r w:rsidRPr="00D939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96A">
            <w:pPr>
              <w:pStyle w:val="BodyText"/>
              <w:rPr>
                <w:lang w:val="en-NZ"/>
              </w:rPr>
            </w:pPr>
            <w:r w:rsidRPr="00D9396A">
              <w:t>Release 2. Modifications made to Foundation Skills and Assessment Conditions.</w:t>
            </w:r>
          </w:p>
        </w:tc>
      </w:tr>
      <w:tr w:rsidTr="00D93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6A" w:rsidP="00D9396A">
            <w:pPr>
              <w:pStyle w:val="BodyText"/>
            </w:pPr>
            <w:r w:rsidRPr="00D9396A">
              <w:t>Release 1. This unit was released in DEF Defence Training Package release 1.0 and meets the Standards for Training Packages.</w:t>
            </w:r>
          </w:p>
          <w:p w:rsidR="00000000" w:rsidRPr="00D9396A" w:rsidP="00D9396A">
            <w:pPr>
              <w:pStyle w:val="BodyText"/>
            </w:pPr>
            <w:r w:rsidRPr="00D9396A">
              <w:t>This unit supersedes and is equivalent to DEFEO815A Operate small watercraft.</w:t>
            </w:r>
          </w:p>
          <w:p w:rsidR="00000000" w:rsidRPr="00D9396A" w:rsidP="00D9396A">
            <w:pPr>
              <w:pStyle w:val="ListBullet"/>
            </w:pPr>
            <w:r w:rsidRPr="00D9396A">
              <w:t>Unit code updated</w:t>
            </w:r>
          </w:p>
          <w:p w:rsidR="00000000" w:rsidRPr="00D9396A" w:rsidP="00D9396A">
            <w:pPr>
              <w:pStyle w:val="ListBullet"/>
            </w:pPr>
            <w:r w:rsidRPr="00D9396A">
              <w:t xml:space="preserve">Content and formatting updated to </w:t>
            </w:r>
            <w:r w:rsidRPr="00D9396A">
              <w:t>comply with the new standards</w:t>
            </w:r>
          </w:p>
          <w:p w:rsidR="00000000" w:rsidRPr="00D9396A" w:rsidP="00D9396A">
            <w:pPr>
              <w:pStyle w:val="ListBullet"/>
            </w:pPr>
            <w:r w:rsidRPr="00D9396A">
              <w:t>All PC transitioned from passive to active voice</w:t>
            </w:r>
          </w:p>
        </w:tc>
      </w:tr>
    </w:tbl>
    <w:p w:rsidR="00434842" w:rsidP="00D9396A">
      <w:pPr>
        <w:pStyle w:val="NoPaddingFontSize1"/>
      </w:pPr>
    </w:p>
    <w:p w:rsidR="00434842" w:rsidP="00D9396A">
      <w:pPr>
        <w:pStyle w:val="NoPaddingFontSize1"/>
      </w:pPr>
    </w:p>
    <w:p w:rsidR="00000000" w:rsidRPr="00D9396A" w:rsidP="00D9396A">
      <w:pPr>
        <w:pStyle w:val="Heading1"/>
      </w:pPr>
      <w:bookmarkStart w:id="2" w:name="O_1098787"/>
      <w:bookmarkEnd w:id="2"/>
      <w:r w:rsidRPr="00D9396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96A">
            <w:pPr>
              <w:pStyle w:val="BodyText"/>
              <w:rPr>
                <w:lang w:val="en-NZ"/>
              </w:rPr>
            </w:pPr>
            <w:r w:rsidRPr="00D9396A">
              <w:t>Evidence required to demonstrate competence in this unit must be relevant to and satisfy all of the requirements of the elements and p</w:t>
            </w:r>
            <w:r w:rsidRPr="00D9396A">
              <w:t>erformance criteria on at least one occasion and includes:</w:t>
            </w:r>
          </w:p>
        </w:tc>
      </w:tr>
      <w:tr w:rsidTr="00D93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6A" w:rsidP="00D9396A">
            <w:pPr>
              <w:pStyle w:val="ListBullet"/>
            </w:pPr>
            <w:r w:rsidRPr="00D9396A">
              <w:t>calculating and recording number and weight of passengers, stores and equipment</w:t>
            </w:r>
          </w:p>
          <w:p w:rsidR="00000000" w:rsidRPr="00D9396A" w:rsidP="00D9396A">
            <w:pPr>
              <w:pStyle w:val="ListBullet"/>
            </w:pPr>
            <w:r w:rsidRPr="00D9396A">
              <w:t>monitoring hazards and applying safety principles to operations</w:t>
            </w:r>
          </w:p>
          <w:p w:rsidR="00000000" w:rsidRPr="00D9396A" w:rsidP="00D9396A">
            <w:pPr>
              <w:pStyle w:val="ListBullet"/>
            </w:pPr>
            <w:r w:rsidRPr="00D9396A">
              <w:t>navigating using maps and GPS</w:t>
            </w:r>
          </w:p>
          <w:p w:rsidR="00000000" w:rsidRPr="00D9396A" w:rsidP="00D9396A">
            <w:pPr>
              <w:pStyle w:val="ListBullet"/>
            </w:pPr>
            <w:r w:rsidRPr="00D9396A">
              <w:t>using clear interpersonal communication as operator of the vessel</w:t>
            </w:r>
          </w:p>
          <w:p w:rsidR="00000000" w:rsidRPr="00D9396A" w:rsidP="00D9396A">
            <w:pPr>
              <w:pStyle w:val="ListBullet"/>
            </w:pPr>
            <w:r w:rsidRPr="00D9396A">
              <w:t>using knots and lashings to secure watercraft</w:t>
            </w:r>
          </w:p>
        </w:tc>
      </w:tr>
    </w:tbl>
    <w:p w:rsidR="00434842" w:rsidP="00D9396A">
      <w:pPr>
        <w:pStyle w:val="NoPaddingFontSize1"/>
      </w:pPr>
    </w:p>
    <w:p w:rsidR="00434842" w:rsidP="00D9396A">
      <w:pPr>
        <w:pStyle w:val="NoPaddingFontSize1"/>
      </w:pPr>
    </w:p>
    <w:p w:rsidR="00000000" w:rsidRPr="00D9396A" w:rsidP="00D9396A">
      <w:pPr>
        <w:pStyle w:val="Heading1"/>
      </w:pPr>
      <w:bookmarkStart w:id="3" w:name="O_1098786"/>
      <w:bookmarkEnd w:id="3"/>
      <w:r w:rsidRPr="00D9396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96A">
            <w:pPr>
              <w:pStyle w:val="BodyText"/>
              <w:rPr>
                <w:lang w:val="en-NZ"/>
              </w:rPr>
            </w:pPr>
            <w:r w:rsidRPr="00D9396A">
              <w:t>Evidence required to demonstrate competence in this unit must be relevant to and satisfy all of the req</w:t>
            </w:r>
            <w:r w:rsidRPr="00D9396A">
              <w:t>uirements of the elements and performance criteria and includes:</w:t>
            </w:r>
          </w:p>
        </w:tc>
      </w:tr>
      <w:tr w:rsidTr="00D93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6A" w:rsidP="00D9396A">
            <w:pPr>
              <w:pStyle w:val="ListBullet"/>
            </w:pPr>
            <w:r w:rsidRPr="00D9396A">
              <w:t>operational knowledge:</w:t>
            </w:r>
          </w:p>
          <w:p w:rsidR="00000000" w:rsidRPr="00D9396A" w:rsidP="00D9396A">
            <w:pPr>
              <w:pStyle w:val="ListBullet2"/>
            </w:pPr>
            <w:r w:rsidRPr="00D9396A">
              <w:t>applicable statutory waterways rules for watercraft operation</w:t>
            </w:r>
          </w:p>
          <w:p w:rsidR="00000000" w:rsidRPr="00D9396A" w:rsidP="00D9396A">
            <w:pPr>
              <w:pStyle w:val="ListBullet2"/>
            </w:pPr>
            <w:r w:rsidRPr="00D9396A">
              <w:t>buoyancy/floatation calculations</w:t>
            </w:r>
          </w:p>
          <w:p w:rsidR="00000000" w:rsidRPr="00D9396A" w:rsidP="00D9396A">
            <w:pPr>
              <w:pStyle w:val="ListBullet2"/>
            </w:pPr>
            <w:r w:rsidRPr="00D9396A">
              <w:t>composition of teams, and roles and responsibilities of team members</w:t>
            </w:r>
          </w:p>
          <w:p w:rsidR="00000000" w:rsidRPr="00D9396A" w:rsidP="00D9396A">
            <w:pPr>
              <w:pStyle w:val="ListBullet2"/>
            </w:pPr>
            <w:r w:rsidRPr="00D9396A">
              <w:t>effects of water moving over objects and obstacles</w:t>
            </w:r>
          </w:p>
          <w:p w:rsidR="00000000" w:rsidRPr="00D9396A" w:rsidP="00D9396A">
            <w:pPr>
              <w:pStyle w:val="ListBullet2"/>
            </w:pPr>
            <w:r w:rsidRPr="00D9396A">
              <w:t>local water hazards and environmental conditions</w:t>
            </w:r>
          </w:p>
          <w:p w:rsidR="00000000" w:rsidRPr="00D9396A" w:rsidP="00D9396A">
            <w:pPr>
              <w:pStyle w:val="ListBullet2"/>
            </w:pPr>
            <w:r w:rsidRPr="00D9396A">
              <w:t>techniques for supporting others</w:t>
            </w:r>
          </w:p>
          <w:p w:rsidR="00000000" w:rsidRPr="00D9396A" w:rsidP="00D9396A">
            <w:pPr>
              <w:pStyle w:val="ListBullet2"/>
            </w:pPr>
            <w:r w:rsidRPr="00D9396A">
              <w:t>verbal and non-verbal communication techniques</w:t>
            </w:r>
          </w:p>
        </w:tc>
      </w:tr>
    </w:tbl>
    <w:p w:rsidR="00434842" w:rsidP="00D9396A">
      <w:pPr>
        <w:pStyle w:val="NoPaddingFontSize1"/>
      </w:pPr>
    </w:p>
    <w:p w:rsidR="00434842" w:rsidP="00D9396A">
      <w:pPr>
        <w:pStyle w:val="NoPaddingFontSize1"/>
      </w:pPr>
    </w:p>
    <w:p w:rsidR="00000000" w:rsidRPr="00D9396A" w:rsidP="00D9396A">
      <w:pPr>
        <w:pStyle w:val="Heading1"/>
      </w:pPr>
      <w:bookmarkStart w:id="4" w:name="O_1098785"/>
      <w:bookmarkEnd w:id="4"/>
      <w:r w:rsidRPr="00D9396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9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96A" w:rsidP="00D9396A">
            <w:pPr>
              <w:pStyle w:val="BodyText"/>
            </w:pPr>
            <w:r w:rsidRPr="00D9396A">
              <w:t xml:space="preserve">Assessors must hold credentials </w:t>
            </w:r>
            <w:r w:rsidRPr="00D9396A">
              <w:t xml:space="preserve">specified within the Standards for Registered Training </w:t>
            </w:r>
            <w:r w:rsidRPr="00D9396A">
              <w:t>Organisations current at the time of assessment.</w:t>
            </w:r>
          </w:p>
          <w:p w:rsidR="00000000" w:rsidRPr="00D9396A" w:rsidP="00D9396A">
            <w:pPr>
              <w:pStyle w:val="BodyText"/>
            </w:pPr>
            <w:r w:rsidRPr="00D9396A">
              <w:t xml:space="preserve">Assessment must satisfy the Principles of Assessment and Rules of Evidence and all regulatory requirements included within the Standards for Registered </w:t>
            </w:r>
            <w:r w:rsidRPr="00D9396A">
              <w:t>Training Organisations current at the time of assessment.</w:t>
            </w:r>
          </w:p>
          <w:p w:rsidR="00000000" w:rsidRPr="00D9396A" w:rsidP="00D9396A">
            <w:pPr>
              <w:pStyle w:val="BodyText"/>
            </w:pPr>
            <w:r w:rsidRPr="00D9396A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D9396A" w:rsidP="00D9396A">
            <w:pPr>
              <w:pStyle w:val="BodyText"/>
            </w:pPr>
            <w:r w:rsidRPr="00D9396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9396A" w:rsidP="00D9396A">
            <w:pPr>
              <w:pStyle w:val="BodyText"/>
            </w:pPr>
            <w:r w:rsidRPr="00D9396A">
              <w:t>Resources for assessment must include access to:</w:t>
            </w:r>
          </w:p>
          <w:p w:rsidR="00000000" w:rsidRPr="00D9396A" w:rsidP="00D9396A">
            <w:pPr>
              <w:pStyle w:val="ListBullet"/>
            </w:pPr>
            <w:r w:rsidRPr="00D9396A">
              <w:tab/>
              <w:t>a range of relevant exercises, case s</w:t>
            </w:r>
            <w:r w:rsidRPr="00D9396A">
              <w:t xml:space="preserve">tudies and/or simulations </w:t>
            </w:r>
          </w:p>
          <w:p w:rsidR="00000000" w:rsidRPr="00D9396A" w:rsidP="00D9396A">
            <w:pPr>
              <w:pStyle w:val="ListBullet"/>
            </w:pPr>
            <w:r w:rsidRPr="00D9396A">
              <w:tab/>
              <w:t xml:space="preserve">acceptable means of simulation assessment </w:t>
            </w:r>
          </w:p>
          <w:p w:rsidR="00000000" w:rsidRPr="00D9396A" w:rsidP="00D9396A">
            <w:pPr>
              <w:pStyle w:val="ListBullet"/>
            </w:pPr>
            <w:r w:rsidRPr="00D9396A">
              <w:tab/>
              <w:t xml:space="preserve">applicable documentation, including workplace procedures, regulations, codes of practice and operation manuals </w:t>
            </w:r>
          </w:p>
          <w:p w:rsidR="00000000" w:rsidRPr="00D9396A" w:rsidP="00D9396A">
            <w:pPr>
              <w:pStyle w:val="ListBullet"/>
            </w:pPr>
            <w:r w:rsidRPr="00D9396A">
              <w:tab/>
              <w:t>relevant materials, tools, equipment and PPE currently used in industry</w:t>
            </w:r>
            <w:r w:rsidRPr="00D9396A">
              <w:t>.</w:t>
            </w:r>
          </w:p>
        </w:tc>
      </w:tr>
    </w:tbl>
    <w:p w:rsidR="00434842" w:rsidP="00D9396A">
      <w:pPr>
        <w:pStyle w:val="NoPaddingFontSize1"/>
      </w:pPr>
    </w:p>
    <w:p w:rsidR="00434842" w:rsidP="00D9396A">
      <w:pPr>
        <w:pStyle w:val="NoPaddingFontSize1"/>
      </w:pPr>
    </w:p>
    <w:p w:rsidR="00000000" w:rsidRPr="00D9396A" w:rsidP="00D9396A">
      <w:pPr>
        <w:pStyle w:val="Heading1"/>
      </w:pPr>
      <w:bookmarkStart w:id="5" w:name="O_1098797"/>
      <w:bookmarkEnd w:id="5"/>
      <w:r w:rsidRPr="00D9396A">
        <w:t>Links</w:t>
      </w:r>
    </w:p>
    <w:p w:rsidR="00000000" w:rsidRPr="00D9396A" w:rsidP="00434842">
      <w:pPr>
        <w:pStyle w:val="BodyText"/>
      </w:pPr>
      <w:r w:rsidRPr="00D939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9534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9396A" w:rsidP="00D9396A"/>
    <w:sectPr w:rsidSect="00D939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6A" w:rsidRPr="00434842" w:rsidP="004348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842" w:rsidP="00D93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4842" w:rsidP="00D93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34842" w:rsidP="00D939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8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396A" w:rsidRPr="00434842" w:rsidP="004348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842" w:rsidRPr="002D2AF8" w:rsidP="00D93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DEFEXO156 Operate small watercraft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34842" w:rsidP="00D939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06AE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C2D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A29B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9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39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39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39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39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39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39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39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39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39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39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96A"/>
  </w:style>
  <w:style w:type="character" w:customStyle="1" w:styleId="Heading1Char">
    <w:name w:val="Heading 1 Char"/>
    <w:basedOn w:val="DefaultParagraphFont"/>
    <w:link w:val="Heading1"/>
    <w:rsid w:val="00D939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39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39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39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39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39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39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39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39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39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3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3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3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3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39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39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39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39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39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39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39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39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39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39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39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39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39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396A"/>
    <w:rPr>
      <w:b/>
      <w:spacing w:val="0"/>
    </w:rPr>
  </w:style>
  <w:style w:type="paragraph" w:customStyle="1" w:styleId="SuperTitle">
    <w:name w:val="SuperTitle"/>
    <w:basedOn w:val="Title"/>
    <w:rsid w:val="00D939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39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39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39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39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39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39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39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39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39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39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39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396A"/>
    <w:rPr>
      <w:i/>
    </w:rPr>
  </w:style>
  <w:style w:type="paragraph" w:styleId="Caption">
    <w:name w:val="caption"/>
    <w:basedOn w:val="BodyText"/>
    <w:next w:val="Normal"/>
    <w:qFormat/>
    <w:rsid w:val="00D939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39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39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396A"/>
  </w:style>
  <w:style w:type="paragraph" w:styleId="TableofFigures">
    <w:name w:val="table of figures"/>
    <w:basedOn w:val="Normal"/>
    <w:next w:val="Normal"/>
    <w:semiHidden/>
    <w:rsid w:val="00D939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39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396A"/>
    <w:rPr>
      <w:rFonts w:ascii="Wingdings" w:hAnsi="Wingdings"/>
    </w:rPr>
  </w:style>
  <w:style w:type="paragraph" w:customStyle="1" w:styleId="TableHeading">
    <w:name w:val="Table Heading"/>
    <w:basedOn w:val="HeadingBase"/>
    <w:rsid w:val="00D939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396A"/>
    <w:rPr>
      <w:color w:val="0033CC"/>
      <w:u w:val="none"/>
    </w:rPr>
  </w:style>
  <w:style w:type="paragraph" w:customStyle="1" w:styleId="BodyTextRight">
    <w:name w:val="Body Text Right"/>
    <w:basedOn w:val="BodyText"/>
    <w:rsid w:val="00D939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39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39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39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39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39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396A"/>
    <w:rPr>
      <w:sz w:val="32"/>
    </w:rPr>
  </w:style>
  <w:style w:type="paragraph" w:customStyle="1" w:styleId="HeadingProcedure">
    <w:name w:val="Heading Procedure"/>
    <w:basedOn w:val="HeadingBase"/>
    <w:next w:val="Normal"/>
    <w:rsid w:val="00D939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396A"/>
    <w:pPr>
      <w:spacing w:before="60" w:after="60"/>
    </w:pPr>
  </w:style>
  <w:style w:type="paragraph" w:styleId="ListContinue">
    <w:name w:val="List Continue"/>
    <w:basedOn w:val="List"/>
    <w:rsid w:val="00D9396A"/>
    <w:pPr>
      <w:ind w:firstLine="0"/>
    </w:pPr>
  </w:style>
  <w:style w:type="paragraph" w:customStyle="1" w:styleId="ListNote">
    <w:name w:val="List Note"/>
    <w:basedOn w:val="List"/>
    <w:rsid w:val="00D939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39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39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396A"/>
    <w:rPr>
      <w:rFonts w:ascii="Courier New" w:hAnsi="Courier New"/>
    </w:rPr>
  </w:style>
  <w:style w:type="paragraph" w:customStyle="1" w:styleId="NoteBullet">
    <w:name w:val="Note Bullet"/>
    <w:basedOn w:val="Note"/>
    <w:rsid w:val="00D939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39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39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39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39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39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39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396A"/>
    <w:rPr>
      <w:b/>
      <w:smallCaps/>
    </w:rPr>
  </w:style>
  <w:style w:type="paragraph" w:customStyle="1" w:styleId="TableListNumber">
    <w:name w:val="Table List Number"/>
    <w:basedOn w:val="ListNumber"/>
    <w:rsid w:val="00D939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39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396A"/>
    <w:pPr>
      <w:numPr>
        <w:numId w:val="9"/>
      </w:numPr>
    </w:pPr>
  </w:style>
  <w:style w:type="paragraph" w:customStyle="1" w:styleId="ListAlpha2">
    <w:name w:val="List Alpha 2"/>
    <w:basedOn w:val="List2"/>
    <w:rsid w:val="00D9396A"/>
    <w:pPr>
      <w:numPr>
        <w:numId w:val="8"/>
      </w:numPr>
    </w:pPr>
  </w:style>
  <w:style w:type="paragraph" w:styleId="List2">
    <w:name w:val="List 2"/>
    <w:basedOn w:val="BodyText"/>
    <w:rsid w:val="00D939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39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39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39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39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39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396A"/>
    <w:pPr>
      <w:numPr>
        <w:numId w:val="4"/>
      </w:numPr>
    </w:pPr>
  </w:style>
  <w:style w:type="paragraph" w:styleId="ListContinue2">
    <w:name w:val="List Continue 2"/>
    <w:basedOn w:val="List2"/>
    <w:rsid w:val="00D9396A"/>
    <w:pPr>
      <w:ind w:firstLine="0"/>
    </w:pPr>
  </w:style>
  <w:style w:type="paragraph" w:styleId="ListContinue3">
    <w:name w:val="List Continue 3"/>
    <w:basedOn w:val="List3"/>
    <w:rsid w:val="00D9396A"/>
    <w:pPr>
      <w:ind w:left="1021" w:firstLine="0"/>
    </w:pPr>
  </w:style>
  <w:style w:type="paragraph" w:styleId="ListContinue4">
    <w:name w:val="List Continue 4"/>
    <w:basedOn w:val="List4"/>
    <w:rsid w:val="00D9396A"/>
    <w:pPr>
      <w:ind w:firstLine="0"/>
    </w:pPr>
  </w:style>
  <w:style w:type="paragraph" w:styleId="ListContinue5">
    <w:name w:val="List Continue 5"/>
    <w:basedOn w:val="List5"/>
    <w:rsid w:val="00D9396A"/>
    <w:pPr>
      <w:ind w:firstLine="0"/>
    </w:pPr>
  </w:style>
  <w:style w:type="paragraph" w:styleId="ListNumber3">
    <w:name w:val="List Number 3"/>
    <w:basedOn w:val="List3"/>
    <w:rsid w:val="00D9396A"/>
    <w:pPr>
      <w:numPr>
        <w:numId w:val="5"/>
      </w:numPr>
    </w:pPr>
  </w:style>
  <w:style w:type="paragraph" w:styleId="ListNumber4">
    <w:name w:val="List Number 4"/>
    <w:basedOn w:val="List4"/>
    <w:rsid w:val="00D9396A"/>
    <w:pPr>
      <w:numPr>
        <w:numId w:val="6"/>
      </w:numPr>
    </w:pPr>
  </w:style>
  <w:style w:type="paragraph" w:styleId="ListNumber5">
    <w:name w:val="List Number 5"/>
    <w:basedOn w:val="List5"/>
    <w:rsid w:val="00D9396A"/>
    <w:pPr>
      <w:numPr>
        <w:numId w:val="7"/>
      </w:numPr>
    </w:pPr>
  </w:style>
  <w:style w:type="paragraph" w:styleId="BlockText">
    <w:name w:val="Block Text"/>
    <w:basedOn w:val="Normal"/>
    <w:rsid w:val="00D939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39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396A"/>
    <w:rPr>
      <w:sz w:val="16"/>
      <w:vertAlign w:val="superscript"/>
    </w:rPr>
  </w:style>
  <w:style w:type="character" w:customStyle="1" w:styleId="Symbols">
    <w:name w:val="Symbols"/>
    <w:basedOn w:val="DefaultParagraphFont"/>
    <w:rsid w:val="00D9396A"/>
    <w:rPr>
      <w:rFonts w:ascii="Symbol" w:hAnsi="Symbol"/>
    </w:rPr>
  </w:style>
  <w:style w:type="character" w:customStyle="1" w:styleId="MenuOptions">
    <w:name w:val="Menu Options"/>
    <w:basedOn w:val="DefaultParagraphFont"/>
    <w:rsid w:val="00D939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396A"/>
    <w:rPr>
      <w:b/>
    </w:rPr>
  </w:style>
  <w:style w:type="character" w:customStyle="1" w:styleId="Underlined">
    <w:name w:val="Underlined"/>
    <w:basedOn w:val="DefaultParagraphFont"/>
    <w:rsid w:val="00D9396A"/>
    <w:rPr>
      <w:u w:val="single"/>
    </w:rPr>
  </w:style>
  <w:style w:type="paragraph" w:customStyle="1" w:styleId="TableBodyTextRight">
    <w:name w:val="Table Body Text Right"/>
    <w:basedOn w:val="TableBodyText"/>
    <w:rsid w:val="00D939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396A"/>
    <w:rPr>
      <w:sz w:val="18"/>
    </w:rPr>
  </w:style>
  <w:style w:type="paragraph" w:customStyle="1" w:styleId="BodySmallRight">
    <w:name w:val="Body Small Right"/>
    <w:basedOn w:val="BodyTextRight"/>
    <w:rsid w:val="00D9396A"/>
    <w:rPr>
      <w:sz w:val="18"/>
      <w:szCs w:val="18"/>
    </w:rPr>
  </w:style>
  <w:style w:type="paragraph" w:customStyle="1" w:styleId="MarginEdition">
    <w:name w:val="Margin Edition"/>
    <w:basedOn w:val="MarginNote"/>
    <w:rsid w:val="00D939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396A"/>
    <w:rPr>
      <w:sz w:val="2"/>
      <w:szCs w:val="2"/>
    </w:rPr>
  </w:style>
  <w:style w:type="character" w:customStyle="1" w:styleId="Small">
    <w:name w:val="Small"/>
    <w:basedOn w:val="DefaultParagraphFont"/>
    <w:rsid w:val="00D9396A"/>
    <w:rPr>
      <w:sz w:val="16"/>
    </w:rPr>
  </w:style>
  <w:style w:type="paragraph" w:customStyle="1" w:styleId="WideTable">
    <w:name w:val="Wide Table"/>
    <w:basedOn w:val="Normal"/>
    <w:rsid w:val="00D939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396A"/>
  </w:style>
  <w:style w:type="paragraph" w:styleId="Quote">
    <w:name w:val="Quote"/>
    <w:basedOn w:val="Heading1"/>
    <w:link w:val="QuoteChar"/>
    <w:qFormat/>
    <w:rsid w:val="00D939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39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396A"/>
    <w:pPr>
      <w:pageBreakBefore/>
    </w:pPr>
  </w:style>
  <w:style w:type="paragraph" w:customStyle="1" w:styleId="Border">
    <w:name w:val="Border"/>
    <w:basedOn w:val="Normal"/>
    <w:qFormat/>
    <w:rsid w:val="00D939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39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9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9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39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39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39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39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39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396A"/>
    <w:rPr>
      <w:u w:val="single"/>
    </w:rPr>
  </w:style>
  <w:style w:type="character" w:customStyle="1" w:styleId="BoldandItalics">
    <w:name w:val="Bold and Italics"/>
    <w:qFormat/>
    <w:rsid w:val="00D9396A"/>
    <w:rPr>
      <w:b/>
      <w:i/>
      <w:u w:val="none"/>
    </w:rPr>
  </w:style>
  <w:style w:type="paragraph" w:styleId="BalloonText">
    <w:name w:val="Balloon Text"/>
    <w:basedOn w:val="Normal"/>
    <w:link w:val="BalloonTextChar"/>
    <w:rsid w:val="00D939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9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39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39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39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39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396A"/>
    <w:pPr>
      <w:spacing w:before="0" w:after="0"/>
    </w:pPr>
  </w:style>
  <w:style w:type="paragraph" w:customStyle="1" w:styleId="BodyTextBold">
    <w:name w:val="Body Text Bold"/>
    <w:basedOn w:val="BodyText"/>
    <w:qFormat/>
    <w:rsid w:val="00D9396A"/>
    <w:rPr>
      <w:b/>
    </w:rPr>
  </w:style>
  <w:style w:type="character" w:styleId="Hyperlink">
    <w:name w:val="Hyperlink"/>
    <w:basedOn w:val="DefaultParagraphFont"/>
    <w:uiPriority w:val="99"/>
    <w:unhideWhenUsed/>
    <w:rsid w:val="004348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2636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DEFEXO156 Operate small watercraft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2024-11-07T12:15:00Z</dcterms:created>
  <dcterms:modified xsi:type="dcterms:W3CDTF">2024-11-07T12:15:00Z</dcterms:modified>
</cp:coreProperties>
</file>