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151" w:rsidP="00CB3151">
      <w:pPr>
        <w:pStyle w:val="Title"/>
      </w:pPr>
      <w:r>
        <w:fldChar w:fldCharType="begin"/>
      </w:r>
      <w:r>
        <w:instrText xml:space="preserve"> TITLE   \* MERGEFORMAT </w:instrText>
      </w:r>
      <w:r>
        <w:fldChar w:fldCharType="separate"/>
      </w:r>
      <w:r>
        <w:t>DEFEXO153 Acquire data related to environment</w:t>
      </w:r>
      <w:r>
        <w:fldChar w:fldCharType="end"/>
      </w:r>
    </w:p>
    <w:p w:rsidR="00CB3151" w:rsidP="00CB3151">
      <w:pPr>
        <w:pStyle w:val="Version"/>
        <w:sectPr w:rsidSect="005970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70A3" w:rsidP="005970A3">
      <w:pPr>
        <w:pStyle w:val="SuperHeading"/>
      </w:pPr>
      <w:r w:rsidRPr="005970A3">
        <w:t>DEFEXO153 Acquire data related to environment</w:t>
      </w:r>
    </w:p>
    <w:p w:rsidR="00000000" w:rsidRPr="005970A3" w:rsidP="005970A3">
      <w:pPr>
        <w:pStyle w:val="Heading1"/>
      </w:pPr>
      <w:bookmarkStart w:id="1" w:name="O_1098750"/>
      <w:bookmarkEnd w:id="1"/>
      <w:r w:rsidRPr="005970A3">
        <w:t>Modification History</w:t>
      </w:r>
    </w:p>
    <w:tbl>
      <w:tblPr>
        <w:tblW w:w="9497" w:type="dxa"/>
        <w:tblLayout w:type="fixed"/>
        <w:tblCellMar>
          <w:left w:w="62" w:type="dxa"/>
          <w:right w:w="62" w:type="dxa"/>
        </w:tblCellMar>
        <w:tblLook w:val="0000"/>
      </w:tblPr>
      <w:tblGrid>
        <w:gridCol w:w="9497"/>
      </w:tblGrid>
      <w:tr w:rsidTr="00597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Release 2. Modifications made to Foundation Skills and Assessment Conditions.</w:t>
            </w:r>
          </w:p>
        </w:tc>
      </w:tr>
      <w:tr w:rsidTr="00597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t>Release 1. This unit was released in DEF Defence Training Package release 1.0 and meets the Standards for Training Packages.</w:t>
            </w:r>
          </w:p>
          <w:p w:rsidR="00000000" w:rsidRPr="005970A3" w:rsidP="005970A3">
            <w:pPr>
              <w:pStyle w:val="BodyText"/>
            </w:pPr>
            <w:r w:rsidRPr="005970A3">
              <w:t>This unit supersedes a</w:t>
            </w:r>
            <w:r w:rsidRPr="005970A3">
              <w:t>nd is equivalent to DEFEO812A Acquire data related to environment.</w:t>
            </w:r>
          </w:p>
          <w:p w:rsidR="00000000" w:rsidRPr="005970A3" w:rsidP="005970A3">
            <w:pPr>
              <w:pStyle w:val="ListBullet"/>
            </w:pPr>
            <w:r w:rsidRPr="005970A3">
              <w:t>Unit code updated</w:t>
            </w:r>
          </w:p>
          <w:p w:rsidR="00000000" w:rsidRPr="005970A3" w:rsidP="005970A3">
            <w:pPr>
              <w:pStyle w:val="ListBullet"/>
            </w:pPr>
            <w:r w:rsidRPr="005970A3">
              <w:t>Content and formatting updated to comply with the new standards</w:t>
            </w:r>
          </w:p>
          <w:p w:rsidR="00000000" w:rsidRPr="005970A3" w:rsidP="005970A3">
            <w:pPr>
              <w:pStyle w:val="ListBullet"/>
            </w:pPr>
            <w:r w:rsidRPr="005970A3">
              <w:t>All PC transitioned from passive to active voice</w:t>
            </w:r>
          </w:p>
          <w:p w:rsidR="00000000" w:rsidRPr="005970A3" w:rsidP="005970A3">
            <w:pPr>
              <w:pStyle w:val="ListBullet"/>
            </w:pPr>
            <w:r w:rsidRPr="005970A3">
              <w:t>PC 1.5 and 2.6 removed</w:t>
            </w:r>
          </w:p>
          <w:p w:rsidR="00000000" w:rsidRPr="005970A3" w:rsidP="005970A3">
            <w:pPr>
              <w:pStyle w:val="ListBullet"/>
            </w:pPr>
            <w:r w:rsidRPr="005970A3">
              <w:t>PC 3.2 and 3.3 merged</w:t>
            </w:r>
          </w:p>
          <w:p w:rsidR="00000000" w:rsidRPr="005970A3" w:rsidP="005970A3">
            <w:pPr>
              <w:pStyle w:val="ListBullet"/>
            </w:pPr>
            <w:r w:rsidRPr="005970A3">
              <w:t>Element 1 tw</w:t>
            </w:r>
            <w:r w:rsidRPr="005970A3">
              <w:t>o new PC</w:t>
            </w:r>
          </w:p>
        </w:tc>
      </w:tr>
    </w:tbl>
    <w:p w:rsidR="00CB3151" w:rsidP="005970A3">
      <w:pPr>
        <w:pStyle w:val="NoPaddingFontSize1"/>
      </w:pPr>
    </w:p>
    <w:p w:rsidR="00CB3151" w:rsidP="005970A3">
      <w:pPr>
        <w:pStyle w:val="NoPaddingFontSize1"/>
      </w:pPr>
    </w:p>
    <w:p w:rsidR="00000000" w:rsidRPr="005970A3" w:rsidP="005970A3">
      <w:pPr>
        <w:pStyle w:val="Heading1"/>
      </w:pPr>
      <w:bookmarkStart w:id="2" w:name="O_1098749"/>
      <w:bookmarkEnd w:id="2"/>
      <w:r w:rsidRPr="005970A3">
        <w:t>Application</w:t>
      </w:r>
    </w:p>
    <w:tbl>
      <w:tblPr>
        <w:tblW w:w="9497" w:type="dxa"/>
        <w:tblLayout w:type="fixed"/>
        <w:tblCellMar>
          <w:left w:w="62" w:type="dxa"/>
          <w:right w:w="62" w:type="dxa"/>
        </w:tblCellMar>
        <w:tblLook w:val="0000"/>
      </w:tblPr>
      <w:tblGrid>
        <w:gridCol w:w="9497"/>
      </w:tblGrid>
      <w:tr w:rsidTr="00597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t xml:space="preserve">This unit describes the skills required to acquire data related to the environment in a proof and experimental environment. Explosive ordnance </w:t>
            </w:r>
            <w:r w:rsidRPr="005970A3">
              <w:t>proof tests are conducted to ensure weapons systems or explosive ordnance, in service with Defence, meet the required standards. The acquisition of data related to the environment is a common component of proof tests.</w:t>
            </w:r>
          </w:p>
          <w:p w:rsidR="00000000" w:rsidRPr="005970A3" w:rsidP="005970A3">
            <w:pPr>
              <w:pStyle w:val="BodyText"/>
            </w:pPr>
            <w:r w:rsidRPr="005970A3">
              <w:t xml:space="preserve">This unit was developed for personnel </w:t>
            </w:r>
            <w:r w:rsidRPr="005970A3">
              <w:t>involved in a physical science or engineering environment where products undergo testing to establish that they meet established standards and/or specifications related to environment, but is applicable to any individual in this field of work.</w:t>
            </w:r>
          </w:p>
          <w:p w:rsidR="00000000" w:rsidRPr="005970A3" w:rsidP="005970A3">
            <w:pPr>
              <w:pStyle w:val="BodyText"/>
            </w:pPr>
            <w:r w:rsidRPr="005970A3">
              <w:t>The skills a</w:t>
            </w:r>
            <w:r w:rsidRPr="005970A3">
              <w:t>nd knowledge described in this unit must be applied within the legislative, regulatory and policy environment in which they are carried out. Organisational policies and procedures must be consulted and adhered to.</w:t>
            </w:r>
          </w:p>
          <w:p w:rsidR="00000000" w:rsidRPr="005970A3" w:rsidP="005970A3">
            <w:pPr>
              <w:pStyle w:val="BodyText"/>
            </w:pPr>
            <w:r w:rsidRPr="005970A3">
              <w:t>Those undertaking this unit must demonstra</w:t>
            </w:r>
            <w:r w:rsidRPr="005970A3">
              <w:t>te the ability to work independently and as part of a team, under direct and/or indirect supervision, use discretion and judgement, and take responsibility for the quality of their output. They would perform complex tasks in a range of known contexts.</w:t>
            </w:r>
          </w:p>
          <w:p w:rsidR="00000000" w:rsidRPr="005970A3" w:rsidP="005970A3">
            <w:pPr>
              <w:pStyle w:val="BodyText"/>
            </w:pPr>
            <w:r w:rsidRPr="005970A3">
              <w:t>No l</w:t>
            </w:r>
            <w:r w:rsidRPr="005970A3">
              <w:t>icensing, legislative or certification requirements apply to unit at the time of publication.</w:t>
            </w:r>
          </w:p>
        </w:tc>
      </w:tr>
    </w:tbl>
    <w:p w:rsidR="00CB3151" w:rsidP="005970A3">
      <w:pPr>
        <w:pStyle w:val="NoPaddingFontSize1"/>
      </w:pPr>
    </w:p>
    <w:p w:rsidR="00CB3151" w:rsidP="005970A3">
      <w:pPr>
        <w:pStyle w:val="NoPaddingFontSize1"/>
      </w:pPr>
    </w:p>
    <w:p w:rsidR="00000000" w:rsidRPr="005970A3" w:rsidP="005970A3">
      <w:pPr>
        <w:pStyle w:val="Heading1"/>
      </w:pPr>
      <w:bookmarkStart w:id="3" w:name="O_1106538"/>
      <w:bookmarkEnd w:id="3"/>
      <w:r w:rsidRPr="005970A3">
        <w:t>Pre-requisite Unit</w:t>
      </w:r>
    </w:p>
    <w:tbl>
      <w:tblPr>
        <w:tblW w:w="9497" w:type="dxa"/>
        <w:tblLayout w:type="fixed"/>
        <w:tblCellMar>
          <w:left w:w="62" w:type="dxa"/>
          <w:right w:w="62" w:type="dxa"/>
        </w:tblCellMar>
        <w:tblLook w:val="0000"/>
      </w:tblPr>
      <w:tblGrid>
        <w:gridCol w:w="9497"/>
      </w:tblGrid>
      <w:tr w:rsidTr="005970A3">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t>Not applicable.</w:t>
            </w:r>
          </w:p>
        </w:tc>
      </w:tr>
    </w:tbl>
    <w:p w:rsidR="00CB3151" w:rsidP="005970A3">
      <w:pPr>
        <w:pStyle w:val="NoPaddingFontSize1"/>
      </w:pPr>
    </w:p>
    <w:p w:rsidR="00CB3151" w:rsidP="005970A3">
      <w:pPr>
        <w:pStyle w:val="NoPaddingFontSize1"/>
      </w:pPr>
    </w:p>
    <w:p w:rsidR="00000000" w:rsidRPr="005970A3" w:rsidP="005970A3">
      <w:pPr>
        <w:pStyle w:val="Heading1"/>
      </w:pPr>
      <w:bookmarkStart w:id="4" w:name="O_1098748"/>
      <w:bookmarkEnd w:id="4"/>
      <w:r w:rsidRPr="005970A3">
        <w:t>Competency Field</w:t>
      </w:r>
    </w:p>
    <w:tbl>
      <w:tblPr>
        <w:tblW w:w="9497" w:type="dxa"/>
        <w:tblLayout w:type="fixed"/>
        <w:tblCellMar>
          <w:left w:w="62" w:type="dxa"/>
          <w:right w:w="62" w:type="dxa"/>
        </w:tblCellMar>
        <w:tblLook w:val="0000"/>
      </w:tblPr>
      <w:tblGrid>
        <w:gridCol w:w="9497"/>
      </w:tblGrid>
      <w:tr w:rsidTr="00597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t>Explosive Ordnance</w:t>
            </w:r>
          </w:p>
        </w:tc>
      </w:tr>
    </w:tbl>
    <w:p w:rsidR="00CB3151" w:rsidP="005970A3">
      <w:pPr>
        <w:pStyle w:val="NoPaddingFontSize1"/>
      </w:pPr>
    </w:p>
    <w:p w:rsidR="00CB3151" w:rsidP="005970A3">
      <w:pPr>
        <w:pStyle w:val="NoPaddingFontSize1"/>
      </w:pPr>
    </w:p>
    <w:p w:rsidR="00000000" w:rsidRPr="005970A3" w:rsidP="005970A3">
      <w:pPr>
        <w:pStyle w:val="Heading1"/>
      </w:pPr>
      <w:bookmarkStart w:id="5" w:name="O_1106539"/>
      <w:bookmarkEnd w:id="5"/>
      <w:r w:rsidRPr="005970A3">
        <w:t>Unit Sector</w:t>
      </w:r>
    </w:p>
    <w:tbl>
      <w:tblPr>
        <w:tblW w:w="9497" w:type="dxa"/>
        <w:tblLayout w:type="fixed"/>
        <w:tblCellMar>
          <w:left w:w="62" w:type="dxa"/>
          <w:right w:w="62" w:type="dxa"/>
        </w:tblCellMar>
        <w:tblLook w:val="0000"/>
      </w:tblPr>
      <w:tblGrid>
        <w:gridCol w:w="9497"/>
      </w:tblGrid>
      <w:tr w:rsidTr="00597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t>Not applicable.</w:t>
            </w:r>
          </w:p>
        </w:tc>
      </w:tr>
    </w:tbl>
    <w:p w:rsidR="00CB3151" w:rsidP="005970A3">
      <w:pPr>
        <w:pStyle w:val="NoPaddingFontSize1"/>
      </w:pPr>
    </w:p>
    <w:p w:rsidR="00CB3151" w:rsidP="005970A3">
      <w:pPr>
        <w:pStyle w:val="NoPaddingFontSize1"/>
      </w:pPr>
    </w:p>
    <w:p w:rsidR="00000000" w:rsidRPr="005970A3" w:rsidP="005970A3">
      <w:pPr>
        <w:pStyle w:val="Heading1"/>
      </w:pPr>
      <w:bookmarkStart w:id="6" w:name="O_1098747"/>
      <w:bookmarkEnd w:id="6"/>
      <w:r w:rsidRPr="005970A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970A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PERFORMANCE CRITERIA</w:t>
            </w:r>
          </w:p>
        </w:tc>
      </w:tr>
      <w:tr w:rsidTr="005970A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Performance criteria describe the performance needed to demonstrate achievement of the element.</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rPr>
                <w:rStyle w:val="SpecialBold"/>
              </w:rPr>
              <w:t>Prepare for data collection</w:t>
            </w: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Obtain and confirm test plan</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Brief stakeholders and test participants in accordance test plan</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Check and initiate safety systems and procedures in accordance with test plan</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Schedule key activities and timelines with full consideration to the specification and available resources</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Comply with and record administrative and legal requirements for data collection</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Communicate responsibilities to staff to ensure clarit</w:t>
            </w:r>
            <w:r w:rsidRPr="005970A3">
              <w:t>y of understanding of the work and to provide a basis for ongoing assessment</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Select and install data collection equipment in accordance with the data collection plan</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rPr>
                <w:rStyle w:val="SpecialBold"/>
              </w:rPr>
              <w:t>Gather data</w:t>
            </w: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Operate equipment according to manufacturer</w:t>
            </w:r>
            <w:r>
              <w:t>’</w:t>
            </w:r>
            <w:r w:rsidRPr="005970A3">
              <w:t>s specification, statutory and organisational policies and guidelines</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Relate entities to a reference system based on the specifications</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Collect data using methodologies detailed in the data collection plan</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Document metadata according to accepted industry standards</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Identify and plan for discrepancies between specification and actual activities</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rPr>
                <w:rStyle w:val="SpecialBold"/>
              </w:rPr>
              <w:t>Finalise the collection process</w:t>
            </w: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Add attributes and topological structures to spatial data according to specifications</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t>Complete and store data and documentation</w:t>
            </w:r>
          </w:p>
        </w:tc>
      </w:tr>
      <w:tr w:rsidTr="005970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97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970A3">
            <w:pPr>
              <w:pStyle w:val="BodyText"/>
              <w:rPr>
                <w:lang w:val="en-NZ"/>
              </w:rPr>
            </w:pPr>
            <w:r w:rsidRPr="005970A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t>Check data integrity in accordance with the validation plan</w:t>
            </w:r>
          </w:p>
        </w:tc>
      </w:tr>
    </w:tbl>
    <w:p w:rsidR="00CB3151" w:rsidP="005970A3">
      <w:pPr>
        <w:pStyle w:val="NoPaddingFontSize1"/>
      </w:pPr>
    </w:p>
    <w:p w:rsidR="00CB3151" w:rsidP="005970A3">
      <w:pPr>
        <w:pStyle w:val="NoPaddingFontSize1"/>
      </w:pPr>
    </w:p>
    <w:p w:rsidR="00000000" w:rsidRPr="005970A3" w:rsidP="005970A3">
      <w:pPr>
        <w:pStyle w:val="Heading1"/>
      </w:pPr>
      <w:bookmarkStart w:id="7" w:name="O_1098746"/>
      <w:bookmarkEnd w:id="7"/>
      <w:r w:rsidRPr="005970A3">
        <w:t>Foundation Skills</w:t>
      </w:r>
    </w:p>
    <w:tbl>
      <w:tblPr>
        <w:tblW w:w="9497" w:type="dxa"/>
        <w:tblLayout w:type="fixed"/>
        <w:tblCellMar>
          <w:left w:w="62" w:type="dxa"/>
          <w:right w:w="62" w:type="dxa"/>
        </w:tblCellMar>
        <w:tblLook w:val="0000"/>
      </w:tblPr>
      <w:tblGrid>
        <w:gridCol w:w="9497"/>
      </w:tblGrid>
      <w:tr w:rsidTr="00597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t>Foundation skills essential to performance are explicit in the performance criteria of this unit of competency.</w:t>
            </w:r>
          </w:p>
        </w:tc>
      </w:tr>
    </w:tbl>
    <w:p w:rsidR="00CB3151" w:rsidP="005970A3">
      <w:pPr>
        <w:pStyle w:val="NoPaddingFontSize1"/>
      </w:pPr>
    </w:p>
    <w:p w:rsidR="00CB3151" w:rsidP="005970A3">
      <w:pPr>
        <w:pStyle w:val="NoPaddingFontSize1"/>
      </w:pPr>
    </w:p>
    <w:p w:rsidR="00000000" w:rsidRPr="005970A3" w:rsidP="005970A3">
      <w:pPr>
        <w:pStyle w:val="Heading1"/>
      </w:pPr>
      <w:bookmarkStart w:id="8" w:name="O_1106540"/>
      <w:bookmarkEnd w:id="8"/>
      <w:r w:rsidRPr="005970A3">
        <w:t>Range of Conditions</w:t>
      </w:r>
    </w:p>
    <w:tbl>
      <w:tblPr>
        <w:tblW w:w="9497" w:type="dxa"/>
        <w:tblLayout w:type="fixed"/>
        <w:tblCellMar>
          <w:left w:w="62" w:type="dxa"/>
          <w:right w:w="62" w:type="dxa"/>
        </w:tblCellMar>
        <w:tblLook w:val="0000"/>
      </w:tblPr>
      <w:tblGrid>
        <w:gridCol w:w="9497"/>
      </w:tblGrid>
      <w:tr w:rsidTr="00597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t>Range is restricted to essential operating conditions and any other variables e</w:t>
            </w:r>
            <w:r w:rsidRPr="005970A3">
              <w:t>ssential to the work environment.</w:t>
            </w:r>
          </w:p>
          <w:p w:rsidR="00000000" w:rsidRPr="005970A3" w:rsidP="005970A3">
            <w:pPr>
              <w:pStyle w:val="BodyText"/>
            </w:pPr>
            <w:r w:rsidRPr="005970A3">
              <w:t>Non-essential conditions may be found in the Companion Volume Implementation Guide.</w:t>
            </w:r>
          </w:p>
        </w:tc>
      </w:tr>
    </w:tbl>
    <w:p w:rsidR="00CB3151" w:rsidP="005970A3">
      <w:pPr>
        <w:pStyle w:val="NoPaddingFontSize1"/>
      </w:pPr>
    </w:p>
    <w:p w:rsidR="00CB3151" w:rsidP="005970A3">
      <w:pPr>
        <w:pStyle w:val="NoPaddingFontSize1"/>
      </w:pPr>
    </w:p>
    <w:p w:rsidR="00000000" w:rsidRPr="005970A3" w:rsidP="005970A3">
      <w:pPr>
        <w:pStyle w:val="Heading1"/>
      </w:pPr>
      <w:bookmarkStart w:id="9" w:name="O_1098745"/>
      <w:bookmarkEnd w:id="9"/>
      <w:r w:rsidRPr="005970A3">
        <w:t>Unit Mapping Information</w:t>
      </w:r>
    </w:p>
    <w:tbl>
      <w:tblPr>
        <w:tblW w:w="9497" w:type="dxa"/>
        <w:tblLayout w:type="fixed"/>
        <w:tblCellMar>
          <w:left w:w="62" w:type="dxa"/>
          <w:right w:w="62" w:type="dxa"/>
        </w:tblCellMar>
        <w:tblLook w:val="0000"/>
      </w:tblPr>
      <w:tblGrid>
        <w:gridCol w:w="9497"/>
      </w:tblGrid>
      <w:tr w:rsidTr="00597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0A3" w:rsidP="005970A3">
            <w:pPr>
              <w:pStyle w:val="BodyText"/>
            </w:pPr>
            <w:r w:rsidRPr="005970A3">
              <w:t>This unit supersedes and is equivalent to DEFEO812A Acquire data related to environment.</w:t>
            </w:r>
          </w:p>
        </w:tc>
      </w:tr>
    </w:tbl>
    <w:p w:rsidR="00CB3151" w:rsidP="005970A3">
      <w:pPr>
        <w:pStyle w:val="NoPaddingFontSize1"/>
      </w:pPr>
    </w:p>
    <w:p w:rsidR="00CB3151" w:rsidP="005970A3">
      <w:pPr>
        <w:pStyle w:val="NoPaddingFontSize1"/>
      </w:pPr>
    </w:p>
    <w:p w:rsidR="00000000" w:rsidRPr="005970A3" w:rsidP="005970A3">
      <w:pPr>
        <w:pStyle w:val="Heading1"/>
      </w:pPr>
      <w:bookmarkStart w:id="10" w:name="O_1098751"/>
      <w:bookmarkEnd w:id="10"/>
      <w:r w:rsidRPr="005970A3">
        <w:t>Links</w:t>
      </w:r>
    </w:p>
    <w:p w:rsidR="00000000" w:rsidRPr="005970A3" w:rsidP="00CB3151">
      <w:pPr>
        <w:pStyle w:val="BodyText"/>
      </w:pPr>
      <w:r w:rsidRPr="005970A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5453B">
        <w:rPr>
          <w:rStyle w:val="Hyperlink"/>
        </w:rPr>
        <w:t>https://vetnet.gov.au/Pages/TrainingDocs.aspx?q=6bdbab1e-11ed-4bc9-9cba-9e1a55d4e4a9</w:t>
      </w:r>
      <w:r>
        <w:fldChar w:fldCharType="end"/>
      </w:r>
    </w:p>
    <w:p w:rsidR="00000000" w:rsidRPr="005970A3" w:rsidP="005970A3"/>
    <w:sectPr w:rsidSect="005970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A3" w:rsidRPr="00CB3151" w:rsidP="00CB3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51" w:rsidP="00597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3151" w:rsidP="005970A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B3151" w:rsidP="00597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0A3" w:rsidRPr="00CB3151" w:rsidP="00CB31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151" w:rsidRPr="002D2AF8" w:rsidP="005970A3">
    <w:pPr>
      <w:pStyle w:val="Header"/>
      <w:framePr w:wrap="around"/>
    </w:pPr>
    <w:r>
      <w:fldChar w:fldCharType="begin"/>
    </w:r>
    <w:r>
      <w:instrText xml:space="preserve"> TITLE   \* MERGEFORMAT </w:instrText>
    </w:r>
    <w:r>
      <w:fldChar w:fldCharType="separate"/>
    </w:r>
    <w:r>
      <w:t>DEFEXO153 Acquire data related to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B3151" w:rsidP="00597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321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04AA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0A3"/>
    <w:pPr>
      <w:spacing w:before="360" w:after="60"/>
      <w:outlineLvl w:val="0"/>
    </w:pPr>
    <w:rPr>
      <w:sz w:val="32"/>
    </w:rPr>
  </w:style>
  <w:style w:type="paragraph" w:styleId="Heading2">
    <w:name w:val="heading 2"/>
    <w:basedOn w:val="HeadingBase"/>
    <w:next w:val="BodyText"/>
    <w:link w:val="Heading2Char"/>
    <w:qFormat/>
    <w:rsid w:val="005970A3"/>
    <w:pPr>
      <w:keepLines/>
      <w:spacing w:before="240" w:after="120"/>
      <w:outlineLvl w:val="1"/>
    </w:pPr>
    <w:rPr>
      <w:sz w:val="28"/>
      <w:szCs w:val="40"/>
    </w:rPr>
  </w:style>
  <w:style w:type="paragraph" w:styleId="Heading3">
    <w:name w:val="heading 3"/>
    <w:basedOn w:val="HeadingBase"/>
    <w:next w:val="BodyText"/>
    <w:link w:val="Heading3Char"/>
    <w:qFormat/>
    <w:rsid w:val="005970A3"/>
    <w:pPr>
      <w:spacing w:before="180" w:after="120"/>
      <w:outlineLvl w:val="2"/>
    </w:pPr>
    <w:rPr>
      <w:spacing w:val="-10"/>
      <w:kern w:val="32"/>
    </w:rPr>
  </w:style>
  <w:style w:type="paragraph" w:styleId="Heading4">
    <w:name w:val="heading 4"/>
    <w:basedOn w:val="HeadingBase"/>
    <w:next w:val="BodyText"/>
    <w:link w:val="Heading4Char"/>
    <w:qFormat/>
    <w:rsid w:val="005970A3"/>
    <w:pPr>
      <w:spacing w:before="160" w:after="120"/>
      <w:outlineLvl w:val="3"/>
    </w:pPr>
    <w:rPr>
      <w:sz w:val="22"/>
    </w:rPr>
  </w:style>
  <w:style w:type="paragraph" w:styleId="Heading5">
    <w:name w:val="heading 5"/>
    <w:basedOn w:val="HeadingBase"/>
    <w:next w:val="Normal"/>
    <w:link w:val="Heading5Char"/>
    <w:qFormat/>
    <w:rsid w:val="005970A3"/>
    <w:pPr>
      <w:spacing w:before="80"/>
      <w:outlineLvl w:val="4"/>
    </w:pPr>
    <w:rPr>
      <w:color w:val="918585"/>
      <w:sz w:val="20"/>
    </w:rPr>
  </w:style>
  <w:style w:type="paragraph" w:styleId="Heading6">
    <w:name w:val="heading 6"/>
    <w:basedOn w:val="HeadingBase"/>
    <w:next w:val="Normal"/>
    <w:link w:val="Heading6Char"/>
    <w:qFormat/>
    <w:rsid w:val="005970A3"/>
    <w:pPr>
      <w:spacing w:before="60"/>
      <w:outlineLvl w:val="5"/>
    </w:pPr>
    <w:rPr>
      <w:color w:val="918585"/>
      <w:sz w:val="20"/>
    </w:rPr>
  </w:style>
  <w:style w:type="paragraph" w:styleId="Heading7">
    <w:name w:val="heading 7"/>
    <w:basedOn w:val="Normal"/>
    <w:next w:val="Normal"/>
    <w:link w:val="Heading7Char"/>
    <w:qFormat/>
    <w:rsid w:val="005970A3"/>
    <w:pPr>
      <w:ind w:left="720"/>
      <w:outlineLvl w:val="6"/>
    </w:pPr>
    <w:rPr>
      <w:i/>
    </w:rPr>
  </w:style>
  <w:style w:type="paragraph" w:styleId="Heading8">
    <w:name w:val="heading 8"/>
    <w:basedOn w:val="Normal"/>
    <w:next w:val="Normal"/>
    <w:link w:val="Heading8Char"/>
    <w:qFormat/>
    <w:rsid w:val="005970A3"/>
    <w:pPr>
      <w:ind w:left="720"/>
      <w:outlineLvl w:val="7"/>
    </w:pPr>
    <w:rPr>
      <w:i/>
    </w:rPr>
  </w:style>
  <w:style w:type="paragraph" w:styleId="Heading9">
    <w:name w:val="heading 9"/>
    <w:basedOn w:val="Normal"/>
    <w:next w:val="Normal"/>
    <w:link w:val="Heading9Char"/>
    <w:qFormat/>
    <w:rsid w:val="005970A3"/>
    <w:pPr>
      <w:ind w:left="720"/>
      <w:outlineLvl w:val="8"/>
    </w:pPr>
    <w:rPr>
      <w:i/>
    </w:rPr>
  </w:style>
  <w:style w:type="character" w:default="1" w:styleId="DefaultParagraphFont">
    <w:name w:val="Default Paragraph Font"/>
    <w:uiPriority w:val="1"/>
    <w:unhideWhenUsed/>
    <w:rsid w:val="00597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0A3"/>
  </w:style>
  <w:style w:type="character" w:customStyle="1" w:styleId="Heading1Char">
    <w:name w:val="Heading 1 Char"/>
    <w:basedOn w:val="DefaultParagraphFont"/>
    <w:link w:val="Heading1"/>
    <w:rsid w:val="005970A3"/>
    <w:rPr>
      <w:rFonts w:ascii="Times New Roman" w:eastAsia="Times New Roman" w:hAnsi="Times New Roman" w:cs="Times New Roman"/>
      <w:b/>
      <w:sz w:val="32"/>
      <w:szCs w:val="20"/>
      <w:lang w:eastAsia="en-US"/>
    </w:rPr>
  </w:style>
  <w:style w:type="paragraph" w:styleId="BodyText">
    <w:name w:val="Body Text"/>
    <w:basedOn w:val="Normal"/>
    <w:link w:val="BodyTextChar"/>
    <w:rsid w:val="005970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0A3"/>
    <w:rPr>
      <w:rFonts w:ascii="Times New Roman" w:eastAsia="Times New Roman" w:hAnsi="Times New Roman" w:cs="Times New Roman"/>
      <w:sz w:val="24"/>
      <w:lang w:eastAsia="en-US"/>
    </w:rPr>
  </w:style>
  <w:style w:type="paragraph" w:styleId="ListBullet">
    <w:name w:val="List Bullet"/>
    <w:basedOn w:val="List"/>
    <w:rsid w:val="005970A3"/>
    <w:pPr>
      <w:numPr>
        <w:numId w:val="11"/>
      </w:numPr>
      <w:tabs>
        <w:tab w:val="clear" w:pos="340"/>
      </w:tabs>
      <w:spacing w:before="40" w:after="40"/>
    </w:pPr>
  </w:style>
  <w:style w:type="character" w:customStyle="1" w:styleId="SpecialBold">
    <w:name w:val="Special Bold"/>
    <w:basedOn w:val="DefaultParagraphFont"/>
    <w:rsid w:val="005970A3"/>
    <w:rPr>
      <w:b/>
      <w:spacing w:val="0"/>
    </w:rPr>
  </w:style>
  <w:style w:type="paragraph" w:customStyle="1" w:styleId="SuperHeading">
    <w:name w:val="SuperHeading"/>
    <w:basedOn w:val="Normal"/>
    <w:rsid w:val="005970A3"/>
    <w:pPr>
      <w:spacing w:before="240" w:after="120"/>
      <w:outlineLvl w:val="0"/>
    </w:pPr>
    <w:rPr>
      <w:rFonts w:ascii="Times New Roman" w:hAnsi="Times New Roman"/>
      <w:b/>
      <w:sz w:val="32"/>
    </w:rPr>
  </w:style>
  <w:style w:type="paragraph" w:customStyle="1" w:styleId="AllowPageBreak">
    <w:name w:val="AllowPageBreak"/>
    <w:rsid w:val="005970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7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0A3"/>
    <w:rPr>
      <w:rFonts w:ascii="Courier New" w:eastAsia="Times New Roman" w:hAnsi="Courier New" w:cs="Times New Roman"/>
      <w:i/>
      <w:szCs w:val="20"/>
      <w:lang w:eastAsia="en-US"/>
    </w:rPr>
  </w:style>
  <w:style w:type="paragraph" w:customStyle="1" w:styleId="HeadingBase">
    <w:name w:val="Heading Base"/>
    <w:rsid w:val="00597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0A3"/>
    <w:pPr>
      <w:tabs>
        <w:tab w:val="right" w:leader="dot" w:pos="9072"/>
      </w:tabs>
      <w:ind w:left="567"/>
    </w:pPr>
    <w:rPr>
      <w:szCs w:val="22"/>
    </w:rPr>
  </w:style>
  <w:style w:type="paragraph" w:customStyle="1" w:styleId="TOCBase">
    <w:name w:val="TOC Base"/>
    <w:rsid w:val="00597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0A3"/>
    <w:pPr>
      <w:tabs>
        <w:tab w:val="right" w:leader="dot" w:pos="9072"/>
      </w:tabs>
      <w:spacing w:before="40" w:after="40"/>
      <w:ind w:left="284"/>
    </w:pPr>
    <w:rPr>
      <w:rFonts w:ascii="Times New Roman" w:hAnsi="Times New Roman"/>
    </w:rPr>
  </w:style>
  <w:style w:type="paragraph" w:styleId="TOC1">
    <w:name w:val="toc 1"/>
    <w:basedOn w:val="TOCBase"/>
    <w:next w:val="Normal"/>
    <w:rsid w:val="00597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0A3"/>
    <w:rPr>
      <w:rFonts w:ascii="Times New Roman" w:eastAsia="Times New Roman" w:hAnsi="Times New Roman" w:cs="Times New Roman"/>
      <w:sz w:val="16"/>
      <w:lang w:eastAsia="en-US"/>
    </w:rPr>
  </w:style>
  <w:style w:type="paragraph" w:styleId="Title">
    <w:name w:val="Title"/>
    <w:basedOn w:val="HeadingBase"/>
    <w:link w:val="TitleChar"/>
    <w:qFormat/>
    <w:rsid w:val="005970A3"/>
    <w:pPr>
      <w:spacing w:before="5040"/>
      <w:jc w:val="center"/>
    </w:pPr>
    <w:rPr>
      <w:sz w:val="48"/>
      <w:szCs w:val="72"/>
      <w:lang w:val="en-US"/>
    </w:rPr>
  </w:style>
  <w:style w:type="character" w:customStyle="1" w:styleId="TitleChar">
    <w:name w:val="Title Char"/>
    <w:basedOn w:val="DefaultParagraphFont"/>
    <w:link w:val="Title"/>
    <w:rsid w:val="00597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0A3"/>
    <w:pPr>
      <w:tabs>
        <w:tab w:val="left" w:pos="3600"/>
        <w:tab w:val="left" w:pos="3958"/>
      </w:tabs>
    </w:pPr>
  </w:style>
  <w:style w:type="paragraph" w:styleId="List">
    <w:name w:val="List"/>
    <w:basedOn w:val="BodyText"/>
    <w:next w:val="BodyText"/>
    <w:rsid w:val="005970A3"/>
    <w:pPr>
      <w:tabs>
        <w:tab w:val="left" w:pos="340"/>
      </w:tabs>
      <w:spacing w:before="60" w:after="60"/>
      <w:ind w:left="340" w:hanging="340"/>
    </w:pPr>
  </w:style>
  <w:style w:type="paragraph" w:customStyle="1" w:styleId="Note">
    <w:name w:val="Note"/>
    <w:basedOn w:val="BodyText"/>
    <w:rsid w:val="00597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0A3"/>
    <w:pPr>
      <w:framePr w:wrap="auto" w:hAnchor="text" w:y="6049"/>
    </w:pPr>
    <w:rPr>
      <w:color w:val="000000"/>
      <w:sz w:val="40"/>
    </w:rPr>
  </w:style>
  <w:style w:type="paragraph" w:customStyle="1" w:styleId="TOCTitle">
    <w:name w:val="TOCTitle"/>
    <w:basedOn w:val="Heading1"/>
    <w:rsid w:val="005970A3"/>
    <w:pPr>
      <w:spacing w:after="240"/>
      <w:jc w:val="center"/>
      <w:outlineLvl w:val="9"/>
    </w:pPr>
    <w:rPr>
      <w:caps/>
    </w:rPr>
  </w:style>
  <w:style w:type="paragraph" w:customStyle="1" w:styleId="Version">
    <w:name w:val="Version"/>
    <w:rsid w:val="005970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0A3"/>
    <w:pPr>
      <w:numPr>
        <w:numId w:val="12"/>
      </w:numPr>
      <w:tabs>
        <w:tab w:val="clear" w:pos="680"/>
      </w:tabs>
    </w:pPr>
  </w:style>
  <w:style w:type="paragraph" w:styleId="Index1">
    <w:name w:val="index 1"/>
    <w:basedOn w:val="Normal"/>
    <w:next w:val="Normal"/>
    <w:semiHidden/>
    <w:rsid w:val="005970A3"/>
    <w:pPr>
      <w:keepNext w:val="0"/>
      <w:tabs>
        <w:tab w:val="right" w:pos="4176"/>
      </w:tabs>
      <w:ind w:left="198" w:hanging="198"/>
    </w:pPr>
    <w:rPr>
      <w:rFonts w:ascii="Garamond" w:hAnsi="Garamond"/>
    </w:rPr>
  </w:style>
  <w:style w:type="paragraph" w:styleId="IndexHeading">
    <w:name w:val="index heading"/>
    <w:basedOn w:val="Normal"/>
    <w:next w:val="Index1"/>
    <w:semiHidden/>
    <w:rsid w:val="005970A3"/>
    <w:pPr>
      <w:spacing w:before="120" w:after="120"/>
    </w:pPr>
    <w:rPr>
      <w:rFonts w:ascii="Arial" w:hAnsi="Arial"/>
      <w:b/>
      <w:color w:val="918585"/>
      <w:sz w:val="24"/>
    </w:rPr>
  </w:style>
  <w:style w:type="paragraph" w:styleId="Header">
    <w:name w:val="header"/>
    <w:basedOn w:val="Normal"/>
    <w:link w:val="HeaderChar"/>
    <w:rsid w:val="00597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0A3"/>
    <w:rPr>
      <w:rFonts w:ascii="Times New Roman" w:eastAsia="Times New Roman" w:hAnsi="Times New Roman" w:cs="Times New Roman"/>
      <w:sz w:val="16"/>
      <w:szCs w:val="20"/>
      <w:lang w:val="en-GB" w:eastAsia="en-US"/>
    </w:rPr>
  </w:style>
  <w:style w:type="paragraph" w:customStyle="1" w:styleId="Chapter">
    <w:name w:val="Chapter"/>
    <w:basedOn w:val="Normal"/>
    <w:rsid w:val="005970A3"/>
    <w:pPr>
      <w:spacing w:before="240"/>
    </w:pPr>
    <w:rPr>
      <w:rFonts w:ascii="Times New Roman" w:hAnsi="Times New Roman"/>
      <w:smallCaps/>
      <w:spacing w:val="80"/>
      <w:sz w:val="28"/>
    </w:rPr>
  </w:style>
  <w:style w:type="paragraph" w:customStyle="1" w:styleId="InChapter">
    <w:name w:val="InChapter"/>
    <w:basedOn w:val="Heading3"/>
    <w:rsid w:val="005970A3"/>
    <w:pPr>
      <w:spacing w:after="240"/>
      <w:outlineLvl w:val="9"/>
    </w:pPr>
    <w:rPr>
      <w:noProof/>
    </w:rPr>
  </w:style>
  <w:style w:type="paragraph" w:styleId="Index2">
    <w:name w:val="index 2"/>
    <w:basedOn w:val="Normal"/>
    <w:next w:val="Normal"/>
    <w:semiHidden/>
    <w:rsid w:val="005970A3"/>
    <w:pPr>
      <w:tabs>
        <w:tab w:val="right" w:pos="4176"/>
      </w:tabs>
      <w:ind w:left="568" w:hanging="284"/>
    </w:pPr>
    <w:rPr>
      <w:rFonts w:ascii="Garamond" w:hAnsi="Garamond"/>
    </w:rPr>
  </w:style>
  <w:style w:type="paragraph" w:customStyle="1" w:styleId="Byline">
    <w:name w:val="Byline"/>
    <w:rsid w:val="00597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0A3"/>
    <w:pPr>
      <w:tabs>
        <w:tab w:val="clear" w:pos="3600"/>
        <w:tab w:val="clear" w:pos="3958"/>
      </w:tabs>
      <w:jc w:val="right"/>
    </w:pPr>
  </w:style>
  <w:style w:type="character" w:styleId="Emphasis">
    <w:name w:val="Emphasis"/>
    <w:basedOn w:val="DefaultParagraphFont"/>
    <w:qFormat/>
    <w:rsid w:val="005970A3"/>
    <w:rPr>
      <w:i/>
    </w:rPr>
  </w:style>
  <w:style w:type="paragraph" w:styleId="Caption">
    <w:name w:val="caption"/>
    <w:basedOn w:val="BodyText"/>
    <w:next w:val="Normal"/>
    <w:qFormat/>
    <w:rsid w:val="005970A3"/>
    <w:pPr>
      <w:framePr w:w="2268" w:hSpace="181" w:vSpace="181" w:wrap="around" w:vAnchor="text" w:hAnchor="page" w:x="1135" w:y="285" w:anchorLock="1"/>
    </w:pPr>
    <w:rPr>
      <w:i/>
    </w:rPr>
  </w:style>
  <w:style w:type="paragraph" w:customStyle="1" w:styleId="MiniTOCTitle">
    <w:name w:val="MiniTOCTitle"/>
    <w:basedOn w:val="Heading4"/>
    <w:rsid w:val="005970A3"/>
    <w:pPr>
      <w:spacing w:before="240"/>
      <w:outlineLvl w:val="9"/>
    </w:pPr>
    <w:rPr>
      <w:noProof/>
      <w:sz w:val="24"/>
    </w:rPr>
  </w:style>
  <w:style w:type="paragraph" w:customStyle="1" w:styleId="MiniTOCItem">
    <w:name w:val="MiniTOCItem"/>
    <w:basedOn w:val="ListBullet"/>
    <w:rsid w:val="005970A3"/>
    <w:pPr>
      <w:numPr>
        <w:numId w:val="0"/>
      </w:numPr>
      <w:tabs>
        <w:tab w:val="right" w:leader="dot" w:pos="6521"/>
      </w:tabs>
      <w:spacing w:before="0" w:after="0"/>
    </w:pPr>
  </w:style>
  <w:style w:type="paragraph" w:customStyle="1" w:styleId="TOFTitle">
    <w:name w:val="TOFTitle"/>
    <w:basedOn w:val="TOCTitle"/>
    <w:rsid w:val="005970A3"/>
  </w:style>
  <w:style w:type="paragraph" w:styleId="TableofFigures">
    <w:name w:val="table of figures"/>
    <w:basedOn w:val="Normal"/>
    <w:next w:val="Normal"/>
    <w:semiHidden/>
    <w:rsid w:val="005970A3"/>
    <w:pPr>
      <w:tabs>
        <w:tab w:val="right" w:leader="dot" w:pos="9072"/>
      </w:tabs>
      <w:ind w:left="970" w:hanging="403"/>
    </w:pPr>
    <w:rPr>
      <w:rFonts w:ascii="Times New Roman" w:hAnsi="Times New Roman"/>
      <w:b/>
    </w:rPr>
  </w:style>
  <w:style w:type="paragraph" w:styleId="ListNumber">
    <w:name w:val="List Number"/>
    <w:basedOn w:val="List"/>
    <w:rsid w:val="005970A3"/>
    <w:pPr>
      <w:numPr>
        <w:numId w:val="14"/>
      </w:numPr>
      <w:tabs>
        <w:tab w:val="clear" w:pos="340"/>
      </w:tabs>
    </w:pPr>
  </w:style>
  <w:style w:type="character" w:customStyle="1" w:styleId="WingdingSymbols">
    <w:name w:val="Wingding Symbols"/>
    <w:rsid w:val="005970A3"/>
    <w:rPr>
      <w:rFonts w:ascii="Wingdings" w:hAnsi="Wingdings"/>
    </w:rPr>
  </w:style>
  <w:style w:type="paragraph" w:customStyle="1" w:styleId="TableHeading">
    <w:name w:val="Table Heading"/>
    <w:basedOn w:val="HeadingBase"/>
    <w:rsid w:val="005970A3"/>
    <w:pPr>
      <w:keepLines/>
      <w:pBdr>
        <w:bottom w:val="single" w:sz="6" w:space="1" w:color="918585"/>
      </w:pBdr>
      <w:spacing w:before="240"/>
    </w:pPr>
  </w:style>
  <w:style w:type="character" w:customStyle="1" w:styleId="HotSpot">
    <w:name w:val="HotSpot"/>
    <w:rsid w:val="005970A3"/>
    <w:rPr>
      <w:color w:val="0033CC"/>
      <w:u w:val="none"/>
    </w:rPr>
  </w:style>
  <w:style w:type="paragraph" w:customStyle="1" w:styleId="BodyTextRight">
    <w:name w:val="Body Text Right"/>
    <w:basedOn w:val="BodyText"/>
    <w:rsid w:val="005970A3"/>
    <w:pPr>
      <w:spacing w:before="0" w:after="0"/>
      <w:jc w:val="right"/>
    </w:pPr>
  </w:style>
  <w:style w:type="paragraph" w:styleId="Index3">
    <w:name w:val="index 3"/>
    <w:basedOn w:val="ListNumber2"/>
    <w:next w:val="Normal"/>
    <w:semiHidden/>
    <w:rsid w:val="005970A3"/>
    <w:pPr>
      <w:numPr>
        <w:numId w:val="0"/>
      </w:numPr>
      <w:tabs>
        <w:tab w:val="right" w:leader="dot" w:pos="4176"/>
      </w:tabs>
    </w:pPr>
  </w:style>
  <w:style w:type="paragraph" w:styleId="ListNumber2">
    <w:name w:val="List Number 2"/>
    <w:basedOn w:val="List2"/>
    <w:rsid w:val="005970A3"/>
    <w:pPr>
      <w:numPr>
        <w:numId w:val="9"/>
      </w:numPr>
      <w:tabs>
        <w:tab w:val="clear" w:pos="1060"/>
      </w:tabs>
    </w:pPr>
  </w:style>
  <w:style w:type="paragraph" w:customStyle="1" w:styleId="MarginNote">
    <w:name w:val="Margin Note"/>
    <w:basedOn w:val="BodyText"/>
    <w:rsid w:val="00597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0A3"/>
    <w:rPr>
      <w:sz w:val="32"/>
    </w:rPr>
  </w:style>
  <w:style w:type="paragraph" w:customStyle="1" w:styleId="HeadingProcedure">
    <w:name w:val="Heading Procedure"/>
    <w:basedOn w:val="HeadingBase"/>
    <w:next w:val="Normal"/>
    <w:rsid w:val="005970A3"/>
    <w:pPr>
      <w:tabs>
        <w:tab w:val="left" w:pos="0"/>
      </w:tabs>
      <w:spacing w:before="120" w:after="60"/>
    </w:pPr>
    <w:rPr>
      <w:i/>
      <w:color w:val="918585"/>
      <w:sz w:val="22"/>
    </w:rPr>
  </w:style>
  <w:style w:type="paragraph" w:customStyle="1" w:styleId="TableBodyText">
    <w:name w:val="Table Body Text"/>
    <w:basedOn w:val="BodyText"/>
    <w:rsid w:val="005970A3"/>
    <w:pPr>
      <w:spacing w:before="60" w:after="60"/>
    </w:pPr>
  </w:style>
  <w:style w:type="paragraph" w:styleId="ListContinue">
    <w:name w:val="List Continue"/>
    <w:basedOn w:val="List"/>
    <w:rsid w:val="005970A3"/>
    <w:pPr>
      <w:ind w:firstLine="0"/>
    </w:pPr>
  </w:style>
  <w:style w:type="paragraph" w:customStyle="1" w:styleId="ListNote">
    <w:name w:val="List Note"/>
    <w:basedOn w:val="List"/>
    <w:rsid w:val="005970A3"/>
    <w:pPr>
      <w:pBdr>
        <w:top w:val="single" w:sz="6" w:space="2" w:color="918585"/>
        <w:bottom w:val="single" w:sz="6" w:space="2" w:color="918585"/>
      </w:pBdr>
      <w:tabs>
        <w:tab w:val="left" w:pos="1021"/>
      </w:tabs>
      <w:ind w:firstLine="0"/>
    </w:pPr>
  </w:style>
  <w:style w:type="paragraph" w:customStyle="1" w:styleId="Warning">
    <w:name w:val="Warning"/>
    <w:basedOn w:val="BodyText"/>
    <w:rsid w:val="005970A3"/>
    <w:pPr>
      <w:shd w:val="clear" w:color="auto" w:fill="D9D9D9"/>
      <w:tabs>
        <w:tab w:val="left" w:pos="992"/>
      </w:tabs>
      <w:ind w:left="119" w:right="119"/>
    </w:pPr>
    <w:rPr>
      <w:sz w:val="20"/>
    </w:rPr>
  </w:style>
  <w:style w:type="paragraph" w:customStyle="1" w:styleId="MarginIcons">
    <w:name w:val="Margin Icons"/>
    <w:basedOn w:val="BodyText"/>
    <w:rsid w:val="00597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0A3"/>
    <w:rPr>
      <w:rFonts w:ascii="Courier New" w:hAnsi="Courier New"/>
    </w:rPr>
  </w:style>
  <w:style w:type="paragraph" w:customStyle="1" w:styleId="NoteBullet">
    <w:name w:val="Note Bullet"/>
    <w:basedOn w:val="Note"/>
    <w:rsid w:val="005970A3"/>
    <w:pPr>
      <w:tabs>
        <w:tab w:val="clear" w:pos="680"/>
      </w:tabs>
      <w:spacing w:before="60" w:after="60"/>
    </w:pPr>
  </w:style>
  <w:style w:type="paragraph" w:customStyle="1" w:styleId="SubHeading2">
    <w:name w:val="SubHeading2"/>
    <w:basedOn w:val="HeadingBase"/>
    <w:rsid w:val="005970A3"/>
    <w:pPr>
      <w:spacing w:before="240" w:after="60"/>
    </w:pPr>
    <w:rPr>
      <w:sz w:val="20"/>
    </w:rPr>
  </w:style>
  <w:style w:type="paragraph" w:customStyle="1" w:styleId="SubHeading1">
    <w:name w:val="SubHeading1"/>
    <w:basedOn w:val="HeadingBase"/>
    <w:rsid w:val="005970A3"/>
    <w:pPr>
      <w:spacing w:before="240" w:after="60"/>
    </w:pPr>
    <w:rPr>
      <w:color w:val="918585"/>
      <w:sz w:val="22"/>
    </w:rPr>
  </w:style>
  <w:style w:type="paragraph" w:customStyle="1" w:styleId="SideHeading">
    <w:name w:val="Side Heading"/>
    <w:basedOn w:val="HeadingBase"/>
    <w:rsid w:val="00597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0A3"/>
    <w:pPr>
      <w:numPr>
        <w:numId w:val="10"/>
      </w:numPr>
    </w:pPr>
  </w:style>
  <w:style w:type="paragraph" w:styleId="PlainText">
    <w:name w:val="Plain Text"/>
    <w:basedOn w:val="Normal"/>
    <w:link w:val="PlainTextChar"/>
    <w:rsid w:val="005970A3"/>
    <w:rPr>
      <w:sz w:val="20"/>
    </w:rPr>
  </w:style>
  <w:style w:type="character" w:customStyle="1" w:styleId="PlainTextChar">
    <w:name w:val="Plain Text Char"/>
    <w:basedOn w:val="DefaultParagraphFont"/>
    <w:link w:val="PlainText"/>
    <w:rsid w:val="005970A3"/>
    <w:rPr>
      <w:rFonts w:ascii="Courier New" w:eastAsia="Times New Roman" w:hAnsi="Courier New" w:cs="Times New Roman"/>
      <w:sz w:val="20"/>
      <w:szCs w:val="20"/>
      <w:lang w:eastAsia="en-US"/>
    </w:rPr>
  </w:style>
  <w:style w:type="character" w:customStyle="1" w:styleId="MenuOption">
    <w:name w:val="Menu Option"/>
    <w:basedOn w:val="DefaultParagraphFont"/>
    <w:rsid w:val="005970A3"/>
    <w:rPr>
      <w:b/>
      <w:smallCaps/>
    </w:rPr>
  </w:style>
  <w:style w:type="paragraph" w:customStyle="1" w:styleId="TableListNumber">
    <w:name w:val="Table List Number"/>
    <w:basedOn w:val="ListNumber"/>
    <w:rsid w:val="005970A3"/>
    <w:pPr>
      <w:numPr>
        <w:numId w:val="0"/>
      </w:numPr>
    </w:pPr>
  </w:style>
  <w:style w:type="paragraph" w:styleId="TOC4">
    <w:name w:val="toc 4"/>
    <w:basedOn w:val="TOCBase"/>
    <w:next w:val="Normal"/>
    <w:semiHidden/>
    <w:rsid w:val="005970A3"/>
    <w:pPr>
      <w:tabs>
        <w:tab w:val="right" w:leader="dot" w:pos="9071"/>
      </w:tabs>
      <w:ind w:left="1701"/>
    </w:pPr>
  </w:style>
  <w:style w:type="paragraph" w:customStyle="1" w:styleId="ListAlpha">
    <w:name w:val="List Alpha"/>
    <w:basedOn w:val="List"/>
    <w:rsid w:val="005970A3"/>
    <w:pPr>
      <w:numPr>
        <w:numId w:val="8"/>
      </w:numPr>
    </w:pPr>
  </w:style>
  <w:style w:type="paragraph" w:customStyle="1" w:styleId="ListAlpha2">
    <w:name w:val="List Alpha 2"/>
    <w:basedOn w:val="List2"/>
    <w:rsid w:val="005970A3"/>
    <w:pPr>
      <w:numPr>
        <w:numId w:val="7"/>
      </w:numPr>
    </w:pPr>
  </w:style>
  <w:style w:type="paragraph" w:styleId="List2">
    <w:name w:val="List 2"/>
    <w:basedOn w:val="BodyText"/>
    <w:rsid w:val="005970A3"/>
    <w:pPr>
      <w:tabs>
        <w:tab w:val="left" w:pos="680"/>
      </w:tabs>
      <w:spacing w:before="60" w:after="60"/>
      <w:ind w:left="680" w:hanging="340"/>
    </w:pPr>
  </w:style>
  <w:style w:type="paragraph" w:styleId="List3">
    <w:name w:val="List 3"/>
    <w:basedOn w:val="BodyText"/>
    <w:rsid w:val="005970A3"/>
    <w:pPr>
      <w:tabs>
        <w:tab w:val="left" w:pos="1021"/>
      </w:tabs>
      <w:spacing w:before="60" w:after="60"/>
      <w:ind w:left="1020" w:hanging="340"/>
    </w:pPr>
  </w:style>
  <w:style w:type="paragraph" w:styleId="List4">
    <w:name w:val="List 4"/>
    <w:basedOn w:val="BodyText"/>
    <w:rsid w:val="005970A3"/>
    <w:pPr>
      <w:tabs>
        <w:tab w:val="left" w:pos="1361"/>
      </w:tabs>
      <w:spacing w:before="60" w:after="60"/>
      <w:ind w:left="1361" w:hanging="340"/>
    </w:pPr>
  </w:style>
  <w:style w:type="paragraph" w:styleId="List5">
    <w:name w:val="List 5"/>
    <w:basedOn w:val="BodyText"/>
    <w:rsid w:val="005970A3"/>
    <w:pPr>
      <w:tabs>
        <w:tab w:val="left" w:pos="1701"/>
      </w:tabs>
      <w:spacing w:before="60" w:after="60"/>
      <w:ind w:left="1701" w:hanging="340"/>
    </w:pPr>
  </w:style>
  <w:style w:type="paragraph" w:styleId="ListBullet3">
    <w:name w:val="List Bullet 3"/>
    <w:basedOn w:val="List3"/>
    <w:rsid w:val="005970A3"/>
    <w:pPr>
      <w:numPr>
        <w:numId w:val="13"/>
      </w:numPr>
      <w:tabs>
        <w:tab w:val="clear" w:pos="1021"/>
      </w:tabs>
      <w:ind w:left="1037" w:hanging="357"/>
    </w:pPr>
  </w:style>
  <w:style w:type="paragraph" w:styleId="ListBullet4">
    <w:name w:val="List Bullet 4"/>
    <w:basedOn w:val="List4"/>
    <w:rsid w:val="005970A3"/>
    <w:pPr>
      <w:numPr>
        <w:numId w:val="2"/>
      </w:numPr>
      <w:tabs>
        <w:tab w:val="clear" w:pos="1361"/>
      </w:tabs>
    </w:pPr>
  </w:style>
  <w:style w:type="paragraph" w:styleId="ListBullet5">
    <w:name w:val="List Bullet 5"/>
    <w:basedOn w:val="List5"/>
    <w:rsid w:val="005970A3"/>
    <w:pPr>
      <w:numPr>
        <w:numId w:val="3"/>
      </w:numPr>
    </w:pPr>
  </w:style>
  <w:style w:type="paragraph" w:styleId="ListContinue2">
    <w:name w:val="List Continue 2"/>
    <w:basedOn w:val="List2"/>
    <w:rsid w:val="005970A3"/>
    <w:pPr>
      <w:ind w:firstLine="0"/>
    </w:pPr>
  </w:style>
  <w:style w:type="paragraph" w:styleId="ListContinue3">
    <w:name w:val="List Continue 3"/>
    <w:basedOn w:val="List3"/>
    <w:rsid w:val="005970A3"/>
    <w:pPr>
      <w:ind w:left="1021" w:firstLine="0"/>
    </w:pPr>
  </w:style>
  <w:style w:type="paragraph" w:styleId="ListContinue4">
    <w:name w:val="List Continue 4"/>
    <w:basedOn w:val="List4"/>
    <w:rsid w:val="005970A3"/>
    <w:pPr>
      <w:ind w:firstLine="0"/>
    </w:pPr>
  </w:style>
  <w:style w:type="paragraph" w:styleId="ListContinue5">
    <w:name w:val="List Continue 5"/>
    <w:basedOn w:val="List5"/>
    <w:rsid w:val="005970A3"/>
    <w:pPr>
      <w:ind w:firstLine="0"/>
    </w:pPr>
  </w:style>
  <w:style w:type="paragraph" w:styleId="ListNumber3">
    <w:name w:val="List Number 3"/>
    <w:basedOn w:val="List3"/>
    <w:rsid w:val="005970A3"/>
    <w:pPr>
      <w:numPr>
        <w:numId w:val="4"/>
      </w:numPr>
    </w:pPr>
  </w:style>
  <w:style w:type="paragraph" w:styleId="ListNumber4">
    <w:name w:val="List Number 4"/>
    <w:basedOn w:val="List4"/>
    <w:rsid w:val="005970A3"/>
    <w:pPr>
      <w:numPr>
        <w:numId w:val="5"/>
      </w:numPr>
    </w:pPr>
  </w:style>
  <w:style w:type="paragraph" w:styleId="ListNumber5">
    <w:name w:val="List Number 5"/>
    <w:basedOn w:val="List5"/>
    <w:rsid w:val="005970A3"/>
    <w:pPr>
      <w:numPr>
        <w:numId w:val="6"/>
      </w:numPr>
    </w:pPr>
  </w:style>
  <w:style w:type="paragraph" w:styleId="BlockText">
    <w:name w:val="Block Text"/>
    <w:basedOn w:val="Normal"/>
    <w:rsid w:val="005970A3"/>
    <w:pPr>
      <w:spacing w:after="120"/>
      <w:ind w:left="1440" w:right="1440"/>
    </w:pPr>
  </w:style>
  <w:style w:type="character" w:customStyle="1" w:styleId="Subscript">
    <w:name w:val="Subscript"/>
    <w:basedOn w:val="DefaultParagraphFont"/>
    <w:rsid w:val="005970A3"/>
    <w:rPr>
      <w:sz w:val="16"/>
      <w:vertAlign w:val="subscript"/>
    </w:rPr>
  </w:style>
  <w:style w:type="character" w:customStyle="1" w:styleId="Superscript">
    <w:name w:val="Superscript"/>
    <w:basedOn w:val="DefaultParagraphFont"/>
    <w:rsid w:val="005970A3"/>
    <w:rPr>
      <w:sz w:val="16"/>
      <w:vertAlign w:val="superscript"/>
    </w:rPr>
  </w:style>
  <w:style w:type="character" w:customStyle="1" w:styleId="Symbols">
    <w:name w:val="Symbols"/>
    <w:basedOn w:val="DefaultParagraphFont"/>
    <w:rsid w:val="005970A3"/>
    <w:rPr>
      <w:rFonts w:ascii="Symbol" w:hAnsi="Symbol"/>
    </w:rPr>
  </w:style>
  <w:style w:type="character" w:customStyle="1" w:styleId="MenuOptions">
    <w:name w:val="Menu Options"/>
    <w:basedOn w:val="DefaultParagraphFont"/>
    <w:rsid w:val="005970A3"/>
    <w:rPr>
      <w:rFonts w:ascii="Arial Narrow" w:hAnsi="Arial Narrow"/>
      <w:smallCaps/>
    </w:rPr>
  </w:style>
  <w:style w:type="character" w:customStyle="1" w:styleId="Buttons">
    <w:name w:val="Buttons"/>
    <w:basedOn w:val="DefaultParagraphFont"/>
    <w:rsid w:val="005970A3"/>
    <w:rPr>
      <w:b/>
    </w:rPr>
  </w:style>
  <w:style w:type="character" w:customStyle="1" w:styleId="Underlined">
    <w:name w:val="Underlined"/>
    <w:basedOn w:val="DefaultParagraphFont"/>
    <w:rsid w:val="005970A3"/>
    <w:rPr>
      <w:u w:val="single"/>
    </w:rPr>
  </w:style>
  <w:style w:type="paragraph" w:customStyle="1" w:styleId="TableBodyTextRight">
    <w:name w:val="Table Body Text Right"/>
    <w:basedOn w:val="TableBodyText"/>
    <w:rsid w:val="005970A3"/>
    <w:pPr>
      <w:widowControl w:val="0"/>
      <w:autoSpaceDE w:val="0"/>
      <w:autoSpaceDN w:val="0"/>
      <w:adjustRightInd w:val="0"/>
      <w:jc w:val="right"/>
    </w:pPr>
    <w:rPr>
      <w:rFonts w:cs="Arial"/>
      <w:szCs w:val="18"/>
    </w:rPr>
  </w:style>
  <w:style w:type="paragraph" w:customStyle="1" w:styleId="CopyrightText">
    <w:name w:val="Copyright Text"/>
    <w:basedOn w:val="BodyText"/>
    <w:rsid w:val="005970A3"/>
    <w:rPr>
      <w:sz w:val="18"/>
    </w:rPr>
  </w:style>
  <w:style w:type="paragraph" w:customStyle="1" w:styleId="BodySmallRight">
    <w:name w:val="Body Small Right"/>
    <w:basedOn w:val="BodyTextRight"/>
    <w:rsid w:val="005970A3"/>
    <w:rPr>
      <w:sz w:val="18"/>
      <w:szCs w:val="18"/>
    </w:rPr>
  </w:style>
  <w:style w:type="paragraph" w:customStyle="1" w:styleId="MarginEdition">
    <w:name w:val="Margin Edition"/>
    <w:basedOn w:val="MarginNote"/>
    <w:rsid w:val="005970A3"/>
    <w:pPr>
      <w:spacing w:before="0" w:after="0"/>
    </w:pPr>
    <w:rPr>
      <w:rFonts w:ascii="Times New Roman" w:hAnsi="Times New Roman"/>
      <w:color w:val="999999"/>
    </w:rPr>
  </w:style>
  <w:style w:type="paragraph" w:customStyle="1" w:styleId="Spacer">
    <w:name w:val="Spacer"/>
    <w:basedOn w:val="Normal"/>
    <w:rsid w:val="005970A3"/>
    <w:rPr>
      <w:sz w:val="2"/>
      <w:szCs w:val="2"/>
    </w:rPr>
  </w:style>
  <w:style w:type="character" w:customStyle="1" w:styleId="Small">
    <w:name w:val="Small"/>
    <w:basedOn w:val="DefaultParagraphFont"/>
    <w:rsid w:val="005970A3"/>
    <w:rPr>
      <w:sz w:val="16"/>
    </w:rPr>
  </w:style>
  <w:style w:type="paragraph" w:customStyle="1" w:styleId="WideTable">
    <w:name w:val="Wide Table"/>
    <w:basedOn w:val="Normal"/>
    <w:rsid w:val="005970A3"/>
    <w:pPr>
      <w:ind w:left="-1418"/>
    </w:pPr>
    <w:rPr>
      <w:sz w:val="2"/>
      <w:szCs w:val="2"/>
    </w:rPr>
  </w:style>
  <w:style w:type="character" w:styleId="PageNumber">
    <w:name w:val="page number"/>
    <w:basedOn w:val="DefaultParagraphFont"/>
    <w:rsid w:val="005970A3"/>
  </w:style>
  <w:style w:type="paragraph" w:styleId="Quote">
    <w:name w:val="Quote"/>
    <w:basedOn w:val="Heading1"/>
    <w:link w:val="QuoteChar"/>
    <w:qFormat/>
    <w:rsid w:val="005970A3"/>
    <w:rPr>
      <w:b w:val="0"/>
      <w:sz w:val="72"/>
      <w:szCs w:val="72"/>
      <w:lang w:val="en-NZ"/>
    </w:rPr>
  </w:style>
  <w:style w:type="character" w:customStyle="1" w:styleId="QuoteChar">
    <w:name w:val="Quote Char"/>
    <w:basedOn w:val="DefaultParagraphFont"/>
    <w:link w:val="Quote"/>
    <w:rsid w:val="00597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0A3"/>
    <w:pPr>
      <w:pageBreakBefore/>
    </w:pPr>
  </w:style>
  <w:style w:type="paragraph" w:customStyle="1" w:styleId="Border">
    <w:name w:val="Border"/>
    <w:basedOn w:val="Normal"/>
    <w:qFormat/>
    <w:rsid w:val="00597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0A3"/>
    <w:rPr>
      <w:b/>
      <w:bCs/>
      <w:i/>
      <w:iCs/>
      <w:color w:val="auto"/>
    </w:rPr>
  </w:style>
  <w:style w:type="paragraph" w:styleId="IntenseQuote">
    <w:name w:val="Intense Quote"/>
    <w:basedOn w:val="Normal"/>
    <w:next w:val="Normal"/>
    <w:link w:val="IntenseQuoteChar"/>
    <w:uiPriority w:val="30"/>
    <w:qFormat/>
    <w:rsid w:val="00597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0A3"/>
    <w:rPr>
      <w:smallCaps/>
      <w:color w:val="auto"/>
      <w:u w:val="single"/>
    </w:rPr>
  </w:style>
  <w:style w:type="character" w:styleId="IntenseReference">
    <w:name w:val="Intense Reference"/>
    <w:basedOn w:val="DefaultParagraphFont"/>
    <w:uiPriority w:val="32"/>
    <w:qFormat/>
    <w:rsid w:val="005970A3"/>
    <w:rPr>
      <w:b/>
      <w:bCs/>
      <w:smallCaps/>
      <w:color w:val="auto"/>
      <w:spacing w:val="5"/>
      <w:u w:val="single"/>
    </w:rPr>
  </w:style>
  <w:style w:type="paragraph" w:customStyle="1" w:styleId="2ColumnHeading">
    <w:name w:val="2Column Heading"/>
    <w:basedOn w:val="BodyText"/>
    <w:qFormat/>
    <w:rsid w:val="005970A3"/>
    <w:pPr>
      <w:spacing w:after="60"/>
      <w:ind w:left="-2268"/>
    </w:pPr>
    <w:rPr>
      <w:b/>
    </w:rPr>
  </w:style>
  <w:style w:type="paragraph" w:customStyle="1" w:styleId="Heading1TOC">
    <w:name w:val="Heading1 TOC"/>
    <w:basedOn w:val="Normal"/>
    <w:qFormat/>
    <w:rsid w:val="005970A3"/>
    <w:pPr>
      <w:spacing w:before="240" w:after="120"/>
    </w:pPr>
    <w:rPr>
      <w:rFonts w:ascii="Times New Roman" w:hAnsi="Times New Roman"/>
      <w:b/>
      <w:sz w:val="32"/>
    </w:rPr>
  </w:style>
  <w:style w:type="paragraph" w:customStyle="1" w:styleId="Heading2TOC">
    <w:name w:val="Heading2 TOC"/>
    <w:basedOn w:val="Normal"/>
    <w:qFormat/>
    <w:rsid w:val="005970A3"/>
    <w:pPr>
      <w:spacing w:before="240" w:after="60"/>
    </w:pPr>
    <w:rPr>
      <w:rFonts w:ascii="Times New Roman" w:hAnsi="Times New Roman"/>
      <w:b/>
      <w:sz w:val="28"/>
    </w:rPr>
  </w:style>
  <w:style w:type="character" w:customStyle="1" w:styleId="Underline">
    <w:name w:val="Underline"/>
    <w:basedOn w:val="DefaultParagraphFont"/>
    <w:qFormat/>
    <w:rsid w:val="005970A3"/>
    <w:rPr>
      <w:u w:val="single"/>
    </w:rPr>
  </w:style>
  <w:style w:type="character" w:customStyle="1" w:styleId="BoldandItalics">
    <w:name w:val="Bold and Italics"/>
    <w:qFormat/>
    <w:rsid w:val="005970A3"/>
    <w:rPr>
      <w:b/>
      <w:i/>
      <w:u w:val="none"/>
    </w:rPr>
  </w:style>
  <w:style w:type="paragraph" w:styleId="BalloonText">
    <w:name w:val="Balloon Text"/>
    <w:basedOn w:val="Normal"/>
    <w:link w:val="BalloonTextChar"/>
    <w:rsid w:val="005970A3"/>
    <w:rPr>
      <w:rFonts w:ascii="Tahoma" w:hAnsi="Tahoma" w:cs="Tahoma"/>
      <w:sz w:val="16"/>
      <w:szCs w:val="16"/>
    </w:rPr>
  </w:style>
  <w:style w:type="character" w:customStyle="1" w:styleId="BalloonTextChar">
    <w:name w:val="Balloon Text Char"/>
    <w:basedOn w:val="DefaultParagraphFont"/>
    <w:link w:val="BalloonText"/>
    <w:rsid w:val="00597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0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0A3"/>
    <w:rPr>
      <w:b/>
      <w:color w:val="660033"/>
      <w:spacing w:val="0"/>
    </w:rPr>
  </w:style>
  <w:style w:type="paragraph" w:customStyle="1" w:styleId="Nameditemlist">
    <w:name w:val="Named item list"/>
    <w:basedOn w:val="BodyText"/>
    <w:qFormat/>
    <w:rsid w:val="005970A3"/>
    <w:pPr>
      <w:tabs>
        <w:tab w:val="left" w:pos="2835"/>
      </w:tabs>
      <w:ind w:left="2835" w:hanging="2835"/>
    </w:pPr>
  </w:style>
  <w:style w:type="paragraph" w:customStyle="1" w:styleId="BodyTextnopadding">
    <w:name w:val="Body Text no padding"/>
    <w:basedOn w:val="BodyText"/>
    <w:qFormat/>
    <w:rsid w:val="005970A3"/>
    <w:pPr>
      <w:spacing w:before="0" w:after="0"/>
    </w:pPr>
  </w:style>
  <w:style w:type="paragraph" w:customStyle="1" w:styleId="BodyTextBold">
    <w:name w:val="Body Text Bold"/>
    <w:basedOn w:val="BodyText"/>
    <w:qFormat/>
    <w:rsid w:val="005970A3"/>
    <w:rPr>
      <w:b/>
    </w:rPr>
  </w:style>
  <w:style w:type="character" w:styleId="Hyperlink">
    <w:name w:val="Hyperlink"/>
    <w:basedOn w:val="DefaultParagraphFont"/>
    <w:uiPriority w:val="99"/>
    <w:unhideWhenUsed/>
    <w:rsid w:val="00CB31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3718</Characters>
  <Application>Microsoft Office Word</Application>
  <DocSecurity>0</DocSecurity>
  <Lines>169</Lines>
  <Paragraphs>92</Paragraphs>
  <ScaleCrop>false</ScaleCrop>
  <Company>Author-it Software Corporation Ltd.</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DEFEXO153 Acquire data related to environment</dc:title>
  <dc:subject>Approved</dc:subject>
  <dc:creator>Public Skills Australia</dc:creator>
  <cp:keywords>Release: 2</cp:keywords>
  <dc:description>Review Date: 12 April 2008</dc:description>
  <cp:lastModifiedBy>HSD_TPCMSd.prod</cp:lastModifiedBy>
  <cp:revision>3</cp:revision>
  <dcterms:created xsi:type="dcterms:W3CDTF">2024-11-07T11:39:00Z</dcterms:created>
  <dcterms:modified xsi:type="dcterms:W3CDTF">2024-11-07T11:39:00Z</dcterms:modified>
</cp:coreProperties>
</file>