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C09" w:rsidP="004D3C09">
      <w:pPr>
        <w:pStyle w:val="Title"/>
      </w:pPr>
      <w:r>
        <w:fldChar w:fldCharType="begin"/>
      </w:r>
      <w:r>
        <w:instrText xml:space="preserve"> TITLE   \* MERGEFORMAT </w:instrText>
      </w:r>
      <w:r>
        <w:fldChar w:fldCharType="separate"/>
      </w:r>
      <w:r>
        <w:t>DEFEXO127 Predict and confirm explosive effects</w:t>
      </w:r>
      <w:r>
        <w:fldChar w:fldCharType="end"/>
      </w:r>
    </w:p>
    <w:p w:rsidR="004D3C09" w:rsidP="004D3C09">
      <w:pPr>
        <w:pStyle w:val="Version"/>
        <w:sectPr w:rsidSect="008519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1933" w:rsidP="00851933">
      <w:pPr>
        <w:pStyle w:val="SuperHeading"/>
      </w:pPr>
      <w:r w:rsidRPr="00851933">
        <w:t>DEFEXO127 Predict and confirm explosive effects</w:t>
      </w:r>
    </w:p>
    <w:p w:rsidR="00000000" w:rsidRPr="00851933" w:rsidP="00851933">
      <w:pPr>
        <w:pStyle w:val="Heading1"/>
      </w:pPr>
      <w:bookmarkStart w:id="1" w:name="O_1098314"/>
      <w:bookmarkEnd w:id="1"/>
      <w:r w:rsidRPr="00851933">
        <w:t>Modification History</w:t>
      </w:r>
    </w:p>
    <w:tbl>
      <w:tblPr>
        <w:tblW w:w="9497" w:type="dxa"/>
        <w:tblLayout w:type="fixed"/>
        <w:tblCellMar>
          <w:left w:w="62" w:type="dxa"/>
          <w:right w:w="62" w:type="dxa"/>
        </w:tblCellMar>
        <w:tblLook w:val="0000"/>
      </w:tblPr>
      <w:tblGrid>
        <w:gridCol w:w="9497"/>
      </w:tblGrid>
      <w:tr w:rsidTr="008519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Release 2. Modifications made to Foundation Skills and Assessment Conditions.</w:t>
            </w:r>
          </w:p>
        </w:tc>
      </w:tr>
      <w:tr w:rsidTr="008519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1933" w:rsidP="00851933">
            <w:pPr>
              <w:pStyle w:val="BodyText"/>
            </w:pPr>
            <w:r w:rsidRPr="00851933">
              <w:t>Release 1. This unit was released in DEF Defence Training Package release 1.0 and meets the Standards for Training Packages.</w:t>
            </w:r>
          </w:p>
          <w:p w:rsidR="00000000" w:rsidRPr="00851933" w:rsidP="00851933">
            <w:pPr>
              <w:pStyle w:val="BodyText"/>
            </w:pPr>
            <w:r w:rsidRPr="00851933">
              <w:t>This unit supersedes a</w:t>
            </w:r>
            <w:r w:rsidRPr="00851933">
              <w:t>nd is equivalent to DEFEO006 Predict and confirm explosive ordnance effects.</w:t>
            </w:r>
          </w:p>
          <w:p w:rsidR="00000000" w:rsidRPr="00851933" w:rsidP="00851933">
            <w:pPr>
              <w:pStyle w:val="ListBullet"/>
            </w:pPr>
            <w:r w:rsidRPr="00851933">
              <w:t>Unit code updated</w:t>
            </w:r>
          </w:p>
          <w:p w:rsidR="00000000" w:rsidRPr="00851933" w:rsidP="00851933">
            <w:pPr>
              <w:pStyle w:val="ListBullet"/>
            </w:pPr>
            <w:r w:rsidRPr="00851933">
              <w:t>Content and formatting updated to comply with the new standards</w:t>
            </w:r>
          </w:p>
          <w:p w:rsidR="00000000" w:rsidRPr="00851933" w:rsidP="00851933">
            <w:pPr>
              <w:pStyle w:val="ListBullet"/>
            </w:pPr>
            <w:r w:rsidRPr="00851933">
              <w:t>All PC transitioned from passive to active voice</w:t>
            </w:r>
          </w:p>
          <w:p w:rsidR="00000000" w:rsidRPr="00851933" w:rsidP="00851933">
            <w:pPr>
              <w:pStyle w:val="ListBullet"/>
            </w:pPr>
            <w:r w:rsidRPr="00851933">
              <w:t>Unit title changed to better reflect unit outco</w:t>
            </w:r>
            <w:r w:rsidRPr="00851933">
              <w:t>mes</w:t>
            </w:r>
          </w:p>
          <w:p w:rsidR="00000000" w:rsidRPr="00851933" w:rsidP="00851933">
            <w:pPr>
              <w:pStyle w:val="ListBullet"/>
            </w:pPr>
            <w:r w:rsidRPr="00851933">
              <w:t>PC 1.3, 1.4, 2.1, 2.3 and 3.1 removed</w:t>
            </w:r>
          </w:p>
          <w:p w:rsidR="00000000" w:rsidRPr="00851933" w:rsidP="00851933">
            <w:pPr>
              <w:pStyle w:val="ListBullet"/>
            </w:pPr>
            <w:r w:rsidRPr="00851933">
              <w:t>PC 1.1 and 1.2 merged</w:t>
            </w:r>
          </w:p>
          <w:p w:rsidR="00000000" w:rsidRPr="00851933" w:rsidP="00851933">
            <w:pPr>
              <w:pStyle w:val="ListBullet"/>
            </w:pPr>
            <w:r w:rsidRPr="00851933">
              <w:t>PC 4.1 and 4.2 merged</w:t>
            </w:r>
          </w:p>
          <w:p w:rsidR="00000000" w:rsidRPr="00851933" w:rsidP="00851933">
            <w:pPr>
              <w:pStyle w:val="ListBullet"/>
            </w:pPr>
            <w:r w:rsidRPr="00851933">
              <w:t>PC 3.4 and 3.5 merged and revised</w:t>
            </w:r>
          </w:p>
          <w:p w:rsidR="00000000" w:rsidRPr="00851933" w:rsidP="00851933">
            <w:pPr>
              <w:pStyle w:val="ListBullet"/>
            </w:pPr>
            <w:r w:rsidRPr="00851933">
              <w:t>Element 1 reworded and one new PC</w:t>
            </w:r>
          </w:p>
          <w:p w:rsidR="00000000" w:rsidRPr="00851933" w:rsidP="00851933">
            <w:pPr>
              <w:pStyle w:val="ListBullet"/>
            </w:pPr>
            <w:r w:rsidRPr="00851933">
              <w:t>Elements 2 and 3 and 4 merged and reworded</w:t>
            </w:r>
          </w:p>
        </w:tc>
      </w:tr>
    </w:tbl>
    <w:p w:rsidR="004D3C09" w:rsidP="00851933">
      <w:pPr>
        <w:pStyle w:val="NoPaddingFontSize1"/>
      </w:pPr>
    </w:p>
    <w:p w:rsidR="004D3C09" w:rsidP="00851933">
      <w:pPr>
        <w:pStyle w:val="NoPaddingFontSize1"/>
      </w:pPr>
    </w:p>
    <w:p w:rsidR="00000000" w:rsidRPr="00851933" w:rsidP="00851933">
      <w:pPr>
        <w:pStyle w:val="Heading1"/>
      </w:pPr>
      <w:bookmarkStart w:id="2" w:name="O_1098313"/>
      <w:bookmarkEnd w:id="2"/>
      <w:r w:rsidRPr="00851933">
        <w:t>Application</w:t>
      </w:r>
    </w:p>
    <w:tbl>
      <w:tblPr>
        <w:tblW w:w="9497" w:type="dxa"/>
        <w:tblLayout w:type="fixed"/>
        <w:tblCellMar>
          <w:left w:w="62" w:type="dxa"/>
          <w:right w:w="62" w:type="dxa"/>
        </w:tblCellMar>
        <w:tblLook w:val="0000"/>
      </w:tblPr>
      <w:tblGrid>
        <w:gridCol w:w="9497"/>
      </w:tblGrid>
      <w:tr w:rsidTr="008519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1933" w:rsidP="00851933">
            <w:pPr>
              <w:pStyle w:val="BodyText"/>
            </w:pPr>
            <w:r w:rsidRPr="00851933">
              <w:t>This unit describes the skills required to predict and confirm explosive effects. It includes the requirement to identify the explosive, predict its effects through analysis and identify the explosive. The activity will generally include the test detonatio</w:t>
            </w:r>
            <w:r w:rsidRPr="00851933">
              <w:t>n of the explosive using the actual conditions or simulation to confirm the prognosis.</w:t>
            </w:r>
          </w:p>
          <w:p w:rsidR="00000000" w:rsidRPr="00851933" w:rsidP="00851933">
            <w:pPr>
              <w:pStyle w:val="BodyText"/>
            </w:pPr>
            <w:r w:rsidRPr="00851933">
              <w:t>This unit applies to those required to predict the likely effect of the detonation of explosives and then confirm the prognosis.</w:t>
            </w:r>
          </w:p>
          <w:p w:rsidR="00000000" w:rsidRPr="00851933" w:rsidP="00851933">
            <w:pPr>
              <w:pStyle w:val="BodyText"/>
            </w:pPr>
            <w:r w:rsidRPr="00851933">
              <w:t>The skills and knowledge described in th</w:t>
            </w:r>
            <w:r w:rsidRPr="00851933">
              <w:t>is unit must be applied within the legislative, regulatory and policy environment in which they are carried out. Organisational policies and procedures must be consulted and adhered to</w:t>
            </w:r>
          </w:p>
          <w:p w:rsidR="00000000" w:rsidRPr="00851933" w:rsidP="00851933">
            <w:pPr>
              <w:pStyle w:val="BodyText"/>
            </w:pPr>
            <w:r w:rsidRPr="00851933">
              <w:t>Those undertaking this unit would make high level, fully independent ju</w:t>
            </w:r>
            <w:r w:rsidRPr="00851933">
              <w:t>dgements, applying a detailed knowledge of explosives, analysing complex data and producing specific documents detailing the outcomes of highly specialised technical functions. They would perform sophisticated tasks in highly specialised operational contex</w:t>
            </w:r>
            <w:r w:rsidRPr="00851933">
              <w:t>ts.</w:t>
            </w:r>
          </w:p>
          <w:p w:rsidR="00000000" w:rsidRPr="00851933" w:rsidP="00851933">
            <w:pPr>
              <w:pStyle w:val="BodyText"/>
            </w:pPr>
            <w:r w:rsidRPr="00851933">
              <w:t>No licensing, legislative or certification requirements apply to unit at the time of publication.</w:t>
            </w:r>
          </w:p>
        </w:tc>
      </w:tr>
    </w:tbl>
    <w:p w:rsidR="004D3C09" w:rsidP="00851933">
      <w:pPr>
        <w:pStyle w:val="NoPaddingFontSize1"/>
      </w:pPr>
    </w:p>
    <w:p w:rsidR="004D3C09" w:rsidP="00851933">
      <w:pPr>
        <w:pStyle w:val="NoPaddingFontSize1"/>
      </w:pPr>
    </w:p>
    <w:p w:rsidR="00000000" w:rsidRPr="00851933" w:rsidP="00851933">
      <w:pPr>
        <w:pStyle w:val="Heading1"/>
      </w:pPr>
      <w:bookmarkStart w:id="3" w:name="O_1105976"/>
      <w:bookmarkEnd w:id="3"/>
      <w:r w:rsidRPr="00851933">
        <w:t>Pre-requisite Unit</w:t>
      </w:r>
    </w:p>
    <w:tbl>
      <w:tblPr>
        <w:tblW w:w="9497" w:type="dxa"/>
        <w:tblLayout w:type="fixed"/>
        <w:tblCellMar>
          <w:left w:w="62" w:type="dxa"/>
          <w:right w:w="62" w:type="dxa"/>
        </w:tblCellMar>
        <w:tblLook w:val="0000"/>
      </w:tblPr>
      <w:tblGrid>
        <w:gridCol w:w="9497"/>
      </w:tblGrid>
      <w:tr w:rsidTr="008519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1933" w:rsidP="00851933">
            <w:pPr>
              <w:pStyle w:val="BodyText"/>
            </w:pPr>
            <w:r w:rsidRPr="00851933">
              <w:t>Not applicable</w:t>
            </w:r>
          </w:p>
        </w:tc>
      </w:tr>
    </w:tbl>
    <w:p w:rsidR="004D3C09" w:rsidP="00851933">
      <w:pPr>
        <w:pStyle w:val="NoPaddingFontSize1"/>
      </w:pPr>
    </w:p>
    <w:p w:rsidR="004D3C09" w:rsidP="00851933">
      <w:pPr>
        <w:pStyle w:val="NoPaddingFontSize1"/>
      </w:pPr>
    </w:p>
    <w:p w:rsidR="00000000" w:rsidRPr="00851933" w:rsidP="00851933">
      <w:pPr>
        <w:pStyle w:val="Heading1"/>
      </w:pPr>
      <w:bookmarkStart w:id="4" w:name="O_1105977"/>
      <w:bookmarkEnd w:id="4"/>
      <w:r w:rsidRPr="00851933">
        <w:t>Competency Field</w:t>
      </w:r>
    </w:p>
    <w:tbl>
      <w:tblPr>
        <w:tblW w:w="9497" w:type="dxa"/>
        <w:tblLayout w:type="fixed"/>
        <w:tblCellMar>
          <w:left w:w="62" w:type="dxa"/>
          <w:right w:w="62" w:type="dxa"/>
        </w:tblCellMar>
        <w:tblLook w:val="0000"/>
      </w:tblPr>
      <w:tblGrid>
        <w:gridCol w:w="9497"/>
      </w:tblGrid>
      <w:tr w:rsidTr="008519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1933" w:rsidP="00851933">
            <w:pPr>
              <w:pStyle w:val="BodyText"/>
            </w:pPr>
            <w:r w:rsidRPr="00851933">
              <w:t>Explosive Ordnance</w:t>
            </w:r>
          </w:p>
        </w:tc>
      </w:tr>
    </w:tbl>
    <w:p w:rsidR="004D3C09" w:rsidP="00851933">
      <w:pPr>
        <w:pStyle w:val="NoPaddingFontSize1"/>
      </w:pPr>
    </w:p>
    <w:p w:rsidR="004D3C09" w:rsidP="00851933">
      <w:pPr>
        <w:pStyle w:val="NoPaddingFontSize1"/>
      </w:pPr>
    </w:p>
    <w:p w:rsidR="00000000" w:rsidRPr="00851933" w:rsidP="00851933">
      <w:pPr>
        <w:pStyle w:val="Heading1"/>
      </w:pPr>
      <w:bookmarkStart w:id="5" w:name="O_1105978"/>
      <w:bookmarkEnd w:id="5"/>
      <w:r w:rsidRPr="00851933">
        <w:t>Unit Sector</w:t>
      </w:r>
    </w:p>
    <w:tbl>
      <w:tblPr>
        <w:tblW w:w="9497" w:type="dxa"/>
        <w:tblLayout w:type="fixed"/>
        <w:tblCellMar>
          <w:left w:w="62" w:type="dxa"/>
          <w:right w:w="62" w:type="dxa"/>
        </w:tblCellMar>
        <w:tblLook w:val="0000"/>
      </w:tblPr>
      <w:tblGrid>
        <w:gridCol w:w="9497"/>
      </w:tblGrid>
      <w:tr w:rsidTr="008519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1933" w:rsidP="00851933">
            <w:pPr>
              <w:pStyle w:val="BodyText"/>
            </w:pPr>
            <w:r w:rsidRPr="00851933">
              <w:t>Not applicable</w:t>
            </w:r>
          </w:p>
        </w:tc>
      </w:tr>
    </w:tbl>
    <w:p w:rsidR="004D3C09" w:rsidP="00851933">
      <w:pPr>
        <w:pStyle w:val="NoPaddingFontSize1"/>
      </w:pPr>
    </w:p>
    <w:p w:rsidR="004D3C09" w:rsidP="00851933">
      <w:pPr>
        <w:pStyle w:val="NoPaddingFontSize1"/>
      </w:pPr>
    </w:p>
    <w:p w:rsidR="00000000" w:rsidRPr="00851933" w:rsidP="00851933">
      <w:pPr>
        <w:pStyle w:val="Heading1"/>
      </w:pPr>
      <w:bookmarkStart w:id="6" w:name="O_1098312"/>
      <w:bookmarkEnd w:id="6"/>
      <w:r w:rsidRPr="0085193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5193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51933" w:rsidP="00851933">
            <w:pPr>
              <w:pStyle w:val="BodyText"/>
            </w:pPr>
            <w:r w:rsidRPr="0085193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rPr>
                <w:rStyle w:val="SpecialBold"/>
              </w:rPr>
              <w:t>PERFORMANCE CRITERIA</w:t>
            </w:r>
          </w:p>
        </w:tc>
      </w:tr>
      <w:tr w:rsidTr="0085193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Performance criteria describe the performance needed to demonstrate achievement of the element.</w:t>
            </w:r>
          </w:p>
        </w:tc>
      </w:tr>
      <w:tr w:rsidTr="008519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1933" w:rsidP="00851933">
            <w:pPr>
              <w:pStyle w:val="BodyText"/>
            </w:pPr>
            <w:r w:rsidRPr="00851933">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851933" w:rsidP="00851933">
            <w:pPr>
              <w:pStyle w:val="BodyText"/>
            </w:pPr>
            <w:r w:rsidRPr="00851933">
              <w:rPr>
                <w:rStyle w:val="SpecialBold"/>
              </w:rPr>
              <w:t>Gather information for activity</w:t>
            </w:r>
          </w:p>
        </w:tc>
        <w:tc>
          <w:tcPr>
            <w:tcW w:w="697"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Receive and confirm customer requirements</w:t>
            </w:r>
          </w:p>
        </w:tc>
      </w:tr>
      <w:tr w:rsidTr="008519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19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Identify and apply safety and security requirements</w:t>
            </w:r>
          </w:p>
        </w:tc>
      </w:tr>
      <w:tr w:rsidTr="008519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19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Research explosives to identify known effects for constituents and combinations</w:t>
            </w:r>
          </w:p>
        </w:tc>
      </w:tr>
      <w:tr w:rsidTr="008519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19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Identify combinations that produce required effects</w:t>
            </w:r>
          </w:p>
        </w:tc>
      </w:tr>
      <w:tr w:rsidTr="008519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1933" w:rsidP="00851933">
            <w:pPr>
              <w:pStyle w:val="BodyText"/>
            </w:pPr>
            <w:r w:rsidRPr="0085193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51933" w:rsidP="00851933">
            <w:pPr>
              <w:pStyle w:val="BodyText"/>
            </w:pPr>
            <w:r w:rsidRPr="00851933">
              <w:rPr>
                <w:rStyle w:val="SpecialBold"/>
              </w:rPr>
              <w:t>Identify, analyse and report explosive effects</w:t>
            </w:r>
          </w:p>
        </w:tc>
        <w:tc>
          <w:tcPr>
            <w:tcW w:w="697"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Predict probable effects of explosive detonation in required environment</w:t>
            </w:r>
          </w:p>
        </w:tc>
      </w:tr>
      <w:tr w:rsidTr="008519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19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Develop tests to evaluate effect of explosive detonation in required e</w:t>
            </w:r>
            <w:r w:rsidRPr="00851933">
              <w:t>nvironment</w:t>
            </w:r>
          </w:p>
        </w:tc>
      </w:tr>
      <w:tr w:rsidTr="008519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19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Identify and prepare equipment, tools and stores required for post blast analysis</w:t>
            </w:r>
          </w:p>
        </w:tc>
      </w:tr>
      <w:tr w:rsidTr="008519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19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Conduct tests</w:t>
            </w:r>
          </w:p>
        </w:tc>
      </w:tr>
      <w:tr w:rsidTr="008519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19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Conduct and record post blast analysis</w:t>
            </w:r>
          </w:p>
        </w:tc>
      </w:tr>
      <w:tr w:rsidTr="008519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19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Analyse and match the explosive effects to those predicted</w:t>
            </w:r>
          </w:p>
        </w:tc>
      </w:tr>
      <w:tr w:rsidTr="008519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19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Refine the prediction and/or repeat the tests where discrepancies occur</w:t>
            </w:r>
          </w:p>
        </w:tc>
      </w:tr>
      <w:tr w:rsidTr="008519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19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t>Seek specialist advice when discrepancies remain in analysis results</w:t>
            </w:r>
          </w:p>
        </w:tc>
      </w:tr>
      <w:tr w:rsidTr="008519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19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1933">
            <w:pPr>
              <w:pStyle w:val="BodyText"/>
              <w:rPr>
                <w:lang w:val="en-NZ"/>
              </w:rPr>
            </w:pPr>
            <w:r w:rsidRPr="0085193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RPr="00851933" w:rsidP="00851933">
            <w:pPr>
              <w:pStyle w:val="BodyText"/>
            </w:pPr>
            <w:r w:rsidRPr="00851933">
              <w:t>Document and process test outcomes</w:t>
            </w:r>
          </w:p>
        </w:tc>
      </w:tr>
    </w:tbl>
    <w:p w:rsidR="004D3C09" w:rsidP="00851933">
      <w:pPr>
        <w:pStyle w:val="NoPaddingFontSize1"/>
      </w:pPr>
    </w:p>
    <w:p w:rsidR="004D3C09" w:rsidP="00851933">
      <w:pPr>
        <w:pStyle w:val="NoPaddingFontSize1"/>
      </w:pPr>
    </w:p>
    <w:p w:rsidR="00000000" w:rsidRPr="00851933" w:rsidP="00851933">
      <w:pPr>
        <w:pStyle w:val="Heading1"/>
      </w:pPr>
      <w:bookmarkStart w:id="7" w:name="O_1098311"/>
      <w:bookmarkEnd w:id="7"/>
      <w:r w:rsidRPr="00851933">
        <w:t>Foundation Skills</w:t>
      </w:r>
    </w:p>
    <w:tbl>
      <w:tblPr>
        <w:tblW w:w="9497" w:type="dxa"/>
        <w:tblLayout w:type="fixed"/>
        <w:tblCellMar>
          <w:left w:w="62" w:type="dxa"/>
          <w:right w:w="62" w:type="dxa"/>
        </w:tblCellMar>
        <w:tblLook w:val="0000"/>
      </w:tblPr>
      <w:tblGrid>
        <w:gridCol w:w="9497"/>
      </w:tblGrid>
      <w:tr w:rsidTr="008519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1933" w:rsidP="00851933">
            <w:pPr>
              <w:pStyle w:val="BodyText"/>
            </w:pPr>
            <w:r w:rsidRPr="00851933">
              <w:t>Foundation skills essentia</w:t>
            </w:r>
            <w:r w:rsidRPr="00851933">
              <w:t xml:space="preserve">l to performance are explicit in the performance criteria of this unit of competency. </w:t>
            </w:r>
          </w:p>
        </w:tc>
      </w:tr>
    </w:tbl>
    <w:p w:rsidR="004D3C09" w:rsidP="00851933">
      <w:pPr>
        <w:pStyle w:val="NoPaddingFontSize1"/>
      </w:pPr>
    </w:p>
    <w:p w:rsidR="004D3C09" w:rsidP="00851933">
      <w:pPr>
        <w:pStyle w:val="NoPaddingFontSize1"/>
      </w:pPr>
    </w:p>
    <w:p w:rsidR="00000000" w:rsidRPr="00851933" w:rsidP="00851933">
      <w:pPr>
        <w:pStyle w:val="Heading1"/>
      </w:pPr>
      <w:bookmarkStart w:id="8" w:name="O_1105979"/>
      <w:bookmarkEnd w:id="8"/>
      <w:r w:rsidRPr="00851933">
        <w:t>Range of Conditions</w:t>
      </w:r>
    </w:p>
    <w:tbl>
      <w:tblPr>
        <w:tblW w:w="9497" w:type="dxa"/>
        <w:tblLayout w:type="fixed"/>
        <w:tblCellMar>
          <w:left w:w="62" w:type="dxa"/>
          <w:right w:w="62" w:type="dxa"/>
        </w:tblCellMar>
        <w:tblLook w:val="0000"/>
      </w:tblPr>
      <w:tblGrid>
        <w:gridCol w:w="9497"/>
      </w:tblGrid>
      <w:tr w:rsidTr="008519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1933" w:rsidP="00851933">
            <w:pPr>
              <w:pStyle w:val="BodyText"/>
            </w:pPr>
            <w:r w:rsidRPr="00851933">
              <w:t>Range is restricted to essential operating conditions and any other variables essential to the work environment.</w:t>
            </w:r>
          </w:p>
          <w:p w:rsidR="00000000" w:rsidRPr="00851933" w:rsidP="00851933">
            <w:pPr>
              <w:pStyle w:val="BodyText"/>
            </w:pPr>
            <w:r w:rsidRPr="00851933">
              <w:t>Non-essential conditions may be found in the Companion Volume Implementation Guide.</w:t>
            </w:r>
          </w:p>
        </w:tc>
      </w:tr>
    </w:tbl>
    <w:p w:rsidR="004D3C09" w:rsidP="00851933">
      <w:pPr>
        <w:pStyle w:val="NoPaddingFontSize1"/>
      </w:pPr>
    </w:p>
    <w:p w:rsidR="004D3C09" w:rsidP="00851933">
      <w:pPr>
        <w:pStyle w:val="NoPaddingFontSize1"/>
      </w:pPr>
    </w:p>
    <w:p w:rsidR="00000000" w:rsidRPr="00851933" w:rsidP="00851933">
      <w:pPr>
        <w:pStyle w:val="Heading1"/>
      </w:pPr>
      <w:bookmarkStart w:id="9" w:name="O_1098310"/>
      <w:bookmarkEnd w:id="9"/>
      <w:r w:rsidRPr="00851933">
        <w:t>Unit Mapping Information</w:t>
      </w:r>
    </w:p>
    <w:tbl>
      <w:tblPr>
        <w:tblW w:w="9497" w:type="dxa"/>
        <w:tblLayout w:type="fixed"/>
        <w:tblCellMar>
          <w:left w:w="62" w:type="dxa"/>
          <w:right w:w="62" w:type="dxa"/>
        </w:tblCellMar>
        <w:tblLook w:val="0000"/>
      </w:tblPr>
      <w:tblGrid>
        <w:gridCol w:w="9497"/>
      </w:tblGrid>
      <w:tr w:rsidTr="008519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1933" w:rsidP="00851933">
            <w:pPr>
              <w:pStyle w:val="BodyText"/>
            </w:pPr>
            <w:r w:rsidRPr="00851933">
              <w:t>This unit supersedes and is equivalent to DEFEO006 Predict and confirm explosive ordnance effects.</w:t>
            </w:r>
          </w:p>
        </w:tc>
      </w:tr>
    </w:tbl>
    <w:p w:rsidR="004D3C09" w:rsidP="00851933">
      <w:pPr>
        <w:pStyle w:val="NoPaddingFontSize1"/>
      </w:pPr>
    </w:p>
    <w:p w:rsidR="004D3C09" w:rsidP="00851933">
      <w:pPr>
        <w:pStyle w:val="NoPaddingFontSize1"/>
      </w:pPr>
    </w:p>
    <w:p w:rsidR="00000000" w:rsidRPr="00851933" w:rsidP="00851933">
      <w:pPr>
        <w:pStyle w:val="Heading1"/>
      </w:pPr>
      <w:bookmarkStart w:id="10" w:name="O_1098315"/>
      <w:bookmarkEnd w:id="10"/>
      <w:r w:rsidRPr="00851933">
        <w:t>Link</w:t>
      </w:r>
      <w:r w:rsidRPr="00851933">
        <w:t>s</w:t>
      </w:r>
    </w:p>
    <w:p w:rsidR="00000000" w:rsidRPr="00851933" w:rsidP="004D3C09">
      <w:pPr>
        <w:pStyle w:val="BodyText"/>
      </w:pPr>
      <w:r w:rsidRPr="0085193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36BAF">
        <w:rPr>
          <w:rStyle w:val="Hyperlink"/>
        </w:rPr>
        <w:t>https://vetnet.gov.au/Pages/TrainingDocs.aspx?q=6bdbab1e-11ed-4bc9-9cba-9e1a55d4e4a9</w:t>
      </w:r>
      <w:r>
        <w:fldChar w:fldCharType="end"/>
      </w:r>
    </w:p>
    <w:p w:rsidR="00000000" w:rsidRPr="00851933" w:rsidP="00851933"/>
    <w:sectPr w:rsidSect="008519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33" w:rsidRPr="004D3C09" w:rsidP="004D3C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C09" w:rsidP="00851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3C09" w:rsidP="0085193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D3C09" w:rsidP="008519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C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933" w:rsidRPr="004D3C09" w:rsidP="004D3C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C09" w:rsidRPr="002D2AF8" w:rsidP="00851933">
    <w:pPr>
      <w:pStyle w:val="Header"/>
      <w:framePr w:wrap="around"/>
    </w:pPr>
    <w:r>
      <w:fldChar w:fldCharType="begin"/>
    </w:r>
    <w:r>
      <w:instrText xml:space="preserve"> TITLE   \* MERGEFORMAT </w:instrText>
    </w:r>
    <w:r>
      <w:fldChar w:fldCharType="separate"/>
    </w:r>
    <w:r>
      <w:t>DEFEXO127 Predict and confirm explosive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D3C09" w:rsidP="008519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7C95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FCB5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9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933"/>
    <w:pPr>
      <w:spacing w:before="360" w:after="60"/>
      <w:outlineLvl w:val="0"/>
    </w:pPr>
    <w:rPr>
      <w:sz w:val="32"/>
    </w:rPr>
  </w:style>
  <w:style w:type="paragraph" w:styleId="Heading2">
    <w:name w:val="heading 2"/>
    <w:basedOn w:val="HeadingBase"/>
    <w:next w:val="BodyText"/>
    <w:link w:val="Heading2Char"/>
    <w:qFormat/>
    <w:rsid w:val="00851933"/>
    <w:pPr>
      <w:keepLines/>
      <w:spacing w:before="240" w:after="120"/>
      <w:outlineLvl w:val="1"/>
    </w:pPr>
    <w:rPr>
      <w:sz w:val="28"/>
      <w:szCs w:val="40"/>
    </w:rPr>
  </w:style>
  <w:style w:type="paragraph" w:styleId="Heading3">
    <w:name w:val="heading 3"/>
    <w:basedOn w:val="HeadingBase"/>
    <w:next w:val="BodyText"/>
    <w:link w:val="Heading3Char"/>
    <w:qFormat/>
    <w:rsid w:val="00851933"/>
    <w:pPr>
      <w:spacing w:before="180" w:after="120"/>
      <w:outlineLvl w:val="2"/>
    </w:pPr>
    <w:rPr>
      <w:spacing w:val="-10"/>
      <w:kern w:val="32"/>
    </w:rPr>
  </w:style>
  <w:style w:type="paragraph" w:styleId="Heading4">
    <w:name w:val="heading 4"/>
    <w:basedOn w:val="HeadingBase"/>
    <w:next w:val="BodyText"/>
    <w:link w:val="Heading4Char"/>
    <w:qFormat/>
    <w:rsid w:val="00851933"/>
    <w:pPr>
      <w:spacing w:before="160" w:after="120"/>
      <w:outlineLvl w:val="3"/>
    </w:pPr>
    <w:rPr>
      <w:sz w:val="22"/>
    </w:rPr>
  </w:style>
  <w:style w:type="paragraph" w:styleId="Heading5">
    <w:name w:val="heading 5"/>
    <w:basedOn w:val="HeadingBase"/>
    <w:next w:val="Normal"/>
    <w:link w:val="Heading5Char"/>
    <w:qFormat/>
    <w:rsid w:val="00851933"/>
    <w:pPr>
      <w:spacing w:before="80"/>
      <w:outlineLvl w:val="4"/>
    </w:pPr>
    <w:rPr>
      <w:color w:val="918585"/>
      <w:sz w:val="20"/>
    </w:rPr>
  </w:style>
  <w:style w:type="paragraph" w:styleId="Heading6">
    <w:name w:val="heading 6"/>
    <w:basedOn w:val="HeadingBase"/>
    <w:next w:val="Normal"/>
    <w:link w:val="Heading6Char"/>
    <w:qFormat/>
    <w:rsid w:val="00851933"/>
    <w:pPr>
      <w:spacing w:before="60"/>
      <w:outlineLvl w:val="5"/>
    </w:pPr>
    <w:rPr>
      <w:color w:val="918585"/>
      <w:sz w:val="20"/>
    </w:rPr>
  </w:style>
  <w:style w:type="paragraph" w:styleId="Heading7">
    <w:name w:val="heading 7"/>
    <w:basedOn w:val="Normal"/>
    <w:next w:val="Normal"/>
    <w:link w:val="Heading7Char"/>
    <w:qFormat/>
    <w:rsid w:val="00851933"/>
    <w:pPr>
      <w:ind w:left="720"/>
      <w:outlineLvl w:val="6"/>
    </w:pPr>
    <w:rPr>
      <w:i/>
    </w:rPr>
  </w:style>
  <w:style w:type="paragraph" w:styleId="Heading8">
    <w:name w:val="heading 8"/>
    <w:basedOn w:val="Normal"/>
    <w:next w:val="Normal"/>
    <w:link w:val="Heading8Char"/>
    <w:qFormat/>
    <w:rsid w:val="00851933"/>
    <w:pPr>
      <w:ind w:left="720"/>
      <w:outlineLvl w:val="7"/>
    </w:pPr>
    <w:rPr>
      <w:i/>
    </w:rPr>
  </w:style>
  <w:style w:type="paragraph" w:styleId="Heading9">
    <w:name w:val="heading 9"/>
    <w:basedOn w:val="Normal"/>
    <w:next w:val="Normal"/>
    <w:link w:val="Heading9Char"/>
    <w:qFormat/>
    <w:rsid w:val="00851933"/>
    <w:pPr>
      <w:ind w:left="720"/>
      <w:outlineLvl w:val="8"/>
    </w:pPr>
    <w:rPr>
      <w:i/>
    </w:rPr>
  </w:style>
  <w:style w:type="character" w:default="1" w:styleId="DefaultParagraphFont">
    <w:name w:val="Default Paragraph Font"/>
    <w:uiPriority w:val="1"/>
    <w:unhideWhenUsed/>
    <w:rsid w:val="00851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933"/>
  </w:style>
  <w:style w:type="character" w:customStyle="1" w:styleId="Heading1Char">
    <w:name w:val="Heading 1 Char"/>
    <w:basedOn w:val="DefaultParagraphFont"/>
    <w:link w:val="Heading1"/>
    <w:rsid w:val="00851933"/>
    <w:rPr>
      <w:rFonts w:ascii="Times New Roman" w:eastAsia="Times New Roman" w:hAnsi="Times New Roman" w:cs="Times New Roman"/>
      <w:b/>
      <w:sz w:val="32"/>
      <w:szCs w:val="20"/>
      <w:lang w:eastAsia="en-US"/>
    </w:rPr>
  </w:style>
  <w:style w:type="paragraph" w:styleId="BodyText">
    <w:name w:val="Body Text"/>
    <w:basedOn w:val="Normal"/>
    <w:link w:val="BodyTextChar"/>
    <w:rsid w:val="008519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933"/>
    <w:rPr>
      <w:rFonts w:ascii="Times New Roman" w:eastAsia="Times New Roman" w:hAnsi="Times New Roman" w:cs="Times New Roman"/>
      <w:sz w:val="24"/>
      <w:lang w:eastAsia="en-US"/>
    </w:rPr>
  </w:style>
  <w:style w:type="paragraph" w:styleId="ListBullet">
    <w:name w:val="List Bullet"/>
    <w:basedOn w:val="List"/>
    <w:rsid w:val="00851933"/>
    <w:pPr>
      <w:numPr>
        <w:numId w:val="11"/>
      </w:numPr>
      <w:tabs>
        <w:tab w:val="clear" w:pos="340"/>
      </w:tabs>
      <w:spacing w:before="40" w:after="40"/>
    </w:pPr>
  </w:style>
  <w:style w:type="character" w:customStyle="1" w:styleId="SpecialBold">
    <w:name w:val="Special Bold"/>
    <w:basedOn w:val="DefaultParagraphFont"/>
    <w:rsid w:val="00851933"/>
    <w:rPr>
      <w:b/>
      <w:spacing w:val="0"/>
    </w:rPr>
  </w:style>
  <w:style w:type="paragraph" w:customStyle="1" w:styleId="SuperHeading">
    <w:name w:val="SuperHeading"/>
    <w:basedOn w:val="Normal"/>
    <w:rsid w:val="00851933"/>
    <w:pPr>
      <w:spacing w:before="240" w:after="120"/>
      <w:outlineLvl w:val="0"/>
    </w:pPr>
    <w:rPr>
      <w:rFonts w:ascii="Times New Roman" w:hAnsi="Times New Roman"/>
      <w:b/>
      <w:sz w:val="32"/>
    </w:rPr>
  </w:style>
  <w:style w:type="paragraph" w:customStyle="1" w:styleId="AllowPageBreak">
    <w:name w:val="AllowPageBreak"/>
    <w:rsid w:val="008519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1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9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9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933"/>
    <w:rPr>
      <w:rFonts w:ascii="Courier New" w:eastAsia="Times New Roman" w:hAnsi="Courier New" w:cs="Times New Roman"/>
      <w:i/>
      <w:szCs w:val="20"/>
      <w:lang w:eastAsia="en-US"/>
    </w:rPr>
  </w:style>
  <w:style w:type="paragraph" w:customStyle="1" w:styleId="HeadingBase">
    <w:name w:val="Heading Base"/>
    <w:rsid w:val="00851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933"/>
    <w:pPr>
      <w:tabs>
        <w:tab w:val="right" w:leader="dot" w:pos="9072"/>
      </w:tabs>
      <w:ind w:left="567"/>
    </w:pPr>
    <w:rPr>
      <w:szCs w:val="22"/>
    </w:rPr>
  </w:style>
  <w:style w:type="paragraph" w:customStyle="1" w:styleId="TOCBase">
    <w:name w:val="TOC Base"/>
    <w:rsid w:val="00851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933"/>
    <w:pPr>
      <w:tabs>
        <w:tab w:val="right" w:leader="dot" w:pos="9072"/>
      </w:tabs>
      <w:spacing w:before="40" w:after="40"/>
      <w:ind w:left="284"/>
    </w:pPr>
    <w:rPr>
      <w:rFonts w:ascii="Times New Roman" w:hAnsi="Times New Roman"/>
    </w:rPr>
  </w:style>
  <w:style w:type="paragraph" w:styleId="TOC1">
    <w:name w:val="toc 1"/>
    <w:basedOn w:val="TOCBase"/>
    <w:next w:val="Normal"/>
    <w:rsid w:val="008519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933"/>
    <w:rPr>
      <w:rFonts w:ascii="Times New Roman" w:eastAsia="Times New Roman" w:hAnsi="Times New Roman" w:cs="Times New Roman"/>
      <w:sz w:val="16"/>
      <w:lang w:eastAsia="en-US"/>
    </w:rPr>
  </w:style>
  <w:style w:type="paragraph" w:styleId="Title">
    <w:name w:val="Title"/>
    <w:basedOn w:val="HeadingBase"/>
    <w:link w:val="TitleChar"/>
    <w:qFormat/>
    <w:rsid w:val="00851933"/>
    <w:pPr>
      <w:spacing w:before="5040"/>
      <w:jc w:val="center"/>
    </w:pPr>
    <w:rPr>
      <w:sz w:val="48"/>
      <w:szCs w:val="72"/>
      <w:lang w:val="en-US"/>
    </w:rPr>
  </w:style>
  <w:style w:type="character" w:customStyle="1" w:styleId="TitleChar">
    <w:name w:val="Title Char"/>
    <w:basedOn w:val="DefaultParagraphFont"/>
    <w:link w:val="Title"/>
    <w:rsid w:val="00851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933"/>
    <w:pPr>
      <w:tabs>
        <w:tab w:val="left" w:pos="3600"/>
        <w:tab w:val="left" w:pos="3958"/>
      </w:tabs>
    </w:pPr>
  </w:style>
  <w:style w:type="paragraph" w:styleId="List">
    <w:name w:val="List"/>
    <w:basedOn w:val="BodyText"/>
    <w:next w:val="BodyText"/>
    <w:rsid w:val="00851933"/>
    <w:pPr>
      <w:tabs>
        <w:tab w:val="left" w:pos="340"/>
      </w:tabs>
      <w:spacing w:before="60" w:after="60"/>
      <w:ind w:left="340" w:hanging="340"/>
    </w:pPr>
  </w:style>
  <w:style w:type="paragraph" w:customStyle="1" w:styleId="Note">
    <w:name w:val="Note"/>
    <w:basedOn w:val="BodyText"/>
    <w:rsid w:val="00851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933"/>
    <w:pPr>
      <w:framePr w:wrap="auto" w:hAnchor="text" w:y="6049"/>
    </w:pPr>
    <w:rPr>
      <w:color w:val="000000"/>
      <w:sz w:val="40"/>
    </w:rPr>
  </w:style>
  <w:style w:type="paragraph" w:customStyle="1" w:styleId="TOCTitle">
    <w:name w:val="TOCTitle"/>
    <w:basedOn w:val="Heading1"/>
    <w:rsid w:val="00851933"/>
    <w:pPr>
      <w:spacing w:after="240"/>
      <w:jc w:val="center"/>
      <w:outlineLvl w:val="9"/>
    </w:pPr>
    <w:rPr>
      <w:caps/>
    </w:rPr>
  </w:style>
  <w:style w:type="paragraph" w:customStyle="1" w:styleId="Version">
    <w:name w:val="Version"/>
    <w:rsid w:val="008519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1933"/>
    <w:pPr>
      <w:numPr>
        <w:numId w:val="12"/>
      </w:numPr>
      <w:tabs>
        <w:tab w:val="clear" w:pos="680"/>
      </w:tabs>
    </w:pPr>
  </w:style>
  <w:style w:type="paragraph" w:styleId="Index1">
    <w:name w:val="index 1"/>
    <w:basedOn w:val="Normal"/>
    <w:next w:val="Normal"/>
    <w:semiHidden/>
    <w:rsid w:val="00851933"/>
    <w:pPr>
      <w:keepNext w:val="0"/>
      <w:tabs>
        <w:tab w:val="right" w:pos="4176"/>
      </w:tabs>
      <w:ind w:left="198" w:hanging="198"/>
    </w:pPr>
    <w:rPr>
      <w:rFonts w:ascii="Garamond" w:hAnsi="Garamond"/>
    </w:rPr>
  </w:style>
  <w:style w:type="paragraph" w:styleId="IndexHeading">
    <w:name w:val="index heading"/>
    <w:basedOn w:val="Normal"/>
    <w:next w:val="Index1"/>
    <w:semiHidden/>
    <w:rsid w:val="00851933"/>
    <w:pPr>
      <w:spacing w:before="120" w:after="120"/>
    </w:pPr>
    <w:rPr>
      <w:rFonts w:ascii="Arial" w:hAnsi="Arial"/>
      <w:b/>
      <w:color w:val="918585"/>
      <w:sz w:val="24"/>
    </w:rPr>
  </w:style>
  <w:style w:type="paragraph" w:styleId="Header">
    <w:name w:val="header"/>
    <w:basedOn w:val="Normal"/>
    <w:link w:val="HeaderChar"/>
    <w:rsid w:val="00851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933"/>
    <w:rPr>
      <w:rFonts w:ascii="Times New Roman" w:eastAsia="Times New Roman" w:hAnsi="Times New Roman" w:cs="Times New Roman"/>
      <w:sz w:val="16"/>
      <w:szCs w:val="20"/>
      <w:lang w:val="en-GB" w:eastAsia="en-US"/>
    </w:rPr>
  </w:style>
  <w:style w:type="paragraph" w:customStyle="1" w:styleId="Chapter">
    <w:name w:val="Chapter"/>
    <w:basedOn w:val="Normal"/>
    <w:rsid w:val="00851933"/>
    <w:pPr>
      <w:spacing w:before="240"/>
    </w:pPr>
    <w:rPr>
      <w:rFonts w:ascii="Times New Roman" w:hAnsi="Times New Roman"/>
      <w:smallCaps/>
      <w:spacing w:val="80"/>
      <w:sz w:val="28"/>
    </w:rPr>
  </w:style>
  <w:style w:type="paragraph" w:customStyle="1" w:styleId="InChapter">
    <w:name w:val="InChapter"/>
    <w:basedOn w:val="Heading3"/>
    <w:rsid w:val="00851933"/>
    <w:pPr>
      <w:spacing w:after="240"/>
      <w:outlineLvl w:val="9"/>
    </w:pPr>
    <w:rPr>
      <w:noProof/>
    </w:rPr>
  </w:style>
  <w:style w:type="paragraph" w:styleId="Index2">
    <w:name w:val="index 2"/>
    <w:basedOn w:val="Normal"/>
    <w:next w:val="Normal"/>
    <w:semiHidden/>
    <w:rsid w:val="00851933"/>
    <w:pPr>
      <w:tabs>
        <w:tab w:val="right" w:pos="4176"/>
      </w:tabs>
      <w:ind w:left="568" w:hanging="284"/>
    </w:pPr>
    <w:rPr>
      <w:rFonts w:ascii="Garamond" w:hAnsi="Garamond"/>
    </w:rPr>
  </w:style>
  <w:style w:type="paragraph" w:customStyle="1" w:styleId="Byline">
    <w:name w:val="Byline"/>
    <w:rsid w:val="00851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933"/>
    <w:pPr>
      <w:tabs>
        <w:tab w:val="clear" w:pos="3600"/>
        <w:tab w:val="clear" w:pos="3958"/>
      </w:tabs>
      <w:jc w:val="right"/>
    </w:pPr>
  </w:style>
  <w:style w:type="character" w:styleId="Emphasis">
    <w:name w:val="Emphasis"/>
    <w:basedOn w:val="DefaultParagraphFont"/>
    <w:qFormat/>
    <w:rsid w:val="00851933"/>
    <w:rPr>
      <w:i/>
    </w:rPr>
  </w:style>
  <w:style w:type="paragraph" w:styleId="Caption">
    <w:name w:val="caption"/>
    <w:basedOn w:val="BodyText"/>
    <w:next w:val="Normal"/>
    <w:qFormat/>
    <w:rsid w:val="00851933"/>
    <w:pPr>
      <w:framePr w:w="2268" w:hSpace="181" w:vSpace="181" w:wrap="around" w:vAnchor="text" w:hAnchor="page" w:x="1135" w:y="285" w:anchorLock="1"/>
    </w:pPr>
    <w:rPr>
      <w:i/>
    </w:rPr>
  </w:style>
  <w:style w:type="paragraph" w:customStyle="1" w:styleId="MiniTOCTitle">
    <w:name w:val="MiniTOCTitle"/>
    <w:basedOn w:val="Heading4"/>
    <w:rsid w:val="00851933"/>
    <w:pPr>
      <w:spacing w:before="240"/>
      <w:outlineLvl w:val="9"/>
    </w:pPr>
    <w:rPr>
      <w:noProof/>
      <w:sz w:val="24"/>
    </w:rPr>
  </w:style>
  <w:style w:type="paragraph" w:customStyle="1" w:styleId="MiniTOCItem">
    <w:name w:val="MiniTOCItem"/>
    <w:basedOn w:val="ListBullet"/>
    <w:rsid w:val="00851933"/>
    <w:pPr>
      <w:numPr>
        <w:numId w:val="0"/>
      </w:numPr>
      <w:tabs>
        <w:tab w:val="right" w:leader="dot" w:pos="6521"/>
      </w:tabs>
      <w:spacing w:before="0" w:after="0"/>
    </w:pPr>
  </w:style>
  <w:style w:type="paragraph" w:customStyle="1" w:styleId="TOFTitle">
    <w:name w:val="TOFTitle"/>
    <w:basedOn w:val="TOCTitle"/>
    <w:rsid w:val="00851933"/>
  </w:style>
  <w:style w:type="paragraph" w:styleId="TableofFigures">
    <w:name w:val="table of figures"/>
    <w:basedOn w:val="Normal"/>
    <w:next w:val="Normal"/>
    <w:semiHidden/>
    <w:rsid w:val="00851933"/>
    <w:pPr>
      <w:tabs>
        <w:tab w:val="right" w:leader="dot" w:pos="9072"/>
      </w:tabs>
      <w:ind w:left="970" w:hanging="403"/>
    </w:pPr>
    <w:rPr>
      <w:rFonts w:ascii="Times New Roman" w:hAnsi="Times New Roman"/>
      <w:b/>
    </w:rPr>
  </w:style>
  <w:style w:type="paragraph" w:styleId="ListNumber">
    <w:name w:val="List Number"/>
    <w:basedOn w:val="List"/>
    <w:rsid w:val="00851933"/>
    <w:pPr>
      <w:numPr>
        <w:numId w:val="14"/>
      </w:numPr>
      <w:tabs>
        <w:tab w:val="clear" w:pos="340"/>
      </w:tabs>
    </w:pPr>
  </w:style>
  <w:style w:type="character" w:customStyle="1" w:styleId="WingdingSymbols">
    <w:name w:val="Wingding Symbols"/>
    <w:rsid w:val="00851933"/>
    <w:rPr>
      <w:rFonts w:ascii="Wingdings" w:hAnsi="Wingdings"/>
    </w:rPr>
  </w:style>
  <w:style w:type="paragraph" w:customStyle="1" w:styleId="TableHeading">
    <w:name w:val="Table Heading"/>
    <w:basedOn w:val="HeadingBase"/>
    <w:rsid w:val="00851933"/>
    <w:pPr>
      <w:keepLines/>
      <w:pBdr>
        <w:bottom w:val="single" w:sz="6" w:space="1" w:color="918585"/>
      </w:pBdr>
      <w:spacing w:before="240"/>
    </w:pPr>
  </w:style>
  <w:style w:type="character" w:customStyle="1" w:styleId="HotSpot">
    <w:name w:val="HotSpot"/>
    <w:rsid w:val="00851933"/>
    <w:rPr>
      <w:color w:val="0033CC"/>
      <w:u w:val="none"/>
    </w:rPr>
  </w:style>
  <w:style w:type="paragraph" w:customStyle="1" w:styleId="BodyTextRight">
    <w:name w:val="Body Text Right"/>
    <w:basedOn w:val="BodyText"/>
    <w:rsid w:val="00851933"/>
    <w:pPr>
      <w:spacing w:before="0" w:after="0"/>
      <w:jc w:val="right"/>
    </w:pPr>
  </w:style>
  <w:style w:type="paragraph" w:styleId="Index3">
    <w:name w:val="index 3"/>
    <w:basedOn w:val="ListNumber2"/>
    <w:next w:val="Normal"/>
    <w:semiHidden/>
    <w:rsid w:val="00851933"/>
    <w:pPr>
      <w:numPr>
        <w:numId w:val="0"/>
      </w:numPr>
      <w:tabs>
        <w:tab w:val="right" w:leader="dot" w:pos="4176"/>
      </w:tabs>
    </w:pPr>
  </w:style>
  <w:style w:type="paragraph" w:styleId="ListNumber2">
    <w:name w:val="List Number 2"/>
    <w:basedOn w:val="List2"/>
    <w:rsid w:val="00851933"/>
    <w:pPr>
      <w:numPr>
        <w:numId w:val="9"/>
      </w:numPr>
      <w:tabs>
        <w:tab w:val="clear" w:pos="1060"/>
      </w:tabs>
    </w:pPr>
  </w:style>
  <w:style w:type="paragraph" w:customStyle="1" w:styleId="MarginNote">
    <w:name w:val="Margin Note"/>
    <w:basedOn w:val="BodyText"/>
    <w:rsid w:val="00851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9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933"/>
    <w:rPr>
      <w:sz w:val="32"/>
    </w:rPr>
  </w:style>
  <w:style w:type="paragraph" w:customStyle="1" w:styleId="HeadingProcedure">
    <w:name w:val="Heading Procedure"/>
    <w:basedOn w:val="HeadingBase"/>
    <w:next w:val="Normal"/>
    <w:rsid w:val="00851933"/>
    <w:pPr>
      <w:tabs>
        <w:tab w:val="left" w:pos="0"/>
      </w:tabs>
      <w:spacing w:before="120" w:after="60"/>
    </w:pPr>
    <w:rPr>
      <w:i/>
      <w:color w:val="918585"/>
      <w:sz w:val="22"/>
    </w:rPr>
  </w:style>
  <w:style w:type="paragraph" w:customStyle="1" w:styleId="TableBodyText">
    <w:name w:val="Table Body Text"/>
    <w:basedOn w:val="BodyText"/>
    <w:rsid w:val="00851933"/>
    <w:pPr>
      <w:spacing w:before="60" w:after="60"/>
    </w:pPr>
  </w:style>
  <w:style w:type="paragraph" w:styleId="ListContinue">
    <w:name w:val="List Continue"/>
    <w:basedOn w:val="List"/>
    <w:rsid w:val="00851933"/>
    <w:pPr>
      <w:ind w:firstLine="0"/>
    </w:pPr>
  </w:style>
  <w:style w:type="paragraph" w:customStyle="1" w:styleId="ListNote">
    <w:name w:val="List Note"/>
    <w:basedOn w:val="List"/>
    <w:rsid w:val="00851933"/>
    <w:pPr>
      <w:pBdr>
        <w:top w:val="single" w:sz="6" w:space="2" w:color="918585"/>
        <w:bottom w:val="single" w:sz="6" w:space="2" w:color="918585"/>
      </w:pBdr>
      <w:tabs>
        <w:tab w:val="left" w:pos="1021"/>
      </w:tabs>
      <w:ind w:firstLine="0"/>
    </w:pPr>
  </w:style>
  <w:style w:type="paragraph" w:customStyle="1" w:styleId="Warning">
    <w:name w:val="Warning"/>
    <w:basedOn w:val="BodyText"/>
    <w:rsid w:val="00851933"/>
    <w:pPr>
      <w:shd w:val="clear" w:color="auto" w:fill="D9D9D9"/>
      <w:tabs>
        <w:tab w:val="left" w:pos="992"/>
      </w:tabs>
      <w:ind w:left="119" w:right="119"/>
    </w:pPr>
    <w:rPr>
      <w:sz w:val="20"/>
    </w:rPr>
  </w:style>
  <w:style w:type="paragraph" w:customStyle="1" w:styleId="MarginIcons">
    <w:name w:val="Margin Icons"/>
    <w:basedOn w:val="BodyText"/>
    <w:rsid w:val="00851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933"/>
    <w:rPr>
      <w:rFonts w:ascii="Courier New" w:hAnsi="Courier New"/>
    </w:rPr>
  </w:style>
  <w:style w:type="paragraph" w:customStyle="1" w:styleId="NoteBullet">
    <w:name w:val="Note Bullet"/>
    <w:basedOn w:val="Note"/>
    <w:rsid w:val="00851933"/>
    <w:pPr>
      <w:tabs>
        <w:tab w:val="clear" w:pos="680"/>
      </w:tabs>
      <w:spacing w:before="60" w:after="60"/>
    </w:pPr>
  </w:style>
  <w:style w:type="paragraph" w:customStyle="1" w:styleId="SubHeading2">
    <w:name w:val="SubHeading2"/>
    <w:basedOn w:val="HeadingBase"/>
    <w:rsid w:val="00851933"/>
    <w:pPr>
      <w:spacing w:before="240" w:after="60"/>
    </w:pPr>
    <w:rPr>
      <w:sz w:val="20"/>
    </w:rPr>
  </w:style>
  <w:style w:type="paragraph" w:customStyle="1" w:styleId="SubHeading1">
    <w:name w:val="SubHeading1"/>
    <w:basedOn w:val="HeadingBase"/>
    <w:rsid w:val="00851933"/>
    <w:pPr>
      <w:spacing w:before="240" w:after="60"/>
    </w:pPr>
    <w:rPr>
      <w:color w:val="918585"/>
      <w:sz w:val="22"/>
    </w:rPr>
  </w:style>
  <w:style w:type="paragraph" w:customStyle="1" w:styleId="SideHeading">
    <w:name w:val="Side Heading"/>
    <w:basedOn w:val="HeadingBase"/>
    <w:rsid w:val="00851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933"/>
    <w:pPr>
      <w:numPr>
        <w:numId w:val="10"/>
      </w:numPr>
    </w:pPr>
  </w:style>
  <w:style w:type="paragraph" w:styleId="PlainText">
    <w:name w:val="Plain Text"/>
    <w:basedOn w:val="Normal"/>
    <w:link w:val="PlainTextChar"/>
    <w:rsid w:val="00851933"/>
    <w:rPr>
      <w:sz w:val="20"/>
    </w:rPr>
  </w:style>
  <w:style w:type="character" w:customStyle="1" w:styleId="PlainTextChar">
    <w:name w:val="Plain Text Char"/>
    <w:basedOn w:val="DefaultParagraphFont"/>
    <w:link w:val="PlainText"/>
    <w:rsid w:val="00851933"/>
    <w:rPr>
      <w:rFonts w:ascii="Courier New" w:eastAsia="Times New Roman" w:hAnsi="Courier New" w:cs="Times New Roman"/>
      <w:sz w:val="20"/>
      <w:szCs w:val="20"/>
      <w:lang w:eastAsia="en-US"/>
    </w:rPr>
  </w:style>
  <w:style w:type="character" w:customStyle="1" w:styleId="MenuOption">
    <w:name w:val="Menu Option"/>
    <w:basedOn w:val="DefaultParagraphFont"/>
    <w:rsid w:val="00851933"/>
    <w:rPr>
      <w:b/>
      <w:smallCaps/>
    </w:rPr>
  </w:style>
  <w:style w:type="paragraph" w:customStyle="1" w:styleId="TableListNumber">
    <w:name w:val="Table List Number"/>
    <w:basedOn w:val="ListNumber"/>
    <w:rsid w:val="00851933"/>
    <w:pPr>
      <w:numPr>
        <w:numId w:val="0"/>
      </w:numPr>
    </w:pPr>
  </w:style>
  <w:style w:type="paragraph" w:styleId="TOC4">
    <w:name w:val="toc 4"/>
    <w:basedOn w:val="TOCBase"/>
    <w:next w:val="Normal"/>
    <w:semiHidden/>
    <w:rsid w:val="00851933"/>
    <w:pPr>
      <w:tabs>
        <w:tab w:val="right" w:leader="dot" w:pos="9071"/>
      </w:tabs>
      <w:ind w:left="1701"/>
    </w:pPr>
  </w:style>
  <w:style w:type="paragraph" w:customStyle="1" w:styleId="ListAlpha">
    <w:name w:val="List Alpha"/>
    <w:basedOn w:val="List"/>
    <w:rsid w:val="00851933"/>
    <w:pPr>
      <w:numPr>
        <w:numId w:val="8"/>
      </w:numPr>
    </w:pPr>
  </w:style>
  <w:style w:type="paragraph" w:customStyle="1" w:styleId="ListAlpha2">
    <w:name w:val="List Alpha 2"/>
    <w:basedOn w:val="List2"/>
    <w:rsid w:val="00851933"/>
    <w:pPr>
      <w:numPr>
        <w:numId w:val="7"/>
      </w:numPr>
    </w:pPr>
  </w:style>
  <w:style w:type="paragraph" w:styleId="List2">
    <w:name w:val="List 2"/>
    <w:basedOn w:val="BodyText"/>
    <w:rsid w:val="00851933"/>
    <w:pPr>
      <w:tabs>
        <w:tab w:val="left" w:pos="680"/>
      </w:tabs>
      <w:spacing w:before="60" w:after="60"/>
      <w:ind w:left="680" w:hanging="340"/>
    </w:pPr>
  </w:style>
  <w:style w:type="paragraph" w:styleId="List3">
    <w:name w:val="List 3"/>
    <w:basedOn w:val="BodyText"/>
    <w:rsid w:val="00851933"/>
    <w:pPr>
      <w:tabs>
        <w:tab w:val="left" w:pos="1021"/>
      </w:tabs>
      <w:spacing w:before="60" w:after="60"/>
      <w:ind w:left="1020" w:hanging="340"/>
    </w:pPr>
  </w:style>
  <w:style w:type="paragraph" w:styleId="List4">
    <w:name w:val="List 4"/>
    <w:basedOn w:val="BodyText"/>
    <w:rsid w:val="00851933"/>
    <w:pPr>
      <w:tabs>
        <w:tab w:val="left" w:pos="1361"/>
      </w:tabs>
      <w:spacing w:before="60" w:after="60"/>
      <w:ind w:left="1361" w:hanging="340"/>
    </w:pPr>
  </w:style>
  <w:style w:type="paragraph" w:styleId="List5">
    <w:name w:val="List 5"/>
    <w:basedOn w:val="BodyText"/>
    <w:rsid w:val="00851933"/>
    <w:pPr>
      <w:tabs>
        <w:tab w:val="left" w:pos="1701"/>
      </w:tabs>
      <w:spacing w:before="60" w:after="60"/>
      <w:ind w:left="1701" w:hanging="340"/>
    </w:pPr>
  </w:style>
  <w:style w:type="paragraph" w:styleId="ListBullet3">
    <w:name w:val="List Bullet 3"/>
    <w:basedOn w:val="List3"/>
    <w:rsid w:val="00851933"/>
    <w:pPr>
      <w:numPr>
        <w:numId w:val="13"/>
      </w:numPr>
      <w:tabs>
        <w:tab w:val="clear" w:pos="1021"/>
      </w:tabs>
      <w:ind w:left="1037" w:hanging="357"/>
    </w:pPr>
  </w:style>
  <w:style w:type="paragraph" w:styleId="ListBullet4">
    <w:name w:val="List Bullet 4"/>
    <w:basedOn w:val="List4"/>
    <w:rsid w:val="00851933"/>
    <w:pPr>
      <w:numPr>
        <w:numId w:val="2"/>
      </w:numPr>
      <w:tabs>
        <w:tab w:val="clear" w:pos="1361"/>
      </w:tabs>
    </w:pPr>
  </w:style>
  <w:style w:type="paragraph" w:styleId="ListBullet5">
    <w:name w:val="List Bullet 5"/>
    <w:basedOn w:val="List5"/>
    <w:rsid w:val="00851933"/>
    <w:pPr>
      <w:numPr>
        <w:numId w:val="3"/>
      </w:numPr>
    </w:pPr>
  </w:style>
  <w:style w:type="paragraph" w:styleId="ListContinue2">
    <w:name w:val="List Continue 2"/>
    <w:basedOn w:val="List2"/>
    <w:rsid w:val="00851933"/>
    <w:pPr>
      <w:ind w:firstLine="0"/>
    </w:pPr>
  </w:style>
  <w:style w:type="paragraph" w:styleId="ListContinue3">
    <w:name w:val="List Continue 3"/>
    <w:basedOn w:val="List3"/>
    <w:rsid w:val="00851933"/>
    <w:pPr>
      <w:ind w:left="1021" w:firstLine="0"/>
    </w:pPr>
  </w:style>
  <w:style w:type="paragraph" w:styleId="ListContinue4">
    <w:name w:val="List Continue 4"/>
    <w:basedOn w:val="List4"/>
    <w:rsid w:val="00851933"/>
    <w:pPr>
      <w:ind w:firstLine="0"/>
    </w:pPr>
  </w:style>
  <w:style w:type="paragraph" w:styleId="ListContinue5">
    <w:name w:val="List Continue 5"/>
    <w:basedOn w:val="List5"/>
    <w:rsid w:val="00851933"/>
    <w:pPr>
      <w:ind w:firstLine="0"/>
    </w:pPr>
  </w:style>
  <w:style w:type="paragraph" w:styleId="ListNumber3">
    <w:name w:val="List Number 3"/>
    <w:basedOn w:val="List3"/>
    <w:rsid w:val="00851933"/>
    <w:pPr>
      <w:numPr>
        <w:numId w:val="4"/>
      </w:numPr>
    </w:pPr>
  </w:style>
  <w:style w:type="paragraph" w:styleId="ListNumber4">
    <w:name w:val="List Number 4"/>
    <w:basedOn w:val="List4"/>
    <w:rsid w:val="00851933"/>
    <w:pPr>
      <w:numPr>
        <w:numId w:val="5"/>
      </w:numPr>
    </w:pPr>
  </w:style>
  <w:style w:type="paragraph" w:styleId="ListNumber5">
    <w:name w:val="List Number 5"/>
    <w:basedOn w:val="List5"/>
    <w:rsid w:val="00851933"/>
    <w:pPr>
      <w:numPr>
        <w:numId w:val="6"/>
      </w:numPr>
    </w:pPr>
  </w:style>
  <w:style w:type="paragraph" w:styleId="BlockText">
    <w:name w:val="Block Text"/>
    <w:basedOn w:val="Normal"/>
    <w:rsid w:val="00851933"/>
    <w:pPr>
      <w:spacing w:after="120"/>
      <w:ind w:left="1440" w:right="1440"/>
    </w:pPr>
  </w:style>
  <w:style w:type="character" w:customStyle="1" w:styleId="Subscript">
    <w:name w:val="Subscript"/>
    <w:basedOn w:val="DefaultParagraphFont"/>
    <w:rsid w:val="00851933"/>
    <w:rPr>
      <w:sz w:val="16"/>
      <w:vertAlign w:val="subscript"/>
    </w:rPr>
  </w:style>
  <w:style w:type="character" w:customStyle="1" w:styleId="Superscript">
    <w:name w:val="Superscript"/>
    <w:basedOn w:val="DefaultParagraphFont"/>
    <w:rsid w:val="00851933"/>
    <w:rPr>
      <w:sz w:val="16"/>
      <w:vertAlign w:val="superscript"/>
    </w:rPr>
  </w:style>
  <w:style w:type="character" w:customStyle="1" w:styleId="Symbols">
    <w:name w:val="Symbols"/>
    <w:basedOn w:val="DefaultParagraphFont"/>
    <w:rsid w:val="00851933"/>
    <w:rPr>
      <w:rFonts w:ascii="Symbol" w:hAnsi="Symbol"/>
    </w:rPr>
  </w:style>
  <w:style w:type="character" w:customStyle="1" w:styleId="MenuOptions">
    <w:name w:val="Menu Options"/>
    <w:basedOn w:val="DefaultParagraphFont"/>
    <w:rsid w:val="00851933"/>
    <w:rPr>
      <w:rFonts w:ascii="Arial Narrow" w:hAnsi="Arial Narrow"/>
      <w:smallCaps/>
    </w:rPr>
  </w:style>
  <w:style w:type="character" w:customStyle="1" w:styleId="Buttons">
    <w:name w:val="Buttons"/>
    <w:basedOn w:val="DefaultParagraphFont"/>
    <w:rsid w:val="00851933"/>
    <w:rPr>
      <w:b/>
    </w:rPr>
  </w:style>
  <w:style w:type="character" w:customStyle="1" w:styleId="Underlined">
    <w:name w:val="Underlined"/>
    <w:basedOn w:val="DefaultParagraphFont"/>
    <w:rsid w:val="00851933"/>
    <w:rPr>
      <w:u w:val="single"/>
    </w:rPr>
  </w:style>
  <w:style w:type="paragraph" w:customStyle="1" w:styleId="TableBodyTextRight">
    <w:name w:val="Table Body Text Right"/>
    <w:basedOn w:val="TableBodyText"/>
    <w:rsid w:val="00851933"/>
    <w:pPr>
      <w:widowControl w:val="0"/>
      <w:autoSpaceDE w:val="0"/>
      <w:autoSpaceDN w:val="0"/>
      <w:adjustRightInd w:val="0"/>
      <w:jc w:val="right"/>
    </w:pPr>
    <w:rPr>
      <w:rFonts w:cs="Arial"/>
      <w:szCs w:val="18"/>
    </w:rPr>
  </w:style>
  <w:style w:type="paragraph" w:customStyle="1" w:styleId="CopyrightText">
    <w:name w:val="Copyright Text"/>
    <w:basedOn w:val="BodyText"/>
    <w:rsid w:val="00851933"/>
    <w:rPr>
      <w:sz w:val="18"/>
    </w:rPr>
  </w:style>
  <w:style w:type="paragraph" w:customStyle="1" w:styleId="BodySmallRight">
    <w:name w:val="Body Small Right"/>
    <w:basedOn w:val="BodyTextRight"/>
    <w:rsid w:val="00851933"/>
    <w:rPr>
      <w:sz w:val="18"/>
      <w:szCs w:val="18"/>
    </w:rPr>
  </w:style>
  <w:style w:type="paragraph" w:customStyle="1" w:styleId="MarginEdition">
    <w:name w:val="Margin Edition"/>
    <w:basedOn w:val="MarginNote"/>
    <w:rsid w:val="00851933"/>
    <w:pPr>
      <w:spacing w:before="0" w:after="0"/>
    </w:pPr>
    <w:rPr>
      <w:rFonts w:ascii="Times New Roman" w:hAnsi="Times New Roman"/>
      <w:color w:val="999999"/>
    </w:rPr>
  </w:style>
  <w:style w:type="paragraph" w:customStyle="1" w:styleId="Spacer">
    <w:name w:val="Spacer"/>
    <w:basedOn w:val="Normal"/>
    <w:rsid w:val="00851933"/>
    <w:rPr>
      <w:sz w:val="2"/>
      <w:szCs w:val="2"/>
    </w:rPr>
  </w:style>
  <w:style w:type="character" w:customStyle="1" w:styleId="Small">
    <w:name w:val="Small"/>
    <w:basedOn w:val="DefaultParagraphFont"/>
    <w:rsid w:val="00851933"/>
    <w:rPr>
      <w:sz w:val="16"/>
    </w:rPr>
  </w:style>
  <w:style w:type="paragraph" w:customStyle="1" w:styleId="WideTable">
    <w:name w:val="Wide Table"/>
    <w:basedOn w:val="Normal"/>
    <w:rsid w:val="00851933"/>
    <w:pPr>
      <w:ind w:left="-1418"/>
    </w:pPr>
    <w:rPr>
      <w:sz w:val="2"/>
      <w:szCs w:val="2"/>
    </w:rPr>
  </w:style>
  <w:style w:type="character" w:styleId="PageNumber">
    <w:name w:val="page number"/>
    <w:basedOn w:val="DefaultParagraphFont"/>
    <w:rsid w:val="00851933"/>
  </w:style>
  <w:style w:type="paragraph" w:styleId="Quote">
    <w:name w:val="Quote"/>
    <w:basedOn w:val="Heading1"/>
    <w:link w:val="QuoteChar"/>
    <w:qFormat/>
    <w:rsid w:val="00851933"/>
    <w:rPr>
      <w:b w:val="0"/>
      <w:sz w:val="72"/>
      <w:szCs w:val="72"/>
      <w:lang w:val="en-NZ"/>
    </w:rPr>
  </w:style>
  <w:style w:type="character" w:customStyle="1" w:styleId="QuoteChar">
    <w:name w:val="Quote Char"/>
    <w:basedOn w:val="DefaultParagraphFont"/>
    <w:link w:val="Quote"/>
    <w:rsid w:val="00851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933"/>
    <w:pPr>
      <w:pageBreakBefore/>
    </w:pPr>
  </w:style>
  <w:style w:type="paragraph" w:customStyle="1" w:styleId="Border">
    <w:name w:val="Border"/>
    <w:basedOn w:val="Normal"/>
    <w:qFormat/>
    <w:rsid w:val="00851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933"/>
    <w:rPr>
      <w:b/>
      <w:bCs/>
      <w:i/>
      <w:iCs/>
      <w:color w:val="auto"/>
    </w:rPr>
  </w:style>
  <w:style w:type="paragraph" w:styleId="IntenseQuote">
    <w:name w:val="Intense Quote"/>
    <w:basedOn w:val="Normal"/>
    <w:next w:val="Normal"/>
    <w:link w:val="IntenseQuoteChar"/>
    <w:uiPriority w:val="30"/>
    <w:qFormat/>
    <w:rsid w:val="00851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9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933"/>
    <w:rPr>
      <w:smallCaps/>
      <w:color w:val="auto"/>
      <w:u w:val="single"/>
    </w:rPr>
  </w:style>
  <w:style w:type="character" w:styleId="IntenseReference">
    <w:name w:val="Intense Reference"/>
    <w:basedOn w:val="DefaultParagraphFont"/>
    <w:uiPriority w:val="32"/>
    <w:qFormat/>
    <w:rsid w:val="00851933"/>
    <w:rPr>
      <w:b/>
      <w:bCs/>
      <w:smallCaps/>
      <w:color w:val="auto"/>
      <w:spacing w:val="5"/>
      <w:u w:val="single"/>
    </w:rPr>
  </w:style>
  <w:style w:type="paragraph" w:customStyle="1" w:styleId="2ColumnHeading">
    <w:name w:val="2Column Heading"/>
    <w:basedOn w:val="BodyText"/>
    <w:qFormat/>
    <w:rsid w:val="00851933"/>
    <w:pPr>
      <w:spacing w:after="60"/>
      <w:ind w:left="-2268"/>
    </w:pPr>
    <w:rPr>
      <w:b/>
    </w:rPr>
  </w:style>
  <w:style w:type="paragraph" w:customStyle="1" w:styleId="Heading1TOC">
    <w:name w:val="Heading1 TOC"/>
    <w:basedOn w:val="Normal"/>
    <w:qFormat/>
    <w:rsid w:val="00851933"/>
    <w:pPr>
      <w:spacing w:before="240" w:after="120"/>
    </w:pPr>
    <w:rPr>
      <w:rFonts w:ascii="Times New Roman" w:hAnsi="Times New Roman"/>
      <w:b/>
      <w:sz w:val="32"/>
    </w:rPr>
  </w:style>
  <w:style w:type="paragraph" w:customStyle="1" w:styleId="Heading2TOC">
    <w:name w:val="Heading2 TOC"/>
    <w:basedOn w:val="Normal"/>
    <w:qFormat/>
    <w:rsid w:val="00851933"/>
    <w:pPr>
      <w:spacing w:before="240" w:after="60"/>
    </w:pPr>
    <w:rPr>
      <w:rFonts w:ascii="Times New Roman" w:hAnsi="Times New Roman"/>
      <w:b/>
      <w:sz w:val="28"/>
    </w:rPr>
  </w:style>
  <w:style w:type="character" w:customStyle="1" w:styleId="Underline">
    <w:name w:val="Underline"/>
    <w:basedOn w:val="DefaultParagraphFont"/>
    <w:qFormat/>
    <w:rsid w:val="00851933"/>
    <w:rPr>
      <w:u w:val="single"/>
    </w:rPr>
  </w:style>
  <w:style w:type="character" w:customStyle="1" w:styleId="BoldandItalics">
    <w:name w:val="Bold and Italics"/>
    <w:qFormat/>
    <w:rsid w:val="00851933"/>
    <w:rPr>
      <w:b/>
      <w:i/>
      <w:u w:val="none"/>
    </w:rPr>
  </w:style>
  <w:style w:type="paragraph" w:styleId="BalloonText">
    <w:name w:val="Balloon Text"/>
    <w:basedOn w:val="Normal"/>
    <w:link w:val="BalloonTextChar"/>
    <w:rsid w:val="00851933"/>
    <w:rPr>
      <w:rFonts w:ascii="Tahoma" w:hAnsi="Tahoma" w:cs="Tahoma"/>
      <w:sz w:val="16"/>
      <w:szCs w:val="16"/>
    </w:rPr>
  </w:style>
  <w:style w:type="character" w:customStyle="1" w:styleId="BalloonTextChar">
    <w:name w:val="Balloon Text Char"/>
    <w:basedOn w:val="DefaultParagraphFont"/>
    <w:link w:val="BalloonText"/>
    <w:rsid w:val="008519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9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9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933"/>
    <w:rPr>
      <w:b/>
      <w:color w:val="660033"/>
      <w:spacing w:val="0"/>
    </w:rPr>
  </w:style>
  <w:style w:type="paragraph" w:customStyle="1" w:styleId="Nameditemlist">
    <w:name w:val="Named item list"/>
    <w:basedOn w:val="BodyText"/>
    <w:qFormat/>
    <w:rsid w:val="00851933"/>
    <w:pPr>
      <w:tabs>
        <w:tab w:val="left" w:pos="2835"/>
      </w:tabs>
      <w:ind w:left="2835" w:hanging="2835"/>
    </w:pPr>
  </w:style>
  <w:style w:type="paragraph" w:customStyle="1" w:styleId="BodyTextnopadding">
    <w:name w:val="Body Text no padding"/>
    <w:basedOn w:val="BodyText"/>
    <w:qFormat/>
    <w:rsid w:val="00851933"/>
    <w:pPr>
      <w:spacing w:before="0" w:after="0"/>
    </w:pPr>
  </w:style>
  <w:style w:type="paragraph" w:customStyle="1" w:styleId="BodyTextBold">
    <w:name w:val="Body Text Bold"/>
    <w:basedOn w:val="BodyText"/>
    <w:qFormat/>
    <w:rsid w:val="00851933"/>
    <w:rPr>
      <w:b/>
    </w:rPr>
  </w:style>
  <w:style w:type="character" w:styleId="Hyperlink">
    <w:name w:val="Hyperlink"/>
    <w:basedOn w:val="DefaultParagraphFont"/>
    <w:uiPriority w:val="99"/>
    <w:unhideWhenUsed/>
    <w:rsid w:val="004D3C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562</Words>
  <Characters>3424</Characters>
  <Application>Microsoft Office Word</Application>
  <DocSecurity>0</DocSecurity>
  <Lines>155</Lines>
  <Paragraphs>88</Paragraphs>
  <ScaleCrop>false</ScaleCrop>
  <Company>Author-it Software Corporation Ltd.</Company>
  <LinksUpToDate>false</LinksUpToDate>
  <CharactersWithSpaces>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DEFEXO127 Predict and confirm explosive effects</dc:title>
  <dc:subject>Approved</dc:subject>
  <dc:creator>Public Skills Australia</dc:creator>
  <cp:keywords>Release: 2</cp:keywords>
  <dc:description>Review Date: 12 April 2008</dc:description>
  <cp:lastModifiedBy>HSD_TPCMSd.prod</cp:lastModifiedBy>
  <cp:revision>3</cp:revision>
  <dcterms:created xsi:type="dcterms:W3CDTF">2024-11-07T12:27:00Z</dcterms:created>
  <dcterms:modified xsi:type="dcterms:W3CDTF">2024-11-07T12:27:00Z</dcterms:modified>
</cp:coreProperties>
</file>