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DAA" w:rsidP="00524DAA">
      <w:pPr>
        <w:pStyle w:val="Title"/>
      </w:pPr>
      <w:r>
        <w:fldChar w:fldCharType="begin"/>
      </w:r>
      <w:r>
        <w:instrText xml:space="preserve"> TITLE   \* MERGEFORMAT </w:instrText>
      </w:r>
      <w:r>
        <w:fldChar w:fldCharType="separate"/>
      </w:r>
      <w:r>
        <w:t>Assessment Requirements for DEFEXO112 Detect, record and collect evidence</w:t>
      </w:r>
      <w:r>
        <w:fldChar w:fldCharType="end"/>
      </w:r>
    </w:p>
    <w:p w:rsidR="00524DAA" w:rsidP="00524DAA">
      <w:pPr>
        <w:pStyle w:val="Version"/>
        <w:sectPr w:rsidSect="00D418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1869" w:rsidP="00D41869">
      <w:pPr>
        <w:pStyle w:val="SuperHeading"/>
      </w:pPr>
      <w:r w:rsidRPr="00D41869">
        <w:t>Assessment Requirements for DEFEXO112 Detect, record and collect evidence</w:t>
      </w:r>
    </w:p>
    <w:p w:rsidR="00000000" w:rsidRPr="00D41869" w:rsidP="00D41869">
      <w:pPr>
        <w:pStyle w:val="Heading1"/>
      </w:pPr>
      <w:bookmarkStart w:id="1" w:name="O_1098064"/>
      <w:bookmarkEnd w:id="1"/>
      <w:r w:rsidRPr="00D41869">
        <w:t>Modification History</w:t>
      </w:r>
    </w:p>
    <w:tbl>
      <w:tblPr>
        <w:tblW w:w="9497" w:type="dxa"/>
        <w:tblLayout w:type="fixed"/>
        <w:tblCellMar>
          <w:left w:w="62" w:type="dxa"/>
          <w:right w:w="62" w:type="dxa"/>
        </w:tblCellMar>
        <w:tblLook w:val="0000"/>
      </w:tblPr>
      <w:tblGrid>
        <w:gridCol w:w="9497"/>
      </w:tblGrid>
      <w:tr w:rsidTr="00D41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1869">
            <w:pPr>
              <w:pStyle w:val="BodyText"/>
              <w:rPr>
                <w:lang w:val="en-NZ"/>
              </w:rPr>
            </w:pPr>
            <w:r w:rsidRPr="00D41869">
              <w:t xml:space="preserve"> Release 2. Modifications made to Foundation Skills and Assessment Conditions.</w:t>
            </w:r>
          </w:p>
        </w:tc>
      </w:tr>
      <w:tr w:rsidTr="00D41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869" w:rsidP="00D41869">
            <w:pPr>
              <w:pStyle w:val="BodyText"/>
            </w:pPr>
            <w:r w:rsidRPr="00D41869">
              <w:t>Release 1. This unit was released in DEF Defence Training Package release 1.0 and meets the Standards for Training Packages.</w:t>
            </w:r>
          </w:p>
          <w:p w:rsidR="00000000" w:rsidRPr="00D41869" w:rsidP="00D41869">
            <w:pPr>
              <w:pStyle w:val="BodyText"/>
            </w:pPr>
            <w:r w:rsidRPr="00D41869">
              <w:t>This unit supersedes and is equivalent to DEFEO722A Detect, record and collect evidence.</w:t>
            </w:r>
          </w:p>
          <w:p w:rsidR="00000000" w:rsidRPr="00D41869" w:rsidP="00D41869">
            <w:pPr>
              <w:pStyle w:val="ListBullet"/>
            </w:pPr>
            <w:r w:rsidRPr="00D41869">
              <w:t>Unit code updated</w:t>
            </w:r>
          </w:p>
          <w:p w:rsidR="00000000" w:rsidRPr="00D41869" w:rsidP="00D41869">
            <w:pPr>
              <w:pStyle w:val="ListBullet"/>
            </w:pPr>
            <w:r w:rsidRPr="00D41869">
              <w:t xml:space="preserve">Content and formatting </w:t>
            </w:r>
            <w:r w:rsidRPr="00D41869">
              <w:t>updated to comply with the new standards</w:t>
            </w:r>
          </w:p>
          <w:p w:rsidR="00000000" w:rsidRPr="00D41869" w:rsidP="00D41869">
            <w:pPr>
              <w:pStyle w:val="ListBullet"/>
            </w:pPr>
            <w:r w:rsidRPr="00D41869">
              <w:t>All PC transitioned from passive to active voice</w:t>
            </w:r>
          </w:p>
          <w:p w:rsidR="00000000" w:rsidRPr="00D41869" w:rsidP="00D41869">
            <w:pPr>
              <w:pStyle w:val="ListBullet"/>
            </w:pPr>
            <w:r w:rsidRPr="00D41869">
              <w:t>PC 3.2 removed</w:t>
            </w:r>
          </w:p>
          <w:p w:rsidR="00000000" w:rsidRPr="00D41869" w:rsidP="00D41869">
            <w:pPr>
              <w:pStyle w:val="ListBullet"/>
            </w:pPr>
            <w:r w:rsidRPr="00D41869">
              <w:t>PC 1.4 and 1.5 merged</w:t>
            </w:r>
          </w:p>
          <w:p w:rsidR="00000000" w:rsidRPr="00D41869" w:rsidP="00D41869">
            <w:pPr>
              <w:pStyle w:val="ListBullet"/>
            </w:pPr>
            <w:r w:rsidRPr="00D41869">
              <w:t>Elements 2 and 3 merged</w:t>
            </w:r>
          </w:p>
        </w:tc>
      </w:tr>
    </w:tbl>
    <w:p w:rsidR="00524DAA" w:rsidP="00D41869">
      <w:pPr>
        <w:pStyle w:val="NoPaddingFontSize1"/>
      </w:pPr>
    </w:p>
    <w:p w:rsidR="00524DAA" w:rsidP="00D41869">
      <w:pPr>
        <w:pStyle w:val="NoPaddingFontSize1"/>
      </w:pPr>
    </w:p>
    <w:p w:rsidR="00000000" w:rsidRPr="00D41869" w:rsidP="00D41869">
      <w:pPr>
        <w:pStyle w:val="Heading1"/>
      </w:pPr>
      <w:bookmarkStart w:id="2" w:name="O_1098063"/>
      <w:bookmarkEnd w:id="2"/>
      <w:r w:rsidRPr="00D41869">
        <w:t>Performance Evidence</w:t>
      </w:r>
    </w:p>
    <w:tbl>
      <w:tblPr>
        <w:tblW w:w="9497" w:type="dxa"/>
        <w:tblLayout w:type="fixed"/>
        <w:tblCellMar>
          <w:left w:w="62" w:type="dxa"/>
          <w:right w:w="62" w:type="dxa"/>
        </w:tblCellMar>
        <w:tblLook w:val="0000"/>
      </w:tblPr>
      <w:tblGrid>
        <w:gridCol w:w="9497"/>
      </w:tblGrid>
      <w:tr w:rsidTr="00D41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1869">
            <w:pPr>
              <w:pStyle w:val="BodyText"/>
              <w:rPr>
                <w:lang w:val="en-NZ"/>
              </w:rPr>
            </w:pPr>
            <w:r w:rsidRPr="00D41869">
              <w:t>Evidence required to demonstrate competence in this unit must be relevant to and satisfy all of the requirements of the elements and performance criteria on at least one occasion and includes:</w:t>
            </w:r>
          </w:p>
        </w:tc>
      </w:tr>
      <w:tr w:rsidTr="00D41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869" w:rsidP="00D41869">
            <w:pPr>
              <w:pStyle w:val="ListBullet"/>
            </w:pPr>
            <w:r w:rsidRPr="00D41869">
              <w:t>applying resource management</w:t>
            </w:r>
          </w:p>
          <w:p w:rsidR="00000000" w:rsidRPr="00D41869" w:rsidP="00D41869">
            <w:pPr>
              <w:pStyle w:val="ListBullet"/>
            </w:pPr>
            <w:r w:rsidRPr="00D41869">
              <w:t>applying time management</w:t>
            </w:r>
          </w:p>
          <w:p w:rsidR="00000000" w:rsidRPr="00D41869" w:rsidP="00D41869">
            <w:pPr>
              <w:pStyle w:val="ListBullet"/>
            </w:pPr>
            <w:r w:rsidRPr="00D41869">
              <w:t>handlin</w:t>
            </w:r>
            <w:r w:rsidRPr="00D41869">
              <w:t>g exhibits and preserving continuity of evidence</w:t>
            </w:r>
          </w:p>
          <w:p w:rsidR="00000000" w:rsidRPr="00D41869" w:rsidP="00D41869">
            <w:pPr>
              <w:pStyle w:val="ListBullet"/>
            </w:pPr>
            <w:r w:rsidRPr="00D41869">
              <w:t>making decisions and solving problems in relation to items of evidence</w:t>
            </w:r>
          </w:p>
          <w:p w:rsidR="00000000" w:rsidRPr="00D41869" w:rsidP="00D41869">
            <w:pPr>
              <w:pStyle w:val="ListBullet"/>
            </w:pPr>
            <w:r w:rsidRPr="00D41869">
              <w:t>using specialised evidence recording equipment</w:t>
            </w:r>
          </w:p>
        </w:tc>
      </w:tr>
    </w:tbl>
    <w:p w:rsidR="00524DAA" w:rsidP="00D41869">
      <w:pPr>
        <w:pStyle w:val="NoPaddingFontSize1"/>
      </w:pPr>
    </w:p>
    <w:p w:rsidR="00524DAA" w:rsidP="00D41869">
      <w:pPr>
        <w:pStyle w:val="NoPaddingFontSize1"/>
      </w:pPr>
    </w:p>
    <w:p w:rsidR="00000000" w:rsidRPr="00D41869" w:rsidP="00D41869">
      <w:pPr>
        <w:pStyle w:val="Heading1"/>
      </w:pPr>
      <w:bookmarkStart w:id="3" w:name="O_1098062"/>
      <w:bookmarkEnd w:id="3"/>
      <w:r w:rsidRPr="00D41869">
        <w:t>Knowledge Evidence</w:t>
      </w:r>
    </w:p>
    <w:tbl>
      <w:tblPr>
        <w:tblW w:w="9497" w:type="dxa"/>
        <w:tblLayout w:type="fixed"/>
        <w:tblCellMar>
          <w:left w:w="62" w:type="dxa"/>
          <w:right w:w="62" w:type="dxa"/>
        </w:tblCellMar>
        <w:tblLook w:val="0000"/>
      </w:tblPr>
      <w:tblGrid>
        <w:gridCol w:w="9497"/>
      </w:tblGrid>
      <w:tr w:rsidTr="00D41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1869">
            <w:pPr>
              <w:pStyle w:val="BodyText"/>
              <w:rPr>
                <w:lang w:val="en-NZ"/>
              </w:rPr>
            </w:pPr>
            <w:r w:rsidRPr="00D41869">
              <w:t>Evidence required to demonstrate competence in t</w:t>
            </w:r>
            <w:r w:rsidRPr="00D41869">
              <w:t>his unit must be relevant to and satisfy all of the requirements of the elements and performance criteria and includes:</w:t>
            </w:r>
          </w:p>
        </w:tc>
      </w:tr>
      <w:tr w:rsidTr="00D41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869" w:rsidP="00D41869">
            <w:pPr>
              <w:pStyle w:val="ListBullet"/>
            </w:pPr>
            <w:r w:rsidRPr="00D41869">
              <w:t>basic knowledge of:</w:t>
            </w:r>
          </w:p>
          <w:p w:rsidR="00000000" w:rsidRPr="00D41869" w:rsidP="00D41869">
            <w:pPr>
              <w:pStyle w:val="ListBullet2"/>
            </w:pPr>
            <w:r w:rsidRPr="00D41869">
              <w:t>application and limitations of forensic investigative techniques</w:t>
            </w:r>
          </w:p>
          <w:p w:rsidR="00000000" w:rsidRPr="00D41869" w:rsidP="00D41869">
            <w:pPr>
              <w:pStyle w:val="ListBullet2"/>
            </w:pPr>
            <w:r w:rsidRPr="00D41869">
              <w:t>legi</w:t>
            </w:r>
            <w:r w:rsidRPr="00D41869">
              <w:t>slative, policy, and quality system context in which forensic examinations are conducted</w:t>
            </w:r>
          </w:p>
          <w:p w:rsidR="00000000" w:rsidRPr="00D41869" w:rsidP="00D41869">
            <w:pPr>
              <w:pStyle w:val="ListBullet2"/>
            </w:pPr>
            <w:r w:rsidRPr="00D41869">
              <w:t>legislative, policy, and quality system requirements for the collection, preservation, continuity and disposal of evidence</w:t>
            </w:r>
          </w:p>
          <w:p w:rsidR="00000000" w:rsidRPr="00D41869" w:rsidP="00D41869">
            <w:pPr>
              <w:pStyle w:val="ListBullet2"/>
            </w:pPr>
            <w:r w:rsidRPr="00D41869">
              <w:t>role and functions of other forensic discipl</w:t>
            </w:r>
            <w:r w:rsidRPr="00D41869">
              <w:t>ine specialists in recording, collecting, preserving and continuity of physical evidence</w:t>
            </w:r>
          </w:p>
          <w:p w:rsidR="00000000" w:rsidRPr="00D41869" w:rsidP="00D41869">
            <w:pPr>
              <w:pStyle w:val="ListBullet"/>
            </w:pPr>
            <w:r w:rsidRPr="00D41869">
              <w:t>Operational knowledge of:</w:t>
            </w:r>
          </w:p>
          <w:p w:rsidR="00000000" w:rsidRPr="00D41869" w:rsidP="00D41869">
            <w:pPr>
              <w:pStyle w:val="ListBullet2"/>
            </w:pPr>
            <w:r w:rsidRPr="00D41869">
              <w:t xml:space="preserve">legislative, policy and quality system requirements for the security, protection and </w:t>
            </w:r>
            <w:r w:rsidRPr="00D41869">
              <w:t>preservation of the evidence</w:t>
            </w:r>
          </w:p>
          <w:p w:rsidR="00000000" w:rsidRPr="00D41869" w:rsidP="00D41869">
            <w:pPr>
              <w:pStyle w:val="ListBullet2"/>
            </w:pPr>
            <w:r w:rsidRPr="00D41869">
              <w:t xml:space="preserve">legislative, policy, and </w:t>
            </w:r>
            <w:r w:rsidRPr="00D41869">
              <w:t>quality system requirements for search and the seizure of evidence</w:t>
            </w:r>
          </w:p>
          <w:p w:rsidR="00000000" w:rsidRPr="00D41869" w:rsidP="00D41869">
            <w:pPr>
              <w:pStyle w:val="ListBullet2"/>
            </w:pPr>
            <w:r w:rsidRPr="00D41869">
              <w:t>range of techniques available for recording, collecting, packaging and preserving evidence</w:t>
            </w:r>
          </w:p>
          <w:p w:rsidR="00000000" w:rsidRPr="00D41869" w:rsidP="00D41869">
            <w:pPr>
              <w:pStyle w:val="ListBullet2"/>
            </w:pPr>
            <w:r w:rsidRPr="00D41869">
              <w:t>required documentation for recording and collecting of evidence</w:t>
            </w:r>
          </w:p>
        </w:tc>
      </w:tr>
    </w:tbl>
    <w:p w:rsidR="00524DAA" w:rsidP="00D41869">
      <w:pPr>
        <w:pStyle w:val="NoPaddingFontSize1"/>
      </w:pPr>
    </w:p>
    <w:p w:rsidR="00524DAA" w:rsidP="00D41869">
      <w:pPr>
        <w:pStyle w:val="NoPaddingFontSize1"/>
      </w:pPr>
    </w:p>
    <w:p w:rsidR="00000000" w:rsidRPr="00D41869" w:rsidP="00D41869">
      <w:pPr>
        <w:pStyle w:val="Heading1"/>
      </w:pPr>
      <w:bookmarkStart w:id="4" w:name="O_1098061"/>
      <w:bookmarkEnd w:id="4"/>
      <w:r w:rsidRPr="00D41869">
        <w:t>Assessment Conditions</w:t>
      </w:r>
    </w:p>
    <w:tbl>
      <w:tblPr>
        <w:tblW w:w="9497" w:type="dxa"/>
        <w:tblLayout w:type="fixed"/>
        <w:tblCellMar>
          <w:left w:w="62" w:type="dxa"/>
          <w:right w:w="62" w:type="dxa"/>
        </w:tblCellMar>
        <w:tblLook w:val="0000"/>
      </w:tblPr>
      <w:tblGrid>
        <w:gridCol w:w="9497"/>
      </w:tblGrid>
      <w:tr w:rsidTr="00D418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869" w:rsidP="00D41869">
            <w:pPr>
              <w:pStyle w:val="BodyText"/>
            </w:pPr>
            <w:r w:rsidRPr="00D41869">
              <w:t>Assessors must hold credentials specified within the Standards for Registered Training Organisations current at the time of assessment.</w:t>
            </w:r>
          </w:p>
          <w:p w:rsidR="00000000" w:rsidRPr="00D41869" w:rsidP="00D41869">
            <w:pPr>
              <w:pStyle w:val="BodyText"/>
            </w:pPr>
            <w:r w:rsidRPr="00D41869">
              <w:t>Assessment must satisfy the Principles of Assessment and Rules of Evidence and all regulatory requ</w:t>
            </w:r>
            <w:r w:rsidRPr="00D41869">
              <w:t>irements included within the Standards for Registered Training Organisations current at the time of assessment.</w:t>
            </w:r>
          </w:p>
          <w:p w:rsidR="00000000" w:rsidRPr="00D41869" w:rsidP="00D41869">
            <w:pPr>
              <w:pStyle w:val="BodyText"/>
            </w:pPr>
            <w:r w:rsidRPr="00D41869">
              <w:t>Assessment must occur in workplace operational situations. Where this is not appropriate, assessment must occur in simulated workplace operation</w:t>
            </w:r>
            <w:r w:rsidRPr="00D41869">
              <w:t>al situations that reflect workplace conditions.</w:t>
            </w:r>
          </w:p>
          <w:p w:rsidR="00000000" w:rsidRPr="00D41869" w:rsidP="00D41869">
            <w:pPr>
              <w:pStyle w:val="BodyText"/>
            </w:pPr>
            <w:r w:rsidRPr="00D41869">
              <w:t>Assessment processes and techniques must be appropriate to the language, literacy and numeracy requirements of the work being performed and the needs of the candidate.</w:t>
            </w:r>
          </w:p>
          <w:p w:rsidR="00000000" w:rsidRPr="00D41869" w:rsidP="00D41869">
            <w:pPr>
              <w:pStyle w:val="BodyText"/>
            </w:pPr>
            <w:r w:rsidRPr="00D41869">
              <w:t>Resources for assessment must include a</w:t>
            </w:r>
            <w:r w:rsidRPr="00D41869">
              <w:t>ccess to:</w:t>
            </w:r>
          </w:p>
          <w:p w:rsidR="00000000" w:rsidRPr="00D41869" w:rsidP="00D41869">
            <w:pPr>
              <w:pStyle w:val="ListBullet"/>
            </w:pPr>
            <w:r w:rsidRPr="00D41869">
              <w:tab/>
              <w:t xml:space="preserve">a range of relevant exercises, case studies and/or simulations </w:t>
            </w:r>
          </w:p>
          <w:p w:rsidR="00000000" w:rsidRPr="00D41869" w:rsidP="00D41869">
            <w:pPr>
              <w:pStyle w:val="ListBullet"/>
            </w:pPr>
            <w:r w:rsidRPr="00D41869">
              <w:tab/>
              <w:t xml:space="preserve">acceptable means of simulation assessment </w:t>
            </w:r>
          </w:p>
          <w:p w:rsidR="00000000" w:rsidRPr="00D41869" w:rsidP="00D41869">
            <w:pPr>
              <w:pStyle w:val="ListBullet"/>
            </w:pPr>
            <w:r w:rsidRPr="00D41869">
              <w:tab/>
              <w:t xml:space="preserve">applicable documentation, including workplace procedures, regulations, codes of practice and operation manuals </w:t>
            </w:r>
          </w:p>
          <w:p w:rsidR="00000000" w:rsidRPr="00D41869" w:rsidP="00D41869">
            <w:pPr>
              <w:pStyle w:val="ListBullet"/>
            </w:pPr>
            <w:r w:rsidRPr="00D41869">
              <w:tab/>
            </w:r>
            <w:r w:rsidRPr="00D41869">
              <w:t>relevant materials, tools, equipment and PPE currently used in industry.</w:t>
            </w:r>
          </w:p>
        </w:tc>
      </w:tr>
    </w:tbl>
    <w:p w:rsidR="00524DAA" w:rsidP="00D41869">
      <w:pPr>
        <w:pStyle w:val="NoPaddingFontSize1"/>
      </w:pPr>
    </w:p>
    <w:p w:rsidR="00524DAA" w:rsidP="00D41869">
      <w:pPr>
        <w:pStyle w:val="NoPaddingFontSize1"/>
      </w:pPr>
    </w:p>
    <w:p w:rsidR="00000000" w:rsidRPr="00D41869" w:rsidP="00D41869">
      <w:pPr>
        <w:pStyle w:val="Heading1"/>
      </w:pPr>
      <w:bookmarkStart w:id="5" w:name="O_1098073"/>
      <w:bookmarkEnd w:id="5"/>
      <w:r w:rsidRPr="00D41869">
        <w:t>Links</w:t>
      </w:r>
    </w:p>
    <w:p w:rsidR="00000000" w:rsidRPr="00D41869" w:rsidP="00524DAA">
      <w:pPr>
        <w:pStyle w:val="BodyText"/>
      </w:pPr>
      <w:r w:rsidRPr="00D4186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F164F">
        <w:rPr>
          <w:rStyle w:val="Hyperlink"/>
        </w:rPr>
        <w:t>https://vetnet.gov.au/Pages/TrainingDocs.aspx?q=6bdbab1e-11ed-4bc9-9cba-9e1a55d4e4a9</w:t>
      </w:r>
      <w:r>
        <w:fldChar w:fldCharType="end"/>
      </w:r>
    </w:p>
    <w:p w:rsidR="00000000" w:rsidRPr="00D41869" w:rsidP="00D41869"/>
    <w:sectPr w:rsidSect="00D418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69" w:rsidRPr="00524DAA" w:rsidP="00524D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AA" w:rsidP="00D41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4DAA" w:rsidP="00D4186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24DAA" w:rsidP="00D418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869" w:rsidRPr="00524DAA" w:rsidP="00524D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AA" w:rsidRPr="002D2AF8" w:rsidP="00D41869">
    <w:pPr>
      <w:pStyle w:val="Header"/>
      <w:framePr w:wrap="around"/>
    </w:pPr>
    <w:r>
      <w:fldChar w:fldCharType="begin"/>
    </w:r>
    <w:r>
      <w:instrText xml:space="preserve"> TITLE   \* MERGEFORMAT </w:instrText>
    </w:r>
    <w:r>
      <w:fldChar w:fldCharType="separate"/>
    </w:r>
    <w:r>
      <w:t>Assessment Requirements for DEFEXO112 Detect, record and collect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24DAA" w:rsidP="00D418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27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EC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8CF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8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869"/>
    <w:pPr>
      <w:spacing w:before="360" w:after="60"/>
      <w:outlineLvl w:val="0"/>
    </w:pPr>
    <w:rPr>
      <w:sz w:val="32"/>
    </w:rPr>
  </w:style>
  <w:style w:type="paragraph" w:styleId="Heading2">
    <w:name w:val="heading 2"/>
    <w:basedOn w:val="HeadingBase"/>
    <w:next w:val="BodyText"/>
    <w:link w:val="Heading2Char"/>
    <w:qFormat/>
    <w:rsid w:val="00D41869"/>
    <w:pPr>
      <w:keepLines/>
      <w:spacing w:before="240" w:after="120"/>
      <w:outlineLvl w:val="1"/>
    </w:pPr>
    <w:rPr>
      <w:sz w:val="28"/>
      <w:szCs w:val="40"/>
    </w:rPr>
  </w:style>
  <w:style w:type="paragraph" w:styleId="Heading3">
    <w:name w:val="heading 3"/>
    <w:basedOn w:val="HeadingBase"/>
    <w:next w:val="BodyText"/>
    <w:link w:val="Heading3Char"/>
    <w:qFormat/>
    <w:rsid w:val="00D41869"/>
    <w:pPr>
      <w:spacing w:before="180" w:after="120"/>
      <w:outlineLvl w:val="2"/>
    </w:pPr>
    <w:rPr>
      <w:spacing w:val="-10"/>
      <w:kern w:val="32"/>
    </w:rPr>
  </w:style>
  <w:style w:type="paragraph" w:styleId="Heading4">
    <w:name w:val="heading 4"/>
    <w:basedOn w:val="HeadingBase"/>
    <w:next w:val="BodyText"/>
    <w:link w:val="Heading4Char"/>
    <w:qFormat/>
    <w:rsid w:val="00D41869"/>
    <w:pPr>
      <w:spacing w:before="160" w:after="120"/>
      <w:outlineLvl w:val="3"/>
    </w:pPr>
    <w:rPr>
      <w:sz w:val="22"/>
    </w:rPr>
  </w:style>
  <w:style w:type="paragraph" w:styleId="Heading5">
    <w:name w:val="heading 5"/>
    <w:basedOn w:val="HeadingBase"/>
    <w:next w:val="Normal"/>
    <w:link w:val="Heading5Char"/>
    <w:qFormat/>
    <w:rsid w:val="00D41869"/>
    <w:pPr>
      <w:spacing w:before="80"/>
      <w:outlineLvl w:val="4"/>
    </w:pPr>
    <w:rPr>
      <w:color w:val="918585"/>
      <w:sz w:val="20"/>
    </w:rPr>
  </w:style>
  <w:style w:type="paragraph" w:styleId="Heading6">
    <w:name w:val="heading 6"/>
    <w:basedOn w:val="HeadingBase"/>
    <w:next w:val="Normal"/>
    <w:link w:val="Heading6Char"/>
    <w:qFormat/>
    <w:rsid w:val="00D41869"/>
    <w:pPr>
      <w:spacing w:before="60"/>
      <w:outlineLvl w:val="5"/>
    </w:pPr>
    <w:rPr>
      <w:color w:val="918585"/>
      <w:sz w:val="20"/>
    </w:rPr>
  </w:style>
  <w:style w:type="paragraph" w:styleId="Heading7">
    <w:name w:val="heading 7"/>
    <w:basedOn w:val="Normal"/>
    <w:next w:val="Normal"/>
    <w:link w:val="Heading7Char"/>
    <w:qFormat/>
    <w:rsid w:val="00D41869"/>
    <w:pPr>
      <w:ind w:left="720"/>
      <w:outlineLvl w:val="6"/>
    </w:pPr>
    <w:rPr>
      <w:i/>
    </w:rPr>
  </w:style>
  <w:style w:type="paragraph" w:styleId="Heading8">
    <w:name w:val="heading 8"/>
    <w:basedOn w:val="Normal"/>
    <w:next w:val="Normal"/>
    <w:link w:val="Heading8Char"/>
    <w:qFormat/>
    <w:rsid w:val="00D41869"/>
    <w:pPr>
      <w:ind w:left="720"/>
      <w:outlineLvl w:val="7"/>
    </w:pPr>
    <w:rPr>
      <w:i/>
    </w:rPr>
  </w:style>
  <w:style w:type="paragraph" w:styleId="Heading9">
    <w:name w:val="heading 9"/>
    <w:basedOn w:val="Normal"/>
    <w:next w:val="Normal"/>
    <w:link w:val="Heading9Char"/>
    <w:qFormat/>
    <w:rsid w:val="00D41869"/>
    <w:pPr>
      <w:ind w:left="720"/>
      <w:outlineLvl w:val="8"/>
    </w:pPr>
    <w:rPr>
      <w:i/>
    </w:rPr>
  </w:style>
  <w:style w:type="character" w:default="1" w:styleId="DefaultParagraphFont">
    <w:name w:val="Default Paragraph Font"/>
    <w:uiPriority w:val="1"/>
    <w:unhideWhenUsed/>
    <w:rsid w:val="00D41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869"/>
  </w:style>
  <w:style w:type="character" w:customStyle="1" w:styleId="Heading1Char">
    <w:name w:val="Heading 1 Char"/>
    <w:basedOn w:val="DefaultParagraphFont"/>
    <w:link w:val="Heading1"/>
    <w:rsid w:val="00D41869"/>
    <w:rPr>
      <w:rFonts w:ascii="Times New Roman" w:eastAsia="Times New Roman" w:hAnsi="Times New Roman" w:cs="Times New Roman"/>
      <w:b/>
      <w:sz w:val="32"/>
      <w:szCs w:val="20"/>
      <w:lang w:eastAsia="en-US"/>
    </w:rPr>
  </w:style>
  <w:style w:type="paragraph" w:styleId="BodyText">
    <w:name w:val="Body Text"/>
    <w:basedOn w:val="Normal"/>
    <w:link w:val="BodyTextChar"/>
    <w:rsid w:val="00D418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869"/>
    <w:rPr>
      <w:rFonts w:ascii="Times New Roman" w:eastAsia="Times New Roman" w:hAnsi="Times New Roman" w:cs="Times New Roman"/>
      <w:sz w:val="24"/>
      <w:lang w:eastAsia="en-US"/>
    </w:rPr>
  </w:style>
  <w:style w:type="paragraph" w:styleId="ListBullet">
    <w:name w:val="List Bullet"/>
    <w:basedOn w:val="List"/>
    <w:rsid w:val="00D41869"/>
    <w:pPr>
      <w:numPr>
        <w:numId w:val="12"/>
      </w:numPr>
      <w:tabs>
        <w:tab w:val="clear" w:pos="340"/>
      </w:tabs>
      <w:spacing w:before="40" w:after="40"/>
    </w:pPr>
  </w:style>
  <w:style w:type="paragraph" w:styleId="ListBullet2">
    <w:name w:val="List Bullet 2"/>
    <w:basedOn w:val="List2"/>
    <w:rsid w:val="00D41869"/>
    <w:pPr>
      <w:numPr>
        <w:numId w:val="13"/>
      </w:numPr>
      <w:tabs>
        <w:tab w:val="clear" w:pos="680"/>
      </w:tabs>
    </w:pPr>
  </w:style>
  <w:style w:type="paragraph" w:customStyle="1" w:styleId="SuperHeading">
    <w:name w:val="SuperHeading"/>
    <w:basedOn w:val="Normal"/>
    <w:rsid w:val="00D41869"/>
    <w:pPr>
      <w:spacing w:before="240" w:after="120"/>
      <w:outlineLvl w:val="0"/>
    </w:pPr>
    <w:rPr>
      <w:rFonts w:ascii="Times New Roman" w:hAnsi="Times New Roman"/>
      <w:b/>
      <w:sz w:val="32"/>
    </w:rPr>
  </w:style>
  <w:style w:type="paragraph" w:customStyle="1" w:styleId="AllowPageBreak">
    <w:name w:val="AllowPageBreak"/>
    <w:rsid w:val="00D418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1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8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8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869"/>
    <w:rPr>
      <w:rFonts w:ascii="Courier New" w:eastAsia="Times New Roman" w:hAnsi="Courier New" w:cs="Times New Roman"/>
      <w:i/>
      <w:szCs w:val="20"/>
      <w:lang w:eastAsia="en-US"/>
    </w:rPr>
  </w:style>
  <w:style w:type="paragraph" w:customStyle="1" w:styleId="HeadingBase">
    <w:name w:val="Heading Base"/>
    <w:rsid w:val="00D41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869"/>
    <w:pPr>
      <w:tabs>
        <w:tab w:val="right" w:leader="dot" w:pos="9072"/>
      </w:tabs>
      <w:ind w:left="567"/>
    </w:pPr>
    <w:rPr>
      <w:szCs w:val="22"/>
    </w:rPr>
  </w:style>
  <w:style w:type="paragraph" w:customStyle="1" w:styleId="TOCBase">
    <w:name w:val="TOC Base"/>
    <w:rsid w:val="00D41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869"/>
    <w:pPr>
      <w:tabs>
        <w:tab w:val="right" w:leader="dot" w:pos="9072"/>
      </w:tabs>
      <w:spacing w:before="40" w:after="40"/>
      <w:ind w:left="284"/>
    </w:pPr>
    <w:rPr>
      <w:rFonts w:ascii="Times New Roman" w:hAnsi="Times New Roman"/>
    </w:rPr>
  </w:style>
  <w:style w:type="paragraph" w:styleId="TOC1">
    <w:name w:val="toc 1"/>
    <w:basedOn w:val="TOCBase"/>
    <w:next w:val="Normal"/>
    <w:rsid w:val="00D418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869"/>
    <w:rPr>
      <w:rFonts w:ascii="Times New Roman" w:eastAsia="Times New Roman" w:hAnsi="Times New Roman" w:cs="Times New Roman"/>
      <w:sz w:val="16"/>
      <w:lang w:eastAsia="en-US"/>
    </w:rPr>
  </w:style>
  <w:style w:type="paragraph" w:styleId="Title">
    <w:name w:val="Title"/>
    <w:basedOn w:val="HeadingBase"/>
    <w:link w:val="TitleChar"/>
    <w:qFormat/>
    <w:rsid w:val="00D41869"/>
    <w:pPr>
      <w:spacing w:before="5040"/>
      <w:jc w:val="center"/>
    </w:pPr>
    <w:rPr>
      <w:sz w:val="48"/>
      <w:szCs w:val="72"/>
      <w:lang w:val="en-US"/>
    </w:rPr>
  </w:style>
  <w:style w:type="character" w:customStyle="1" w:styleId="TitleChar">
    <w:name w:val="Title Char"/>
    <w:basedOn w:val="DefaultParagraphFont"/>
    <w:link w:val="Title"/>
    <w:rsid w:val="00D41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869"/>
    <w:pPr>
      <w:tabs>
        <w:tab w:val="left" w:pos="3600"/>
        <w:tab w:val="left" w:pos="3958"/>
      </w:tabs>
    </w:pPr>
  </w:style>
  <w:style w:type="paragraph" w:styleId="List">
    <w:name w:val="List"/>
    <w:basedOn w:val="BodyText"/>
    <w:next w:val="BodyText"/>
    <w:rsid w:val="00D41869"/>
    <w:pPr>
      <w:tabs>
        <w:tab w:val="left" w:pos="340"/>
      </w:tabs>
      <w:spacing w:before="60" w:after="60"/>
      <w:ind w:left="340" w:hanging="340"/>
    </w:pPr>
  </w:style>
  <w:style w:type="paragraph" w:customStyle="1" w:styleId="Note">
    <w:name w:val="Note"/>
    <w:basedOn w:val="BodyText"/>
    <w:rsid w:val="00D418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1869"/>
    <w:rPr>
      <w:b/>
      <w:spacing w:val="0"/>
    </w:rPr>
  </w:style>
  <w:style w:type="paragraph" w:customStyle="1" w:styleId="SuperTitle">
    <w:name w:val="SuperTitle"/>
    <w:basedOn w:val="Title"/>
    <w:rsid w:val="00D41869"/>
    <w:pPr>
      <w:framePr w:wrap="auto" w:hAnchor="text" w:y="6049"/>
    </w:pPr>
    <w:rPr>
      <w:color w:val="000000"/>
      <w:sz w:val="40"/>
    </w:rPr>
  </w:style>
  <w:style w:type="paragraph" w:customStyle="1" w:styleId="TOCTitle">
    <w:name w:val="TOCTitle"/>
    <w:basedOn w:val="Heading1"/>
    <w:rsid w:val="00D41869"/>
    <w:pPr>
      <w:spacing w:after="240"/>
      <w:jc w:val="center"/>
      <w:outlineLvl w:val="9"/>
    </w:pPr>
    <w:rPr>
      <w:caps/>
    </w:rPr>
  </w:style>
  <w:style w:type="paragraph" w:customStyle="1" w:styleId="Version">
    <w:name w:val="Version"/>
    <w:rsid w:val="00D418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869"/>
    <w:pPr>
      <w:keepNext w:val="0"/>
      <w:tabs>
        <w:tab w:val="right" w:pos="4176"/>
      </w:tabs>
      <w:ind w:left="198" w:hanging="198"/>
    </w:pPr>
    <w:rPr>
      <w:rFonts w:ascii="Garamond" w:hAnsi="Garamond"/>
    </w:rPr>
  </w:style>
  <w:style w:type="paragraph" w:styleId="IndexHeading">
    <w:name w:val="index heading"/>
    <w:basedOn w:val="Normal"/>
    <w:next w:val="Index1"/>
    <w:semiHidden/>
    <w:rsid w:val="00D41869"/>
    <w:pPr>
      <w:spacing w:before="120" w:after="120"/>
    </w:pPr>
    <w:rPr>
      <w:rFonts w:ascii="Arial" w:hAnsi="Arial"/>
      <w:b/>
      <w:color w:val="918585"/>
      <w:sz w:val="24"/>
    </w:rPr>
  </w:style>
  <w:style w:type="paragraph" w:styleId="Header">
    <w:name w:val="header"/>
    <w:basedOn w:val="Normal"/>
    <w:link w:val="HeaderChar"/>
    <w:rsid w:val="00D41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869"/>
    <w:rPr>
      <w:rFonts w:ascii="Times New Roman" w:eastAsia="Times New Roman" w:hAnsi="Times New Roman" w:cs="Times New Roman"/>
      <w:sz w:val="16"/>
      <w:szCs w:val="20"/>
      <w:lang w:val="en-GB" w:eastAsia="en-US"/>
    </w:rPr>
  </w:style>
  <w:style w:type="paragraph" w:customStyle="1" w:styleId="Chapter">
    <w:name w:val="Chapter"/>
    <w:basedOn w:val="Normal"/>
    <w:rsid w:val="00D41869"/>
    <w:pPr>
      <w:spacing w:before="240"/>
    </w:pPr>
    <w:rPr>
      <w:rFonts w:ascii="Times New Roman" w:hAnsi="Times New Roman"/>
      <w:smallCaps/>
      <w:spacing w:val="80"/>
      <w:sz w:val="28"/>
    </w:rPr>
  </w:style>
  <w:style w:type="paragraph" w:customStyle="1" w:styleId="InChapter">
    <w:name w:val="InChapter"/>
    <w:basedOn w:val="Heading3"/>
    <w:rsid w:val="00D41869"/>
    <w:pPr>
      <w:spacing w:after="240"/>
      <w:outlineLvl w:val="9"/>
    </w:pPr>
    <w:rPr>
      <w:noProof/>
    </w:rPr>
  </w:style>
  <w:style w:type="paragraph" w:styleId="Index2">
    <w:name w:val="index 2"/>
    <w:basedOn w:val="Normal"/>
    <w:next w:val="Normal"/>
    <w:semiHidden/>
    <w:rsid w:val="00D41869"/>
    <w:pPr>
      <w:tabs>
        <w:tab w:val="right" w:pos="4176"/>
      </w:tabs>
      <w:ind w:left="568" w:hanging="284"/>
    </w:pPr>
    <w:rPr>
      <w:rFonts w:ascii="Garamond" w:hAnsi="Garamond"/>
    </w:rPr>
  </w:style>
  <w:style w:type="paragraph" w:customStyle="1" w:styleId="Byline">
    <w:name w:val="Byline"/>
    <w:rsid w:val="00D41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869"/>
    <w:pPr>
      <w:tabs>
        <w:tab w:val="clear" w:pos="3600"/>
        <w:tab w:val="clear" w:pos="3958"/>
      </w:tabs>
      <w:jc w:val="right"/>
    </w:pPr>
  </w:style>
  <w:style w:type="character" w:styleId="Emphasis">
    <w:name w:val="Emphasis"/>
    <w:basedOn w:val="DefaultParagraphFont"/>
    <w:qFormat/>
    <w:rsid w:val="00D41869"/>
    <w:rPr>
      <w:i/>
    </w:rPr>
  </w:style>
  <w:style w:type="paragraph" w:styleId="Caption">
    <w:name w:val="caption"/>
    <w:basedOn w:val="BodyText"/>
    <w:next w:val="Normal"/>
    <w:qFormat/>
    <w:rsid w:val="00D41869"/>
    <w:pPr>
      <w:framePr w:w="2268" w:hSpace="181" w:vSpace="181" w:wrap="around" w:vAnchor="text" w:hAnchor="page" w:x="1135" w:y="285" w:anchorLock="1"/>
    </w:pPr>
    <w:rPr>
      <w:i/>
    </w:rPr>
  </w:style>
  <w:style w:type="paragraph" w:customStyle="1" w:styleId="MiniTOCTitle">
    <w:name w:val="MiniTOCTitle"/>
    <w:basedOn w:val="Heading4"/>
    <w:rsid w:val="00D41869"/>
    <w:pPr>
      <w:spacing w:before="240"/>
      <w:outlineLvl w:val="9"/>
    </w:pPr>
    <w:rPr>
      <w:noProof/>
      <w:sz w:val="24"/>
    </w:rPr>
  </w:style>
  <w:style w:type="paragraph" w:customStyle="1" w:styleId="MiniTOCItem">
    <w:name w:val="MiniTOCItem"/>
    <w:basedOn w:val="ListBullet"/>
    <w:rsid w:val="00D41869"/>
    <w:pPr>
      <w:numPr>
        <w:numId w:val="0"/>
      </w:numPr>
      <w:tabs>
        <w:tab w:val="right" w:leader="dot" w:pos="6521"/>
      </w:tabs>
      <w:spacing w:before="0" w:after="0"/>
    </w:pPr>
  </w:style>
  <w:style w:type="paragraph" w:customStyle="1" w:styleId="TOFTitle">
    <w:name w:val="TOFTitle"/>
    <w:basedOn w:val="TOCTitle"/>
    <w:rsid w:val="00D41869"/>
  </w:style>
  <w:style w:type="paragraph" w:styleId="TableofFigures">
    <w:name w:val="table of figures"/>
    <w:basedOn w:val="Normal"/>
    <w:next w:val="Normal"/>
    <w:semiHidden/>
    <w:rsid w:val="00D41869"/>
    <w:pPr>
      <w:tabs>
        <w:tab w:val="right" w:leader="dot" w:pos="9072"/>
      </w:tabs>
      <w:ind w:left="970" w:hanging="403"/>
    </w:pPr>
    <w:rPr>
      <w:rFonts w:ascii="Times New Roman" w:hAnsi="Times New Roman"/>
      <w:b/>
    </w:rPr>
  </w:style>
  <w:style w:type="paragraph" w:styleId="ListNumber">
    <w:name w:val="List Number"/>
    <w:basedOn w:val="List"/>
    <w:rsid w:val="00D41869"/>
    <w:pPr>
      <w:numPr>
        <w:numId w:val="15"/>
      </w:numPr>
      <w:tabs>
        <w:tab w:val="clear" w:pos="340"/>
      </w:tabs>
    </w:pPr>
  </w:style>
  <w:style w:type="character" w:customStyle="1" w:styleId="WingdingSymbols">
    <w:name w:val="Wingding Symbols"/>
    <w:rsid w:val="00D41869"/>
    <w:rPr>
      <w:rFonts w:ascii="Wingdings" w:hAnsi="Wingdings"/>
    </w:rPr>
  </w:style>
  <w:style w:type="paragraph" w:customStyle="1" w:styleId="TableHeading">
    <w:name w:val="Table Heading"/>
    <w:basedOn w:val="HeadingBase"/>
    <w:rsid w:val="00D41869"/>
    <w:pPr>
      <w:keepLines/>
      <w:pBdr>
        <w:bottom w:val="single" w:sz="6" w:space="1" w:color="918585"/>
      </w:pBdr>
      <w:spacing w:before="240"/>
    </w:pPr>
  </w:style>
  <w:style w:type="character" w:customStyle="1" w:styleId="HotSpot">
    <w:name w:val="HotSpot"/>
    <w:rsid w:val="00D41869"/>
    <w:rPr>
      <w:color w:val="0033CC"/>
      <w:u w:val="none"/>
    </w:rPr>
  </w:style>
  <w:style w:type="paragraph" w:customStyle="1" w:styleId="BodyTextRight">
    <w:name w:val="Body Text Right"/>
    <w:basedOn w:val="BodyText"/>
    <w:rsid w:val="00D41869"/>
    <w:pPr>
      <w:spacing w:before="0" w:after="0"/>
      <w:jc w:val="right"/>
    </w:pPr>
  </w:style>
  <w:style w:type="paragraph" w:styleId="Index3">
    <w:name w:val="index 3"/>
    <w:basedOn w:val="ListNumber2"/>
    <w:next w:val="Normal"/>
    <w:semiHidden/>
    <w:rsid w:val="00D41869"/>
    <w:pPr>
      <w:numPr>
        <w:numId w:val="0"/>
      </w:numPr>
      <w:tabs>
        <w:tab w:val="right" w:leader="dot" w:pos="4176"/>
      </w:tabs>
    </w:pPr>
  </w:style>
  <w:style w:type="paragraph" w:styleId="ListNumber2">
    <w:name w:val="List Number 2"/>
    <w:basedOn w:val="List2"/>
    <w:rsid w:val="00D41869"/>
    <w:pPr>
      <w:numPr>
        <w:numId w:val="10"/>
      </w:numPr>
      <w:tabs>
        <w:tab w:val="clear" w:pos="1060"/>
      </w:tabs>
    </w:pPr>
  </w:style>
  <w:style w:type="paragraph" w:customStyle="1" w:styleId="MarginNote">
    <w:name w:val="Margin Note"/>
    <w:basedOn w:val="BodyText"/>
    <w:rsid w:val="00D41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8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869"/>
    <w:rPr>
      <w:sz w:val="32"/>
    </w:rPr>
  </w:style>
  <w:style w:type="paragraph" w:customStyle="1" w:styleId="HeadingProcedure">
    <w:name w:val="Heading Procedure"/>
    <w:basedOn w:val="HeadingBase"/>
    <w:next w:val="Normal"/>
    <w:rsid w:val="00D41869"/>
    <w:pPr>
      <w:tabs>
        <w:tab w:val="left" w:pos="0"/>
      </w:tabs>
      <w:spacing w:before="120" w:after="60"/>
    </w:pPr>
    <w:rPr>
      <w:i/>
      <w:color w:val="918585"/>
      <w:sz w:val="22"/>
    </w:rPr>
  </w:style>
  <w:style w:type="paragraph" w:customStyle="1" w:styleId="TableBodyText">
    <w:name w:val="Table Body Text"/>
    <w:basedOn w:val="BodyText"/>
    <w:rsid w:val="00D41869"/>
    <w:pPr>
      <w:spacing w:before="60" w:after="60"/>
    </w:pPr>
  </w:style>
  <w:style w:type="paragraph" w:styleId="ListContinue">
    <w:name w:val="List Continue"/>
    <w:basedOn w:val="List"/>
    <w:rsid w:val="00D41869"/>
    <w:pPr>
      <w:ind w:firstLine="0"/>
    </w:pPr>
  </w:style>
  <w:style w:type="paragraph" w:customStyle="1" w:styleId="ListNote">
    <w:name w:val="List Note"/>
    <w:basedOn w:val="List"/>
    <w:rsid w:val="00D41869"/>
    <w:pPr>
      <w:pBdr>
        <w:top w:val="single" w:sz="6" w:space="2" w:color="918585"/>
        <w:bottom w:val="single" w:sz="6" w:space="2" w:color="918585"/>
      </w:pBdr>
      <w:tabs>
        <w:tab w:val="left" w:pos="1021"/>
      </w:tabs>
      <w:ind w:firstLine="0"/>
    </w:pPr>
  </w:style>
  <w:style w:type="paragraph" w:customStyle="1" w:styleId="Warning">
    <w:name w:val="Warning"/>
    <w:basedOn w:val="BodyText"/>
    <w:rsid w:val="00D41869"/>
    <w:pPr>
      <w:shd w:val="clear" w:color="auto" w:fill="D9D9D9"/>
      <w:tabs>
        <w:tab w:val="left" w:pos="992"/>
      </w:tabs>
      <w:ind w:left="119" w:right="119"/>
    </w:pPr>
    <w:rPr>
      <w:sz w:val="20"/>
    </w:rPr>
  </w:style>
  <w:style w:type="paragraph" w:customStyle="1" w:styleId="MarginIcons">
    <w:name w:val="Margin Icons"/>
    <w:basedOn w:val="BodyText"/>
    <w:rsid w:val="00D41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869"/>
    <w:rPr>
      <w:rFonts w:ascii="Courier New" w:hAnsi="Courier New"/>
    </w:rPr>
  </w:style>
  <w:style w:type="paragraph" w:customStyle="1" w:styleId="NoteBullet">
    <w:name w:val="Note Bullet"/>
    <w:basedOn w:val="Note"/>
    <w:rsid w:val="00D41869"/>
    <w:pPr>
      <w:tabs>
        <w:tab w:val="clear" w:pos="680"/>
      </w:tabs>
      <w:spacing w:before="60" w:after="60"/>
    </w:pPr>
  </w:style>
  <w:style w:type="paragraph" w:customStyle="1" w:styleId="SubHeading2">
    <w:name w:val="SubHeading2"/>
    <w:basedOn w:val="HeadingBase"/>
    <w:rsid w:val="00D41869"/>
    <w:pPr>
      <w:spacing w:before="240" w:after="60"/>
    </w:pPr>
    <w:rPr>
      <w:sz w:val="20"/>
    </w:rPr>
  </w:style>
  <w:style w:type="paragraph" w:customStyle="1" w:styleId="SubHeading1">
    <w:name w:val="SubHeading1"/>
    <w:basedOn w:val="HeadingBase"/>
    <w:rsid w:val="00D41869"/>
    <w:pPr>
      <w:spacing w:before="240" w:after="60"/>
    </w:pPr>
    <w:rPr>
      <w:color w:val="918585"/>
      <w:sz w:val="22"/>
    </w:rPr>
  </w:style>
  <w:style w:type="paragraph" w:customStyle="1" w:styleId="SideHeading">
    <w:name w:val="Side Heading"/>
    <w:basedOn w:val="HeadingBase"/>
    <w:rsid w:val="00D41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869"/>
    <w:pPr>
      <w:tabs>
        <w:tab w:val="num" w:pos="360"/>
      </w:tabs>
    </w:pPr>
  </w:style>
  <w:style w:type="paragraph" w:styleId="PlainText">
    <w:name w:val="Plain Text"/>
    <w:basedOn w:val="Normal"/>
    <w:link w:val="PlainTextChar"/>
    <w:rsid w:val="00D41869"/>
    <w:rPr>
      <w:sz w:val="20"/>
    </w:rPr>
  </w:style>
  <w:style w:type="character" w:customStyle="1" w:styleId="PlainTextChar">
    <w:name w:val="Plain Text Char"/>
    <w:basedOn w:val="DefaultParagraphFont"/>
    <w:link w:val="PlainText"/>
    <w:rsid w:val="00D41869"/>
    <w:rPr>
      <w:rFonts w:ascii="Courier New" w:eastAsia="Times New Roman" w:hAnsi="Courier New" w:cs="Times New Roman"/>
      <w:sz w:val="20"/>
      <w:szCs w:val="20"/>
      <w:lang w:eastAsia="en-US"/>
    </w:rPr>
  </w:style>
  <w:style w:type="character" w:customStyle="1" w:styleId="MenuOption">
    <w:name w:val="Menu Option"/>
    <w:basedOn w:val="DefaultParagraphFont"/>
    <w:rsid w:val="00D41869"/>
    <w:rPr>
      <w:b/>
      <w:smallCaps/>
    </w:rPr>
  </w:style>
  <w:style w:type="paragraph" w:customStyle="1" w:styleId="TableListNumber">
    <w:name w:val="Table List Number"/>
    <w:basedOn w:val="ListNumber"/>
    <w:rsid w:val="00D41869"/>
    <w:pPr>
      <w:numPr>
        <w:numId w:val="0"/>
      </w:numPr>
    </w:pPr>
  </w:style>
  <w:style w:type="paragraph" w:styleId="TOC4">
    <w:name w:val="toc 4"/>
    <w:basedOn w:val="TOCBase"/>
    <w:next w:val="Normal"/>
    <w:semiHidden/>
    <w:rsid w:val="00D41869"/>
    <w:pPr>
      <w:tabs>
        <w:tab w:val="right" w:leader="dot" w:pos="9071"/>
      </w:tabs>
      <w:ind w:left="1701"/>
    </w:pPr>
  </w:style>
  <w:style w:type="paragraph" w:customStyle="1" w:styleId="ListAlpha">
    <w:name w:val="List Alpha"/>
    <w:basedOn w:val="List"/>
    <w:rsid w:val="00D41869"/>
    <w:pPr>
      <w:numPr>
        <w:numId w:val="9"/>
      </w:numPr>
    </w:pPr>
  </w:style>
  <w:style w:type="paragraph" w:customStyle="1" w:styleId="ListAlpha2">
    <w:name w:val="List Alpha 2"/>
    <w:basedOn w:val="List2"/>
    <w:rsid w:val="00D41869"/>
    <w:pPr>
      <w:numPr>
        <w:numId w:val="8"/>
      </w:numPr>
    </w:pPr>
  </w:style>
  <w:style w:type="paragraph" w:styleId="List2">
    <w:name w:val="List 2"/>
    <w:basedOn w:val="BodyText"/>
    <w:rsid w:val="00D41869"/>
    <w:pPr>
      <w:tabs>
        <w:tab w:val="left" w:pos="680"/>
      </w:tabs>
      <w:spacing w:before="60" w:after="60"/>
      <w:ind w:left="680" w:hanging="340"/>
    </w:pPr>
  </w:style>
  <w:style w:type="paragraph" w:styleId="List3">
    <w:name w:val="List 3"/>
    <w:basedOn w:val="BodyText"/>
    <w:rsid w:val="00D41869"/>
    <w:pPr>
      <w:tabs>
        <w:tab w:val="left" w:pos="1021"/>
      </w:tabs>
      <w:spacing w:before="60" w:after="60"/>
      <w:ind w:left="1020" w:hanging="340"/>
    </w:pPr>
  </w:style>
  <w:style w:type="paragraph" w:styleId="List4">
    <w:name w:val="List 4"/>
    <w:basedOn w:val="BodyText"/>
    <w:rsid w:val="00D41869"/>
    <w:pPr>
      <w:tabs>
        <w:tab w:val="left" w:pos="1361"/>
      </w:tabs>
      <w:spacing w:before="60" w:after="60"/>
      <w:ind w:left="1361" w:hanging="340"/>
    </w:pPr>
  </w:style>
  <w:style w:type="paragraph" w:styleId="List5">
    <w:name w:val="List 5"/>
    <w:basedOn w:val="BodyText"/>
    <w:rsid w:val="00D41869"/>
    <w:pPr>
      <w:tabs>
        <w:tab w:val="left" w:pos="1701"/>
      </w:tabs>
      <w:spacing w:before="60" w:after="60"/>
      <w:ind w:left="1701" w:hanging="340"/>
    </w:pPr>
  </w:style>
  <w:style w:type="paragraph" w:styleId="ListBullet3">
    <w:name w:val="List Bullet 3"/>
    <w:basedOn w:val="List3"/>
    <w:rsid w:val="00D41869"/>
    <w:pPr>
      <w:numPr>
        <w:numId w:val="14"/>
      </w:numPr>
      <w:tabs>
        <w:tab w:val="clear" w:pos="1021"/>
      </w:tabs>
      <w:ind w:left="1037" w:hanging="357"/>
    </w:pPr>
  </w:style>
  <w:style w:type="paragraph" w:styleId="ListBullet4">
    <w:name w:val="List Bullet 4"/>
    <w:basedOn w:val="List4"/>
    <w:rsid w:val="00D41869"/>
    <w:pPr>
      <w:numPr>
        <w:numId w:val="3"/>
      </w:numPr>
      <w:tabs>
        <w:tab w:val="clear" w:pos="1361"/>
      </w:tabs>
    </w:pPr>
  </w:style>
  <w:style w:type="paragraph" w:styleId="ListBullet5">
    <w:name w:val="List Bullet 5"/>
    <w:basedOn w:val="List5"/>
    <w:rsid w:val="00D41869"/>
    <w:pPr>
      <w:numPr>
        <w:numId w:val="4"/>
      </w:numPr>
    </w:pPr>
  </w:style>
  <w:style w:type="paragraph" w:styleId="ListContinue2">
    <w:name w:val="List Continue 2"/>
    <w:basedOn w:val="List2"/>
    <w:rsid w:val="00D41869"/>
    <w:pPr>
      <w:ind w:firstLine="0"/>
    </w:pPr>
  </w:style>
  <w:style w:type="paragraph" w:styleId="ListContinue3">
    <w:name w:val="List Continue 3"/>
    <w:basedOn w:val="List3"/>
    <w:rsid w:val="00D41869"/>
    <w:pPr>
      <w:ind w:left="1021" w:firstLine="0"/>
    </w:pPr>
  </w:style>
  <w:style w:type="paragraph" w:styleId="ListContinue4">
    <w:name w:val="List Continue 4"/>
    <w:basedOn w:val="List4"/>
    <w:rsid w:val="00D41869"/>
    <w:pPr>
      <w:ind w:firstLine="0"/>
    </w:pPr>
  </w:style>
  <w:style w:type="paragraph" w:styleId="ListContinue5">
    <w:name w:val="List Continue 5"/>
    <w:basedOn w:val="List5"/>
    <w:rsid w:val="00D41869"/>
    <w:pPr>
      <w:ind w:firstLine="0"/>
    </w:pPr>
  </w:style>
  <w:style w:type="paragraph" w:styleId="ListNumber3">
    <w:name w:val="List Number 3"/>
    <w:basedOn w:val="List3"/>
    <w:rsid w:val="00D41869"/>
    <w:pPr>
      <w:numPr>
        <w:numId w:val="5"/>
      </w:numPr>
    </w:pPr>
  </w:style>
  <w:style w:type="paragraph" w:styleId="ListNumber4">
    <w:name w:val="List Number 4"/>
    <w:basedOn w:val="List4"/>
    <w:rsid w:val="00D41869"/>
    <w:pPr>
      <w:numPr>
        <w:numId w:val="6"/>
      </w:numPr>
    </w:pPr>
  </w:style>
  <w:style w:type="paragraph" w:styleId="ListNumber5">
    <w:name w:val="List Number 5"/>
    <w:basedOn w:val="List5"/>
    <w:rsid w:val="00D41869"/>
    <w:pPr>
      <w:numPr>
        <w:numId w:val="7"/>
      </w:numPr>
    </w:pPr>
  </w:style>
  <w:style w:type="paragraph" w:styleId="BlockText">
    <w:name w:val="Block Text"/>
    <w:basedOn w:val="Normal"/>
    <w:rsid w:val="00D41869"/>
    <w:pPr>
      <w:spacing w:after="120"/>
      <w:ind w:left="1440" w:right="1440"/>
    </w:pPr>
  </w:style>
  <w:style w:type="character" w:customStyle="1" w:styleId="Subscript">
    <w:name w:val="Subscript"/>
    <w:basedOn w:val="DefaultParagraphFont"/>
    <w:rsid w:val="00D41869"/>
    <w:rPr>
      <w:sz w:val="16"/>
      <w:vertAlign w:val="subscript"/>
    </w:rPr>
  </w:style>
  <w:style w:type="character" w:customStyle="1" w:styleId="Superscript">
    <w:name w:val="Superscript"/>
    <w:basedOn w:val="DefaultParagraphFont"/>
    <w:rsid w:val="00D41869"/>
    <w:rPr>
      <w:sz w:val="16"/>
      <w:vertAlign w:val="superscript"/>
    </w:rPr>
  </w:style>
  <w:style w:type="character" w:customStyle="1" w:styleId="Symbols">
    <w:name w:val="Symbols"/>
    <w:basedOn w:val="DefaultParagraphFont"/>
    <w:rsid w:val="00D41869"/>
    <w:rPr>
      <w:rFonts w:ascii="Symbol" w:hAnsi="Symbol"/>
    </w:rPr>
  </w:style>
  <w:style w:type="character" w:customStyle="1" w:styleId="MenuOptions">
    <w:name w:val="Menu Options"/>
    <w:basedOn w:val="DefaultParagraphFont"/>
    <w:rsid w:val="00D41869"/>
    <w:rPr>
      <w:rFonts w:ascii="Arial Narrow" w:hAnsi="Arial Narrow"/>
      <w:smallCaps/>
    </w:rPr>
  </w:style>
  <w:style w:type="character" w:customStyle="1" w:styleId="Buttons">
    <w:name w:val="Buttons"/>
    <w:basedOn w:val="DefaultParagraphFont"/>
    <w:rsid w:val="00D41869"/>
    <w:rPr>
      <w:b/>
    </w:rPr>
  </w:style>
  <w:style w:type="character" w:customStyle="1" w:styleId="Underlined">
    <w:name w:val="Underlined"/>
    <w:basedOn w:val="DefaultParagraphFont"/>
    <w:rsid w:val="00D41869"/>
    <w:rPr>
      <w:u w:val="single"/>
    </w:rPr>
  </w:style>
  <w:style w:type="paragraph" w:customStyle="1" w:styleId="TableBodyTextRight">
    <w:name w:val="Table Body Text Right"/>
    <w:basedOn w:val="TableBodyText"/>
    <w:rsid w:val="00D41869"/>
    <w:pPr>
      <w:widowControl w:val="0"/>
      <w:autoSpaceDE w:val="0"/>
      <w:autoSpaceDN w:val="0"/>
      <w:adjustRightInd w:val="0"/>
      <w:jc w:val="right"/>
    </w:pPr>
    <w:rPr>
      <w:rFonts w:cs="Arial"/>
      <w:szCs w:val="18"/>
    </w:rPr>
  </w:style>
  <w:style w:type="paragraph" w:customStyle="1" w:styleId="CopyrightText">
    <w:name w:val="Copyright Text"/>
    <w:basedOn w:val="BodyText"/>
    <w:rsid w:val="00D41869"/>
    <w:rPr>
      <w:sz w:val="18"/>
    </w:rPr>
  </w:style>
  <w:style w:type="paragraph" w:customStyle="1" w:styleId="BodySmallRight">
    <w:name w:val="Body Small Right"/>
    <w:basedOn w:val="BodyTextRight"/>
    <w:rsid w:val="00D41869"/>
    <w:rPr>
      <w:sz w:val="18"/>
      <w:szCs w:val="18"/>
    </w:rPr>
  </w:style>
  <w:style w:type="paragraph" w:customStyle="1" w:styleId="MarginEdition">
    <w:name w:val="Margin Edition"/>
    <w:basedOn w:val="MarginNote"/>
    <w:rsid w:val="00D41869"/>
    <w:pPr>
      <w:spacing w:before="0" w:after="0"/>
    </w:pPr>
    <w:rPr>
      <w:rFonts w:ascii="Times New Roman" w:hAnsi="Times New Roman"/>
      <w:color w:val="999999"/>
    </w:rPr>
  </w:style>
  <w:style w:type="paragraph" w:customStyle="1" w:styleId="Spacer">
    <w:name w:val="Spacer"/>
    <w:basedOn w:val="Normal"/>
    <w:rsid w:val="00D41869"/>
    <w:rPr>
      <w:sz w:val="2"/>
      <w:szCs w:val="2"/>
    </w:rPr>
  </w:style>
  <w:style w:type="character" w:customStyle="1" w:styleId="Small">
    <w:name w:val="Small"/>
    <w:basedOn w:val="DefaultParagraphFont"/>
    <w:rsid w:val="00D41869"/>
    <w:rPr>
      <w:sz w:val="16"/>
    </w:rPr>
  </w:style>
  <w:style w:type="paragraph" w:customStyle="1" w:styleId="WideTable">
    <w:name w:val="Wide Table"/>
    <w:basedOn w:val="Normal"/>
    <w:rsid w:val="00D41869"/>
    <w:pPr>
      <w:ind w:left="-1418"/>
    </w:pPr>
    <w:rPr>
      <w:sz w:val="2"/>
      <w:szCs w:val="2"/>
    </w:rPr>
  </w:style>
  <w:style w:type="character" w:styleId="PageNumber">
    <w:name w:val="page number"/>
    <w:basedOn w:val="DefaultParagraphFont"/>
    <w:rsid w:val="00D41869"/>
  </w:style>
  <w:style w:type="paragraph" w:styleId="Quote">
    <w:name w:val="Quote"/>
    <w:basedOn w:val="Heading1"/>
    <w:link w:val="QuoteChar"/>
    <w:qFormat/>
    <w:rsid w:val="00D41869"/>
    <w:rPr>
      <w:b w:val="0"/>
      <w:sz w:val="72"/>
      <w:szCs w:val="72"/>
      <w:lang w:val="en-NZ"/>
    </w:rPr>
  </w:style>
  <w:style w:type="character" w:customStyle="1" w:styleId="QuoteChar">
    <w:name w:val="Quote Char"/>
    <w:basedOn w:val="DefaultParagraphFont"/>
    <w:link w:val="Quote"/>
    <w:rsid w:val="00D41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869"/>
    <w:pPr>
      <w:pageBreakBefore/>
    </w:pPr>
  </w:style>
  <w:style w:type="paragraph" w:customStyle="1" w:styleId="Border">
    <w:name w:val="Border"/>
    <w:basedOn w:val="Normal"/>
    <w:qFormat/>
    <w:rsid w:val="00D41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869"/>
    <w:rPr>
      <w:b/>
      <w:bCs/>
      <w:i/>
      <w:iCs/>
      <w:color w:val="auto"/>
    </w:rPr>
  </w:style>
  <w:style w:type="paragraph" w:styleId="IntenseQuote">
    <w:name w:val="Intense Quote"/>
    <w:basedOn w:val="Normal"/>
    <w:next w:val="Normal"/>
    <w:link w:val="IntenseQuoteChar"/>
    <w:uiPriority w:val="30"/>
    <w:qFormat/>
    <w:rsid w:val="00D41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8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869"/>
    <w:rPr>
      <w:smallCaps/>
      <w:color w:val="auto"/>
      <w:u w:val="single"/>
    </w:rPr>
  </w:style>
  <w:style w:type="character" w:styleId="IntenseReference">
    <w:name w:val="Intense Reference"/>
    <w:basedOn w:val="DefaultParagraphFont"/>
    <w:uiPriority w:val="32"/>
    <w:qFormat/>
    <w:rsid w:val="00D41869"/>
    <w:rPr>
      <w:b/>
      <w:bCs/>
      <w:smallCaps/>
      <w:color w:val="auto"/>
      <w:spacing w:val="5"/>
      <w:u w:val="single"/>
    </w:rPr>
  </w:style>
  <w:style w:type="paragraph" w:customStyle="1" w:styleId="2ColumnHeading">
    <w:name w:val="2Column Heading"/>
    <w:basedOn w:val="BodyText"/>
    <w:qFormat/>
    <w:rsid w:val="00D41869"/>
    <w:pPr>
      <w:spacing w:after="60"/>
      <w:ind w:left="-2268"/>
    </w:pPr>
    <w:rPr>
      <w:b/>
    </w:rPr>
  </w:style>
  <w:style w:type="paragraph" w:customStyle="1" w:styleId="Heading1TOC">
    <w:name w:val="Heading1 TOC"/>
    <w:basedOn w:val="Normal"/>
    <w:qFormat/>
    <w:rsid w:val="00D41869"/>
    <w:pPr>
      <w:spacing w:before="240" w:after="120"/>
    </w:pPr>
    <w:rPr>
      <w:rFonts w:ascii="Times New Roman" w:hAnsi="Times New Roman"/>
      <w:b/>
      <w:sz w:val="32"/>
    </w:rPr>
  </w:style>
  <w:style w:type="paragraph" w:customStyle="1" w:styleId="Heading2TOC">
    <w:name w:val="Heading2 TOC"/>
    <w:basedOn w:val="Normal"/>
    <w:qFormat/>
    <w:rsid w:val="00D41869"/>
    <w:pPr>
      <w:spacing w:before="240" w:after="60"/>
    </w:pPr>
    <w:rPr>
      <w:rFonts w:ascii="Times New Roman" w:hAnsi="Times New Roman"/>
      <w:b/>
      <w:sz w:val="28"/>
    </w:rPr>
  </w:style>
  <w:style w:type="character" w:customStyle="1" w:styleId="Underline">
    <w:name w:val="Underline"/>
    <w:basedOn w:val="DefaultParagraphFont"/>
    <w:qFormat/>
    <w:rsid w:val="00D41869"/>
    <w:rPr>
      <w:u w:val="single"/>
    </w:rPr>
  </w:style>
  <w:style w:type="character" w:customStyle="1" w:styleId="BoldandItalics">
    <w:name w:val="Bold and Italics"/>
    <w:qFormat/>
    <w:rsid w:val="00D41869"/>
    <w:rPr>
      <w:b/>
      <w:i/>
      <w:u w:val="none"/>
    </w:rPr>
  </w:style>
  <w:style w:type="paragraph" w:styleId="BalloonText">
    <w:name w:val="Balloon Text"/>
    <w:basedOn w:val="Normal"/>
    <w:link w:val="BalloonTextChar"/>
    <w:rsid w:val="00D41869"/>
    <w:rPr>
      <w:rFonts w:ascii="Tahoma" w:hAnsi="Tahoma" w:cs="Tahoma"/>
      <w:sz w:val="16"/>
      <w:szCs w:val="16"/>
    </w:rPr>
  </w:style>
  <w:style w:type="character" w:customStyle="1" w:styleId="BalloonTextChar">
    <w:name w:val="Balloon Text Char"/>
    <w:basedOn w:val="DefaultParagraphFont"/>
    <w:link w:val="BalloonText"/>
    <w:rsid w:val="00D418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8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8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869"/>
    <w:rPr>
      <w:b/>
      <w:color w:val="660033"/>
      <w:spacing w:val="0"/>
    </w:rPr>
  </w:style>
  <w:style w:type="paragraph" w:customStyle="1" w:styleId="Nameditemlist">
    <w:name w:val="Named item list"/>
    <w:basedOn w:val="BodyText"/>
    <w:qFormat/>
    <w:rsid w:val="00D41869"/>
    <w:pPr>
      <w:tabs>
        <w:tab w:val="left" w:pos="2835"/>
      </w:tabs>
      <w:ind w:left="2835" w:hanging="2835"/>
    </w:pPr>
  </w:style>
  <w:style w:type="paragraph" w:customStyle="1" w:styleId="BodyTextnopadding">
    <w:name w:val="Body Text no padding"/>
    <w:basedOn w:val="BodyText"/>
    <w:qFormat/>
    <w:rsid w:val="00D41869"/>
    <w:pPr>
      <w:spacing w:before="0" w:after="0"/>
    </w:pPr>
  </w:style>
  <w:style w:type="paragraph" w:customStyle="1" w:styleId="BodyTextBold">
    <w:name w:val="Body Text Bold"/>
    <w:basedOn w:val="BodyText"/>
    <w:qFormat/>
    <w:rsid w:val="00D41869"/>
    <w:rPr>
      <w:b/>
    </w:rPr>
  </w:style>
  <w:style w:type="character" w:styleId="Hyperlink">
    <w:name w:val="Hyperlink"/>
    <w:basedOn w:val="DefaultParagraphFont"/>
    <w:uiPriority w:val="99"/>
    <w:unhideWhenUsed/>
    <w:rsid w:val="00524D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467</Words>
  <Characters>3060</Characters>
  <Application>Microsoft Office Word</Application>
  <DocSecurity>0</DocSecurity>
  <Lines>74</Lines>
  <Paragraphs>52</Paragraphs>
  <ScaleCrop>false</ScaleCrop>
  <Company>Author-it Software Corporation Ltd.</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DEFEXO112 Detect, record and collect evidence</dc:title>
  <dc:subject>Approved</dc:subject>
  <dc:creator>Public Skills Australia</dc:creator>
  <cp:keywords>Release: 2</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