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7C7" w:rsidP="004547C7">
      <w:pPr>
        <w:pStyle w:val="Title"/>
      </w:pPr>
      <w:r>
        <w:fldChar w:fldCharType="begin"/>
      </w:r>
      <w:r>
        <w:instrText xml:space="preserve"> TITLE   \* MERGEFORMAT </w:instrText>
      </w:r>
      <w:r>
        <w:fldChar w:fldCharType="separate"/>
      </w:r>
      <w:r>
        <w:t>DEFEXO108 Conduct military demolition operations</w:t>
      </w:r>
      <w:r>
        <w:fldChar w:fldCharType="end"/>
      </w:r>
    </w:p>
    <w:p w:rsidR="004547C7" w:rsidP="004547C7">
      <w:pPr>
        <w:pStyle w:val="Version"/>
        <w:sectPr w:rsidSect="005B6F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B6F58" w:rsidP="005B6F58">
      <w:pPr>
        <w:pStyle w:val="SuperHeading"/>
      </w:pPr>
      <w:r w:rsidRPr="005B6F58">
        <w:t>DEFEXO108 Conduct military demolition operations</w:t>
      </w:r>
    </w:p>
    <w:p w:rsidR="00000000" w:rsidRPr="005B6F58" w:rsidP="005B6F58">
      <w:pPr>
        <w:pStyle w:val="Heading1"/>
      </w:pPr>
      <w:bookmarkStart w:id="1" w:name="O_1282704"/>
      <w:bookmarkEnd w:id="1"/>
      <w:r w:rsidRPr="005B6F58">
        <w:t>Modification History</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 xml:space="preserve">Release 3. Assessment Conditions clarified in relation to simulation being an assessment option. </w:t>
            </w:r>
          </w:p>
        </w:tc>
      </w:tr>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Release 2. Modifications made to Foundation Skills and Assessment Conditions.</w:t>
            </w:r>
          </w:p>
        </w:tc>
      </w:tr>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Release 1. This unit was released in DEF Defence</w:t>
            </w:r>
            <w:r w:rsidRPr="005B6F58">
              <w:t xml:space="preserve"> Training Package release 1.0 and meets the Standards for Training Packages.</w:t>
            </w:r>
          </w:p>
          <w:p w:rsidR="00000000" w:rsidRPr="005B6F58" w:rsidP="005B6F58">
            <w:pPr>
              <w:pStyle w:val="BodyText"/>
            </w:pPr>
            <w:r w:rsidRPr="005B6F58">
              <w:t>This unit supersedes and is equivalent to DEFEO711C Conduct military demolition operations.</w:t>
            </w:r>
          </w:p>
          <w:p w:rsidR="00000000" w:rsidRPr="005B6F58" w:rsidP="005B6F58">
            <w:pPr>
              <w:pStyle w:val="ListBullet"/>
            </w:pPr>
            <w:r w:rsidRPr="005B6F58">
              <w:t>Unit code updated</w:t>
            </w:r>
          </w:p>
          <w:p w:rsidR="00000000" w:rsidRPr="005B6F58" w:rsidP="005B6F58">
            <w:pPr>
              <w:pStyle w:val="ListBullet"/>
            </w:pPr>
            <w:r w:rsidRPr="005B6F58">
              <w:t>Content and formatting updated to comply with the new standards</w:t>
            </w:r>
          </w:p>
          <w:p w:rsidR="00000000" w:rsidRPr="005B6F58" w:rsidP="005B6F58">
            <w:pPr>
              <w:pStyle w:val="ListBullet"/>
            </w:pPr>
            <w:r w:rsidRPr="005B6F58">
              <w:t xml:space="preserve">All </w:t>
            </w:r>
            <w:r w:rsidRPr="005B6F58">
              <w:t>PC transitioned from passive to active voice</w:t>
            </w:r>
          </w:p>
          <w:p w:rsidR="00000000" w:rsidRPr="005B6F58" w:rsidP="005B6F58">
            <w:pPr>
              <w:pStyle w:val="ListBullet"/>
            </w:pPr>
            <w:r w:rsidRPr="005B6F58">
              <w:t>PC 1.3 and 2.7 removed</w:t>
            </w:r>
          </w:p>
        </w:tc>
      </w:tr>
    </w:tbl>
    <w:p w:rsidR="004547C7" w:rsidP="005B6F58">
      <w:pPr>
        <w:pStyle w:val="NoPaddingFontSize1"/>
      </w:pPr>
    </w:p>
    <w:p w:rsidR="004547C7" w:rsidP="005B6F58">
      <w:pPr>
        <w:pStyle w:val="NoPaddingFontSize1"/>
      </w:pPr>
    </w:p>
    <w:p w:rsidR="00000000" w:rsidRPr="005B6F58" w:rsidP="005B6F58">
      <w:pPr>
        <w:pStyle w:val="Heading1"/>
      </w:pPr>
      <w:bookmarkStart w:id="2" w:name="O_1282703"/>
      <w:bookmarkEnd w:id="2"/>
      <w:r w:rsidRPr="005B6F58">
        <w:t>Application</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This unit describes the skills required to conduct military demolition operations. This unit can apply above and below the high water mark.</w:t>
            </w:r>
          </w:p>
          <w:p w:rsidR="00000000" w:rsidRPr="005B6F58" w:rsidP="005B6F58">
            <w:pPr>
              <w:pStyle w:val="BodyText"/>
            </w:pPr>
            <w:r w:rsidRPr="005B6F58">
              <w:t>This unit applies to those required to identify, test and prepare explosives, accessories and equipment, to place and fix explosive charges and to initiate them on lawful command in order to demolish/damage military targets.</w:t>
            </w:r>
          </w:p>
          <w:p w:rsidR="00000000" w:rsidRPr="005B6F58" w:rsidP="005B6F58">
            <w:pPr>
              <w:pStyle w:val="BodyText"/>
            </w:pPr>
            <w:r w:rsidRPr="005B6F58">
              <w:t>The skills and knowledge descri</w:t>
            </w:r>
            <w:r w:rsidRPr="005B6F58">
              <w:t>bed in this unit must be applied within the legislative, regulatory and policy environment in which they are carried out. Organisational policies and procedures must be consulted and adhered to.</w:t>
            </w:r>
          </w:p>
          <w:p w:rsidR="00000000" w:rsidRPr="005B6F58" w:rsidP="005B6F58">
            <w:pPr>
              <w:pStyle w:val="BodyText"/>
            </w:pPr>
            <w:r w:rsidRPr="005B6F58">
              <w:t xml:space="preserve">Those undertaking this unit would work independently as part </w:t>
            </w:r>
            <w:r w:rsidRPr="005B6F58">
              <w:t>of a team, under indirect supervision. They would use discretion and judgement and take responsibility for the quality of their outputs while performing specific tasks in a broad range of contexts that could be unpredictable.</w:t>
            </w:r>
          </w:p>
          <w:p w:rsidR="00000000" w:rsidRPr="005B6F58" w:rsidP="005B6F58">
            <w:pPr>
              <w:pStyle w:val="BodyText"/>
            </w:pPr>
            <w:r w:rsidRPr="005B6F58">
              <w:t>No licensing, legislative or c</w:t>
            </w:r>
            <w:r w:rsidRPr="005B6F58">
              <w:t>ertification requirements apply to unit at the time of publication.</w:t>
            </w:r>
          </w:p>
        </w:tc>
      </w:tr>
    </w:tbl>
    <w:p w:rsidR="004547C7" w:rsidP="005B6F58">
      <w:pPr>
        <w:pStyle w:val="NoPaddingFontSize1"/>
      </w:pPr>
    </w:p>
    <w:p w:rsidR="004547C7" w:rsidP="005B6F58">
      <w:pPr>
        <w:pStyle w:val="NoPaddingFontSize1"/>
      </w:pPr>
    </w:p>
    <w:p w:rsidR="00000000" w:rsidRPr="005B6F58" w:rsidP="005B6F58">
      <w:pPr>
        <w:pStyle w:val="Heading1"/>
      </w:pPr>
      <w:bookmarkStart w:id="3" w:name="O_1282702"/>
      <w:bookmarkEnd w:id="3"/>
      <w:r w:rsidRPr="005B6F58">
        <w:t>Pre-requisite Unit</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Not applicable</w:t>
            </w:r>
          </w:p>
        </w:tc>
      </w:tr>
    </w:tbl>
    <w:p w:rsidR="004547C7" w:rsidP="005B6F58">
      <w:pPr>
        <w:pStyle w:val="NoPaddingFontSize1"/>
      </w:pPr>
    </w:p>
    <w:p w:rsidR="004547C7" w:rsidP="005B6F58">
      <w:pPr>
        <w:pStyle w:val="NoPaddingFontSize1"/>
      </w:pPr>
    </w:p>
    <w:p w:rsidR="00000000" w:rsidRPr="005B6F58" w:rsidP="005B6F58">
      <w:pPr>
        <w:pStyle w:val="Heading1"/>
      </w:pPr>
      <w:bookmarkStart w:id="4" w:name="O_1282701"/>
      <w:bookmarkEnd w:id="4"/>
      <w:r w:rsidRPr="005B6F58">
        <w:t>Competency Field</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Explosive Ordnance</w:t>
            </w:r>
          </w:p>
        </w:tc>
      </w:tr>
    </w:tbl>
    <w:p w:rsidR="004547C7" w:rsidP="005B6F58">
      <w:pPr>
        <w:pStyle w:val="NoPaddingFontSize1"/>
      </w:pPr>
    </w:p>
    <w:p w:rsidR="004547C7" w:rsidP="005B6F58">
      <w:pPr>
        <w:pStyle w:val="NoPaddingFontSize1"/>
      </w:pPr>
    </w:p>
    <w:p w:rsidR="00000000" w:rsidRPr="005B6F58" w:rsidP="005B6F58">
      <w:pPr>
        <w:pStyle w:val="Heading1"/>
      </w:pPr>
      <w:bookmarkStart w:id="5" w:name="O_1282700"/>
      <w:bookmarkEnd w:id="5"/>
      <w:r w:rsidRPr="005B6F58">
        <w:t>Unit Sector</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Not applicable</w:t>
            </w:r>
          </w:p>
        </w:tc>
      </w:tr>
    </w:tbl>
    <w:p w:rsidR="004547C7" w:rsidP="005B6F58">
      <w:pPr>
        <w:pStyle w:val="NoPaddingFontSize1"/>
      </w:pPr>
    </w:p>
    <w:p w:rsidR="004547C7" w:rsidP="005B6F58">
      <w:pPr>
        <w:pStyle w:val="NoPaddingFontSize1"/>
      </w:pPr>
    </w:p>
    <w:p w:rsidR="00000000" w:rsidRPr="005B6F58" w:rsidP="005B6F58">
      <w:pPr>
        <w:pStyle w:val="Heading1"/>
      </w:pPr>
      <w:bookmarkStart w:id="6" w:name="O_1282699"/>
      <w:bookmarkEnd w:id="6"/>
      <w:r w:rsidRPr="005B6F5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B6F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PERFORMANCE CRITERIA</w:t>
            </w:r>
          </w:p>
        </w:tc>
      </w:tr>
      <w:tr w:rsidTr="005B6F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Performance criteria describe the performance needed to demonstrate achievement of the element.</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rPr>
                <w:rStyle w:val="SpecialBold"/>
              </w:rPr>
              <w:t>Prepare service explosive accessories and equipment</w:t>
            </w: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Identify, segregate and protect explosives and explosive accessories</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Test explosives, accessories and equipment</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rPr>
                <w:rStyle w:val="SpecialBold"/>
              </w:rPr>
              <w:t>Prepare and fire a military demolition using service explosives and accessorie</w:t>
            </w:r>
            <w:r w:rsidRPr="005B6F58">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Assemble explosive charges and associated equipment</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Attach explosive charges to military targets</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Assemble firing circuits and initiation means</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Apply precautions to protect against accidental initiation or damage</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Conduct state of readiness change procedures and drills</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Apply procedures granting authority to fire a military demolition</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rPr>
                <w:rStyle w:val="SpecialBold"/>
              </w:rPr>
              <w:t>Finalise the military demolition</w:t>
            </w: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Inspect demolition site to ensure all explosive items have been initiated</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t>Maintain and/or refurbish site/equipment</w:t>
            </w:r>
          </w:p>
        </w:tc>
      </w:tr>
      <w:tr w:rsidTr="005B6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F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F58">
            <w:pPr>
              <w:pStyle w:val="BodyText"/>
              <w:rPr>
                <w:lang w:val="en-NZ"/>
              </w:rPr>
            </w:pPr>
            <w:r w:rsidRPr="005B6F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Maintain documentation and records</w:t>
            </w:r>
          </w:p>
        </w:tc>
      </w:tr>
    </w:tbl>
    <w:p w:rsidR="004547C7" w:rsidP="005B6F58">
      <w:pPr>
        <w:pStyle w:val="NoPaddingFontSize1"/>
      </w:pPr>
    </w:p>
    <w:p w:rsidR="004547C7" w:rsidP="005B6F58">
      <w:pPr>
        <w:pStyle w:val="NoPaddingFontSize1"/>
      </w:pPr>
    </w:p>
    <w:p w:rsidR="00000000" w:rsidRPr="005B6F58" w:rsidP="005B6F58">
      <w:pPr>
        <w:pStyle w:val="Heading1"/>
      </w:pPr>
      <w:bookmarkStart w:id="7" w:name="O_1282698"/>
      <w:bookmarkEnd w:id="7"/>
      <w:r w:rsidRPr="005B6F58">
        <w:t>Foundation Skills</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 xml:space="preserve">Foundation skills essential to performance are explicit in the performance criteria of this unit of competency. </w:t>
            </w:r>
          </w:p>
        </w:tc>
      </w:tr>
    </w:tbl>
    <w:p w:rsidR="004547C7" w:rsidP="005B6F58">
      <w:pPr>
        <w:pStyle w:val="NoPaddingFontSize1"/>
      </w:pPr>
    </w:p>
    <w:p w:rsidR="004547C7" w:rsidP="005B6F58">
      <w:pPr>
        <w:pStyle w:val="NoPaddingFontSize1"/>
      </w:pPr>
    </w:p>
    <w:p w:rsidR="00000000" w:rsidRPr="005B6F58" w:rsidP="005B6F58">
      <w:pPr>
        <w:pStyle w:val="Heading1"/>
      </w:pPr>
      <w:bookmarkStart w:id="8" w:name="O_1282697"/>
      <w:bookmarkEnd w:id="8"/>
      <w:r w:rsidRPr="005B6F58">
        <w:t>Range of Conditions</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Range is restricted to essential operating conditions and any other variables essential to the work environment.</w:t>
            </w:r>
          </w:p>
          <w:p w:rsidR="00000000" w:rsidRPr="005B6F58" w:rsidP="005B6F58">
            <w:pPr>
              <w:pStyle w:val="BodyText"/>
            </w:pPr>
            <w:r w:rsidRPr="005B6F58">
              <w:t>Non-essential conditions may be found in the Companion Volume Implementation Guide.</w:t>
            </w:r>
          </w:p>
        </w:tc>
      </w:tr>
    </w:tbl>
    <w:p w:rsidR="004547C7" w:rsidP="005B6F58">
      <w:pPr>
        <w:pStyle w:val="NoPaddingFontSize1"/>
      </w:pPr>
    </w:p>
    <w:p w:rsidR="004547C7" w:rsidP="005B6F58">
      <w:pPr>
        <w:pStyle w:val="NoPaddingFontSize1"/>
      </w:pPr>
    </w:p>
    <w:p w:rsidR="00000000" w:rsidRPr="005B6F58" w:rsidP="005B6F58">
      <w:pPr>
        <w:pStyle w:val="Heading1"/>
      </w:pPr>
      <w:bookmarkStart w:id="9" w:name="O_1282696"/>
      <w:bookmarkEnd w:id="9"/>
      <w:r w:rsidRPr="005B6F58">
        <w:t>Unit Map</w:t>
      </w:r>
      <w:r w:rsidRPr="005B6F58">
        <w:t>ping Information</w:t>
      </w:r>
    </w:p>
    <w:tbl>
      <w:tblPr>
        <w:tblW w:w="9497" w:type="dxa"/>
        <w:tblLayout w:type="fixed"/>
        <w:tblCellMar>
          <w:left w:w="62" w:type="dxa"/>
          <w:right w:w="62" w:type="dxa"/>
        </w:tblCellMar>
        <w:tblLook w:val="0000"/>
      </w:tblPr>
      <w:tblGrid>
        <w:gridCol w:w="9497"/>
      </w:tblGrid>
      <w:tr w:rsidTr="005B6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F58" w:rsidP="005B6F58">
            <w:pPr>
              <w:pStyle w:val="BodyText"/>
            </w:pPr>
            <w:r w:rsidRPr="005B6F58">
              <w:t>This unit supersedes and is equivalent to DEFEO711C Conduct military demolition operations.</w:t>
            </w:r>
          </w:p>
        </w:tc>
      </w:tr>
    </w:tbl>
    <w:p w:rsidR="004547C7" w:rsidP="005B6F58">
      <w:pPr>
        <w:pStyle w:val="NoPaddingFontSize1"/>
      </w:pPr>
    </w:p>
    <w:p w:rsidR="004547C7" w:rsidP="005B6F58">
      <w:pPr>
        <w:pStyle w:val="NoPaddingFontSize1"/>
      </w:pPr>
    </w:p>
    <w:p w:rsidR="00000000" w:rsidRPr="005B6F58" w:rsidP="005B6F58">
      <w:pPr>
        <w:pStyle w:val="Heading1"/>
      </w:pPr>
      <w:bookmarkStart w:id="10" w:name="O_1282705"/>
      <w:bookmarkEnd w:id="10"/>
      <w:r w:rsidRPr="005B6F58">
        <w:t>Links</w:t>
      </w:r>
    </w:p>
    <w:p w:rsidR="00000000" w:rsidRPr="005B6F58" w:rsidP="004547C7">
      <w:pPr>
        <w:pStyle w:val="BodyText"/>
      </w:pPr>
      <w:r w:rsidRPr="005B6F5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E4358">
        <w:rPr>
          <w:rStyle w:val="Hyperlink"/>
        </w:rPr>
        <w:t>https://vetnet.gov.au/Pages/TrainingDocs.aspx?q=6bdbab1e-11ed-4bc9-9cba-9e1a55d4e4a9</w:t>
      </w:r>
      <w:r>
        <w:fldChar w:fldCharType="end"/>
      </w:r>
    </w:p>
    <w:p w:rsidR="00000000" w:rsidRPr="005B6F58" w:rsidP="005B6F58"/>
    <w:sectPr w:rsidSect="005B6F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58" w:rsidRPr="004547C7" w:rsidP="00454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C7" w:rsidP="005B6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7C7" w:rsidP="005B6F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547C7" w:rsidP="005B6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F58" w:rsidRPr="004547C7" w:rsidP="00454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C7" w:rsidRPr="002D2AF8" w:rsidP="005B6F58">
    <w:pPr>
      <w:pStyle w:val="Header"/>
      <w:framePr w:wrap="around"/>
    </w:pPr>
    <w:r>
      <w:fldChar w:fldCharType="begin"/>
    </w:r>
    <w:r>
      <w:instrText xml:space="preserve"> TITLE   \* MERGEFORMAT </w:instrText>
    </w:r>
    <w:r>
      <w:fldChar w:fldCharType="separate"/>
    </w:r>
    <w:r>
      <w:t>DEFEXO108 Conduct military demolition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547C7" w:rsidP="005B6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BAE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A3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F58"/>
    <w:pPr>
      <w:spacing w:before="360" w:after="60"/>
      <w:outlineLvl w:val="0"/>
    </w:pPr>
    <w:rPr>
      <w:sz w:val="32"/>
    </w:rPr>
  </w:style>
  <w:style w:type="paragraph" w:styleId="Heading2">
    <w:name w:val="heading 2"/>
    <w:basedOn w:val="HeadingBase"/>
    <w:next w:val="BodyText"/>
    <w:link w:val="Heading2Char"/>
    <w:qFormat/>
    <w:rsid w:val="005B6F58"/>
    <w:pPr>
      <w:keepLines/>
      <w:spacing w:before="240" w:after="120"/>
      <w:outlineLvl w:val="1"/>
    </w:pPr>
    <w:rPr>
      <w:sz w:val="28"/>
      <w:szCs w:val="40"/>
    </w:rPr>
  </w:style>
  <w:style w:type="paragraph" w:styleId="Heading3">
    <w:name w:val="heading 3"/>
    <w:basedOn w:val="HeadingBase"/>
    <w:next w:val="BodyText"/>
    <w:link w:val="Heading3Char"/>
    <w:qFormat/>
    <w:rsid w:val="005B6F58"/>
    <w:pPr>
      <w:spacing w:before="180" w:after="120"/>
      <w:outlineLvl w:val="2"/>
    </w:pPr>
    <w:rPr>
      <w:spacing w:val="-10"/>
      <w:kern w:val="32"/>
    </w:rPr>
  </w:style>
  <w:style w:type="paragraph" w:styleId="Heading4">
    <w:name w:val="heading 4"/>
    <w:basedOn w:val="HeadingBase"/>
    <w:next w:val="BodyText"/>
    <w:link w:val="Heading4Char"/>
    <w:qFormat/>
    <w:rsid w:val="005B6F58"/>
    <w:pPr>
      <w:spacing w:before="160" w:after="120"/>
      <w:outlineLvl w:val="3"/>
    </w:pPr>
    <w:rPr>
      <w:sz w:val="22"/>
    </w:rPr>
  </w:style>
  <w:style w:type="paragraph" w:styleId="Heading5">
    <w:name w:val="heading 5"/>
    <w:basedOn w:val="HeadingBase"/>
    <w:next w:val="Normal"/>
    <w:link w:val="Heading5Char"/>
    <w:qFormat/>
    <w:rsid w:val="005B6F58"/>
    <w:pPr>
      <w:spacing w:before="80"/>
      <w:outlineLvl w:val="4"/>
    </w:pPr>
    <w:rPr>
      <w:color w:val="918585"/>
      <w:sz w:val="20"/>
    </w:rPr>
  </w:style>
  <w:style w:type="paragraph" w:styleId="Heading6">
    <w:name w:val="heading 6"/>
    <w:basedOn w:val="HeadingBase"/>
    <w:next w:val="Normal"/>
    <w:link w:val="Heading6Char"/>
    <w:qFormat/>
    <w:rsid w:val="005B6F58"/>
    <w:pPr>
      <w:spacing w:before="60"/>
      <w:outlineLvl w:val="5"/>
    </w:pPr>
    <w:rPr>
      <w:color w:val="918585"/>
      <w:sz w:val="20"/>
    </w:rPr>
  </w:style>
  <w:style w:type="paragraph" w:styleId="Heading7">
    <w:name w:val="heading 7"/>
    <w:basedOn w:val="Normal"/>
    <w:next w:val="Normal"/>
    <w:link w:val="Heading7Char"/>
    <w:qFormat/>
    <w:rsid w:val="005B6F58"/>
    <w:pPr>
      <w:ind w:left="720"/>
      <w:outlineLvl w:val="6"/>
    </w:pPr>
    <w:rPr>
      <w:i/>
    </w:rPr>
  </w:style>
  <w:style w:type="paragraph" w:styleId="Heading8">
    <w:name w:val="heading 8"/>
    <w:basedOn w:val="Normal"/>
    <w:next w:val="Normal"/>
    <w:link w:val="Heading8Char"/>
    <w:qFormat/>
    <w:rsid w:val="005B6F58"/>
    <w:pPr>
      <w:ind w:left="720"/>
      <w:outlineLvl w:val="7"/>
    </w:pPr>
    <w:rPr>
      <w:i/>
    </w:rPr>
  </w:style>
  <w:style w:type="paragraph" w:styleId="Heading9">
    <w:name w:val="heading 9"/>
    <w:basedOn w:val="Normal"/>
    <w:next w:val="Normal"/>
    <w:link w:val="Heading9Char"/>
    <w:qFormat/>
    <w:rsid w:val="005B6F58"/>
    <w:pPr>
      <w:ind w:left="720"/>
      <w:outlineLvl w:val="8"/>
    </w:pPr>
    <w:rPr>
      <w:i/>
    </w:rPr>
  </w:style>
  <w:style w:type="character" w:default="1" w:styleId="DefaultParagraphFont">
    <w:name w:val="Default Paragraph Font"/>
    <w:uiPriority w:val="1"/>
    <w:unhideWhenUsed/>
    <w:rsid w:val="005B6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F58"/>
  </w:style>
  <w:style w:type="character" w:customStyle="1" w:styleId="Heading1Char">
    <w:name w:val="Heading 1 Char"/>
    <w:basedOn w:val="DefaultParagraphFont"/>
    <w:link w:val="Heading1"/>
    <w:rsid w:val="005B6F58"/>
    <w:rPr>
      <w:rFonts w:ascii="Times New Roman" w:eastAsia="Times New Roman" w:hAnsi="Times New Roman" w:cs="Times New Roman"/>
      <w:b/>
      <w:sz w:val="32"/>
      <w:szCs w:val="20"/>
      <w:lang w:eastAsia="en-US"/>
    </w:rPr>
  </w:style>
  <w:style w:type="paragraph" w:styleId="BodyText">
    <w:name w:val="Body Text"/>
    <w:basedOn w:val="Normal"/>
    <w:link w:val="BodyTextChar"/>
    <w:rsid w:val="005B6F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F58"/>
    <w:rPr>
      <w:rFonts w:ascii="Times New Roman" w:eastAsia="Times New Roman" w:hAnsi="Times New Roman" w:cs="Times New Roman"/>
      <w:sz w:val="24"/>
      <w:lang w:eastAsia="en-US"/>
    </w:rPr>
  </w:style>
  <w:style w:type="paragraph" w:styleId="ListBullet">
    <w:name w:val="List Bullet"/>
    <w:basedOn w:val="List"/>
    <w:rsid w:val="005B6F58"/>
    <w:pPr>
      <w:numPr>
        <w:numId w:val="11"/>
      </w:numPr>
      <w:tabs>
        <w:tab w:val="clear" w:pos="340"/>
      </w:tabs>
      <w:spacing w:before="40" w:after="40"/>
    </w:pPr>
  </w:style>
  <w:style w:type="character" w:customStyle="1" w:styleId="SpecialBold">
    <w:name w:val="Special Bold"/>
    <w:basedOn w:val="DefaultParagraphFont"/>
    <w:rsid w:val="005B6F58"/>
    <w:rPr>
      <w:b/>
      <w:spacing w:val="0"/>
    </w:rPr>
  </w:style>
  <w:style w:type="paragraph" w:customStyle="1" w:styleId="SuperHeading">
    <w:name w:val="SuperHeading"/>
    <w:basedOn w:val="Normal"/>
    <w:rsid w:val="005B6F58"/>
    <w:pPr>
      <w:spacing w:before="240" w:after="120"/>
      <w:outlineLvl w:val="0"/>
    </w:pPr>
    <w:rPr>
      <w:rFonts w:ascii="Times New Roman" w:hAnsi="Times New Roman"/>
      <w:b/>
      <w:sz w:val="32"/>
    </w:rPr>
  </w:style>
  <w:style w:type="paragraph" w:customStyle="1" w:styleId="AllowPageBreak">
    <w:name w:val="AllowPageBreak"/>
    <w:rsid w:val="005B6F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6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F58"/>
    <w:rPr>
      <w:rFonts w:ascii="Courier New" w:eastAsia="Times New Roman" w:hAnsi="Courier New" w:cs="Times New Roman"/>
      <w:i/>
      <w:szCs w:val="20"/>
      <w:lang w:eastAsia="en-US"/>
    </w:rPr>
  </w:style>
  <w:style w:type="paragraph" w:customStyle="1" w:styleId="HeadingBase">
    <w:name w:val="Heading Base"/>
    <w:rsid w:val="005B6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F58"/>
    <w:pPr>
      <w:tabs>
        <w:tab w:val="right" w:leader="dot" w:pos="9072"/>
      </w:tabs>
      <w:ind w:left="567"/>
    </w:pPr>
    <w:rPr>
      <w:szCs w:val="22"/>
    </w:rPr>
  </w:style>
  <w:style w:type="paragraph" w:customStyle="1" w:styleId="TOCBase">
    <w:name w:val="TOC Base"/>
    <w:rsid w:val="005B6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F58"/>
    <w:pPr>
      <w:tabs>
        <w:tab w:val="right" w:leader="dot" w:pos="9072"/>
      </w:tabs>
      <w:spacing w:before="40" w:after="40"/>
      <w:ind w:left="284"/>
    </w:pPr>
    <w:rPr>
      <w:rFonts w:ascii="Times New Roman" w:hAnsi="Times New Roman"/>
    </w:rPr>
  </w:style>
  <w:style w:type="paragraph" w:styleId="TOC1">
    <w:name w:val="toc 1"/>
    <w:basedOn w:val="TOCBase"/>
    <w:next w:val="Normal"/>
    <w:rsid w:val="005B6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F58"/>
    <w:rPr>
      <w:rFonts w:ascii="Times New Roman" w:eastAsia="Times New Roman" w:hAnsi="Times New Roman" w:cs="Times New Roman"/>
      <w:sz w:val="16"/>
      <w:lang w:eastAsia="en-US"/>
    </w:rPr>
  </w:style>
  <w:style w:type="paragraph" w:styleId="Title">
    <w:name w:val="Title"/>
    <w:basedOn w:val="HeadingBase"/>
    <w:link w:val="TitleChar"/>
    <w:qFormat/>
    <w:rsid w:val="005B6F58"/>
    <w:pPr>
      <w:spacing w:before="5040"/>
      <w:jc w:val="center"/>
    </w:pPr>
    <w:rPr>
      <w:sz w:val="48"/>
      <w:szCs w:val="72"/>
      <w:lang w:val="en-US"/>
    </w:rPr>
  </w:style>
  <w:style w:type="character" w:customStyle="1" w:styleId="TitleChar">
    <w:name w:val="Title Char"/>
    <w:basedOn w:val="DefaultParagraphFont"/>
    <w:link w:val="Title"/>
    <w:rsid w:val="005B6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F58"/>
    <w:pPr>
      <w:tabs>
        <w:tab w:val="left" w:pos="3600"/>
        <w:tab w:val="left" w:pos="3958"/>
      </w:tabs>
    </w:pPr>
  </w:style>
  <w:style w:type="paragraph" w:styleId="List">
    <w:name w:val="List"/>
    <w:basedOn w:val="BodyText"/>
    <w:next w:val="BodyText"/>
    <w:rsid w:val="005B6F58"/>
    <w:pPr>
      <w:tabs>
        <w:tab w:val="left" w:pos="340"/>
      </w:tabs>
      <w:spacing w:before="60" w:after="60"/>
      <w:ind w:left="340" w:hanging="340"/>
    </w:pPr>
  </w:style>
  <w:style w:type="paragraph" w:customStyle="1" w:styleId="Note">
    <w:name w:val="Note"/>
    <w:basedOn w:val="BodyText"/>
    <w:rsid w:val="005B6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F58"/>
    <w:pPr>
      <w:framePr w:wrap="auto" w:hAnchor="text" w:y="6049"/>
    </w:pPr>
    <w:rPr>
      <w:color w:val="000000"/>
      <w:sz w:val="40"/>
    </w:rPr>
  </w:style>
  <w:style w:type="paragraph" w:customStyle="1" w:styleId="TOCTitle">
    <w:name w:val="TOCTitle"/>
    <w:basedOn w:val="Heading1"/>
    <w:rsid w:val="005B6F58"/>
    <w:pPr>
      <w:spacing w:after="240"/>
      <w:jc w:val="center"/>
      <w:outlineLvl w:val="9"/>
    </w:pPr>
    <w:rPr>
      <w:caps/>
    </w:rPr>
  </w:style>
  <w:style w:type="paragraph" w:customStyle="1" w:styleId="Version">
    <w:name w:val="Version"/>
    <w:rsid w:val="005B6F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F58"/>
    <w:pPr>
      <w:numPr>
        <w:numId w:val="12"/>
      </w:numPr>
      <w:tabs>
        <w:tab w:val="clear" w:pos="680"/>
      </w:tabs>
    </w:pPr>
  </w:style>
  <w:style w:type="paragraph" w:styleId="Index1">
    <w:name w:val="index 1"/>
    <w:basedOn w:val="Normal"/>
    <w:next w:val="Normal"/>
    <w:semiHidden/>
    <w:rsid w:val="005B6F58"/>
    <w:pPr>
      <w:keepNext w:val="0"/>
      <w:tabs>
        <w:tab w:val="right" w:pos="4176"/>
      </w:tabs>
      <w:ind w:left="198" w:hanging="198"/>
    </w:pPr>
    <w:rPr>
      <w:rFonts w:ascii="Garamond" w:hAnsi="Garamond"/>
    </w:rPr>
  </w:style>
  <w:style w:type="paragraph" w:styleId="IndexHeading">
    <w:name w:val="index heading"/>
    <w:basedOn w:val="Normal"/>
    <w:next w:val="Index1"/>
    <w:semiHidden/>
    <w:rsid w:val="005B6F58"/>
    <w:pPr>
      <w:spacing w:before="120" w:after="120"/>
    </w:pPr>
    <w:rPr>
      <w:rFonts w:ascii="Arial" w:hAnsi="Arial"/>
      <w:b/>
      <w:color w:val="918585"/>
      <w:sz w:val="24"/>
    </w:rPr>
  </w:style>
  <w:style w:type="paragraph" w:styleId="Header">
    <w:name w:val="header"/>
    <w:basedOn w:val="Normal"/>
    <w:link w:val="HeaderChar"/>
    <w:rsid w:val="005B6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F58"/>
    <w:rPr>
      <w:rFonts w:ascii="Times New Roman" w:eastAsia="Times New Roman" w:hAnsi="Times New Roman" w:cs="Times New Roman"/>
      <w:sz w:val="16"/>
      <w:szCs w:val="20"/>
      <w:lang w:val="en-GB" w:eastAsia="en-US"/>
    </w:rPr>
  </w:style>
  <w:style w:type="paragraph" w:customStyle="1" w:styleId="Chapter">
    <w:name w:val="Chapter"/>
    <w:basedOn w:val="Normal"/>
    <w:rsid w:val="005B6F58"/>
    <w:pPr>
      <w:spacing w:before="240"/>
    </w:pPr>
    <w:rPr>
      <w:rFonts w:ascii="Times New Roman" w:hAnsi="Times New Roman"/>
      <w:smallCaps/>
      <w:spacing w:val="80"/>
      <w:sz w:val="28"/>
    </w:rPr>
  </w:style>
  <w:style w:type="paragraph" w:customStyle="1" w:styleId="InChapter">
    <w:name w:val="InChapter"/>
    <w:basedOn w:val="Heading3"/>
    <w:rsid w:val="005B6F58"/>
    <w:pPr>
      <w:spacing w:after="240"/>
      <w:outlineLvl w:val="9"/>
    </w:pPr>
    <w:rPr>
      <w:noProof/>
    </w:rPr>
  </w:style>
  <w:style w:type="paragraph" w:styleId="Index2">
    <w:name w:val="index 2"/>
    <w:basedOn w:val="Normal"/>
    <w:next w:val="Normal"/>
    <w:semiHidden/>
    <w:rsid w:val="005B6F58"/>
    <w:pPr>
      <w:tabs>
        <w:tab w:val="right" w:pos="4176"/>
      </w:tabs>
      <w:ind w:left="568" w:hanging="284"/>
    </w:pPr>
    <w:rPr>
      <w:rFonts w:ascii="Garamond" w:hAnsi="Garamond"/>
    </w:rPr>
  </w:style>
  <w:style w:type="paragraph" w:customStyle="1" w:styleId="Byline">
    <w:name w:val="Byline"/>
    <w:rsid w:val="005B6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F58"/>
    <w:pPr>
      <w:tabs>
        <w:tab w:val="clear" w:pos="3600"/>
        <w:tab w:val="clear" w:pos="3958"/>
      </w:tabs>
      <w:jc w:val="right"/>
    </w:pPr>
  </w:style>
  <w:style w:type="character" w:styleId="Emphasis">
    <w:name w:val="Emphasis"/>
    <w:basedOn w:val="DefaultParagraphFont"/>
    <w:qFormat/>
    <w:rsid w:val="005B6F58"/>
    <w:rPr>
      <w:i/>
    </w:rPr>
  </w:style>
  <w:style w:type="paragraph" w:styleId="Caption">
    <w:name w:val="caption"/>
    <w:basedOn w:val="BodyText"/>
    <w:next w:val="Normal"/>
    <w:qFormat/>
    <w:rsid w:val="005B6F58"/>
    <w:pPr>
      <w:framePr w:w="2268" w:hSpace="181" w:vSpace="181" w:wrap="around" w:vAnchor="text" w:hAnchor="page" w:x="1135" w:y="285" w:anchorLock="1"/>
    </w:pPr>
    <w:rPr>
      <w:i/>
    </w:rPr>
  </w:style>
  <w:style w:type="paragraph" w:customStyle="1" w:styleId="MiniTOCTitle">
    <w:name w:val="MiniTOCTitle"/>
    <w:basedOn w:val="Heading4"/>
    <w:rsid w:val="005B6F58"/>
    <w:pPr>
      <w:spacing w:before="240"/>
      <w:outlineLvl w:val="9"/>
    </w:pPr>
    <w:rPr>
      <w:noProof/>
      <w:sz w:val="24"/>
    </w:rPr>
  </w:style>
  <w:style w:type="paragraph" w:customStyle="1" w:styleId="MiniTOCItem">
    <w:name w:val="MiniTOCItem"/>
    <w:basedOn w:val="ListBullet"/>
    <w:rsid w:val="005B6F58"/>
    <w:pPr>
      <w:numPr>
        <w:numId w:val="0"/>
      </w:numPr>
      <w:tabs>
        <w:tab w:val="right" w:leader="dot" w:pos="6521"/>
      </w:tabs>
      <w:spacing w:before="0" w:after="0"/>
    </w:pPr>
  </w:style>
  <w:style w:type="paragraph" w:customStyle="1" w:styleId="TOFTitle">
    <w:name w:val="TOFTitle"/>
    <w:basedOn w:val="TOCTitle"/>
    <w:rsid w:val="005B6F58"/>
  </w:style>
  <w:style w:type="paragraph" w:styleId="TableofFigures">
    <w:name w:val="table of figures"/>
    <w:basedOn w:val="Normal"/>
    <w:next w:val="Normal"/>
    <w:semiHidden/>
    <w:rsid w:val="005B6F58"/>
    <w:pPr>
      <w:tabs>
        <w:tab w:val="right" w:leader="dot" w:pos="9072"/>
      </w:tabs>
      <w:ind w:left="970" w:hanging="403"/>
    </w:pPr>
    <w:rPr>
      <w:rFonts w:ascii="Times New Roman" w:hAnsi="Times New Roman"/>
      <w:b/>
    </w:rPr>
  </w:style>
  <w:style w:type="paragraph" w:styleId="ListNumber">
    <w:name w:val="List Number"/>
    <w:basedOn w:val="List"/>
    <w:rsid w:val="005B6F58"/>
    <w:pPr>
      <w:numPr>
        <w:numId w:val="14"/>
      </w:numPr>
      <w:tabs>
        <w:tab w:val="clear" w:pos="340"/>
      </w:tabs>
    </w:pPr>
  </w:style>
  <w:style w:type="character" w:customStyle="1" w:styleId="WingdingSymbols">
    <w:name w:val="Wingding Symbols"/>
    <w:rsid w:val="005B6F58"/>
    <w:rPr>
      <w:rFonts w:ascii="Wingdings" w:hAnsi="Wingdings"/>
    </w:rPr>
  </w:style>
  <w:style w:type="paragraph" w:customStyle="1" w:styleId="TableHeading">
    <w:name w:val="Table Heading"/>
    <w:basedOn w:val="HeadingBase"/>
    <w:rsid w:val="005B6F58"/>
    <w:pPr>
      <w:keepLines/>
      <w:pBdr>
        <w:bottom w:val="single" w:sz="6" w:space="1" w:color="918585"/>
      </w:pBdr>
      <w:spacing w:before="240"/>
    </w:pPr>
  </w:style>
  <w:style w:type="character" w:customStyle="1" w:styleId="HotSpot">
    <w:name w:val="HotSpot"/>
    <w:rsid w:val="005B6F58"/>
    <w:rPr>
      <w:color w:val="0033CC"/>
      <w:u w:val="none"/>
    </w:rPr>
  </w:style>
  <w:style w:type="paragraph" w:customStyle="1" w:styleId="BodyTextRight">
    <w:name w:val="Body Text Right"/>
    <w:basedOn w:val="BodyText"/>
    <w:rsid w:val="005B6F58"/>
    <w:pPr>
      <w:spacing w:before="0" w:after="0"/>
      <w:jc w:val="right"/>
    </w:pPr>
  </w:style>
  <w:style w:type="paragraph" w:styleId="Index3">
    <w:name w:val="index 3"/>
    <w:basedOn w:val="ListNumber2"/>
    <w:next w:val="Normal"/>
    <w:semiHidden/>
    <w:rsid w:val="005B6F58"/>
    <w:pPr>
      <w:numPr>
        <w:numId w:val="0"/>
      </w:numPr>
      <w:tabs>
        <w:tab w:val="right" w:leader="dot" w:pos="4176"/>
      </w:tabs>
    </w:pPr>
  </w:style>
  <w:style w:type="paragraph" w:styleId="ListNumber2">
    <w:name w:val="List Number 2"/>
    <w:basedOn w:val="List2"/>
    <w:rsid w:val="005B6F58"/>
    <w:pPr>
      <w:numPr>
        <w:numId w:val="9"/>
      </w:numPr>
      <w:tabs>
        <w:tab w:val="clear" w:pos="1060"/>
      </w:tabs>
    </w:pPr>
  </w:style>
  <w:style w:type="paragraph" w:customStyle="1" w:styleId="MarginNote">
    <w:name w:val="Margin Note"/>
    <w:basedOn w:val="BodyText"/>
    <w:rsid w:val="005B6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F58"/>
    <w:rPr>
      <w:sz w:val="32"/>
    </w:rPr>
  </w:style>
  <w:style w:type="paragraph" w:customStyle="1" w:styleId="HeadingProcedure">
    <w:name w:val="Heading Procedure"/>
    <w:basedOn w:val="HeadingBase"/>
    <w:next w:val="Normal"/>
    <w:rsid w:val="005B6F58"/>
    <w:pPr>
      <w:tabs>
        <w:tab w:val="left" w:pos="0"/>
      </w:tabs>
      <w:spacing w:before="120" w:after="60"/>
    </w:pPr>
    <w:rPr>
      <w:i/>
      <w:color w:val="918585"/>
      <w:sz w:val="22"/>
    </w:rPr>
  </w:style>
  <w:style w:type="paragraph" w:customStyle="1" w:styleId="TableBodyText">
    <w:name w:val="Table Body Text"/>
    <w:basedOn w:val="BodyText"/>
    <w:rsid w:val="005B6F58"/>
    <w:pPr>
      <w:spacing w:before="60" w:after="60"/>
    </w:pPr>
  </w:style>
  <w:style w:type="paragraph" w:styleId="ListContinue">
    <w:name w:val="List Continue"/>
    <w:basedOn w:val="List"/>
    <w:rsid w:val="005B6F58"/>
    <w:pPr>
      <w:ind w:firstLine="0"/>
    </w:pPr>
  </w:style>
  <w:style w:type="paragraph" w:customStyle="1" w:styleId="ListNote">
    <w:name w:val="List Note"/>
    <w:basedOn w:val="List"/>
    <w:rsid w:val="005B6F58"/>
    <w:pPr>
      <w:pBdr>
        <w:top w:val="single" w:sz="6" w:space="2" w:color="918585"/>
        <w:bottom w:val="single" w:sz="6" w:space="2" w:color="918585"/>
      </w:pBdr>
      <w:tabs>
        <w:tab w:val="left" w:pos="1021"/>
      </w:tabs>
      <w:ind w:firstLine="0"/>
    </w:pPr>
  </w:style>
  <w:style w:type="paragraph" w:customStyle="1" w:styleId="Warning">
    <w:name w:val="Warning"/>
    <w:basedOn w:val="BodyText"/>
    <w:rsid w:val="005B6F58"/>
    <w:pPr>
      <w:shd w:val="clear" w:color="auto" w:fill="D9D9D9"/>
      <w:tabs>
        <w:tab w:val="left" w:pos="992"/>
      </w:tabs>
      <w:ind w:left="119" w:right="119"/>
    </w:pPr>
    <w:rPr>
      <w:sz w:val="20"/>
    </w:rPr>
  </w:style>
  <w:style w:type="paragraph" w:customStyle="1" w:styleId="MarginIcons">
    <w:name w:val="Margin Icons"/>
    <w:basedOn w:val="BodyText"/>
    <w:rsid w:val="005B6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F58"/>
    <w:rPr>
      <w:rFonts w:ascii="Courier New" w:hAnsi="Courier New"/>
    </w:rPr>
  </w:style>
  <w:style w:type="paragraph" w:customStyle="1" w:styleId="NoteBullet">
    <w:name w:val="Note Bullet"/>
    <w:basedOn w:val="Note"/>
    <w:rsid w:val="005B6F58"/>
    <w:pPr>
      <w:tabs>
        <w:tab w:val="clear" w:pos="680"/>
      </w:tabs>
      <w:spacing w:before="60" w:after="60"/>
    </w:pPr>
  </w:style>
  <w:style w:type="paragraph" w:customStyle="1" w:styleId="SubHeading2">
    <w:name w:val="SubHeading2"/>
    <w:basedOn w:val="HeadingBase"/>
    <w:rsid w:val="005B6F58"/>
    <w:pPr>
      <w:spacing w:before="240" w:after="60"/>
    </w:pPr>
    <w:rPr>
      <w:sz w:val="20"/>
    </w:rPr>
  </w:style>
  <w:style w:type="paragraph" w:customStyle="1" w:styleId="SubHeading1">
    <w:name w:val="SubHeading1"/>
    <w:basedOn w:val="HeadingBase"/>
    <w:rsid w:val="005B6F58"/>
    <w:pPr>
      <w:spacing w:before="240" w:after="60"/>
    </w:pPr>
    <w:rPr>
      <w:color w:val="918585"/>
      <w:sz w:val="22"/>
    </w:rPr>
  </w:style>
  <w:style w:type="paragraph" w:customStyle="1" w:styleId="SideHeading">
    <w:name w:val="Side Heading"/>
    <w:basedOn w:val="HeadingBase"/>
    <w:rsid w:val="005B6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F58"/>
    <w:pPr>
      <w:numPr>
        <w:numId w:val="10"/>
      </w:numPr>
    </w:pPr>
  </w:style>
  <w:style w:type="paragraph" w:styleId="PlainText">
    <w:name w:val="Plain Text"/>
    <w:basedOn w:val="Normal"/>
    <w:link w:val="PlainTextChar"/>
    <w:rsid w:val="005B6F58"/>
    <w:rPr>
      <w:sz w:val="20"/>
    </w:rPr>
  </w:style>
  <w:style w:type="character" w:customStyle="1" w:styleId="PlainTextChar">
    <w:name w:val="Plain Text Char"/>
    <w:basedOn w:val="DefaultParagraphFont"/>
    <w:link w:val="PlainText"/>
    <w:rsid w:val="005B6F58"/>
    <w:rPr>
      <w:rFonts w:ascii="Courier New" w:eastAsia="Times New Roman" w:hAnsi="Courier New" w:cs="Times New Roman"/>
      <w:sz w:val="20"/>
      <w:szCs w:val="20"/>
      <w:lang w:eastAsia="en-US"/>
    </w:rPr>
  </w:style>
  <w:style w:type="character" w:customStyle="1" w:styleId="MenuOption">
    <w:name w:val="Menu Option"/>
    <w:basedOn w:val="DefaultParagraphFont"/>
    <w:rsid w:val="005B6F58"/>
    <w:rPr>
      <w:b/>
      <w:smallCaps/>
    </w:rPr>
  </w:style>
  <w:style w:type="paragraph" w:customStyle="1" w:styleId="TableListNumber">
    <w:name w:val="Table List Number"/>
    <w:basedOn w:val="ListNumber"/>
    <w:rsid w:val="005B6F58"/>
    <w:pPr>
      <w:numPr>
        <w:numId w:val="0"/>
      </w:numPr>
    </w:pPr>
  </w:style>
  <w:style w:type="paragraph" w:styleId="TOC4">
    <w:name w:val="toc 4"/>
    <w:basedOn w:val="TOCBase"/>
    <w:next w:val="Normal"/>
    <w:semiHidden/>
    <w:rsid w:val="005B6F58"/>
    <w:pPr>
      <w:tabs>
        <w:tab w:val="right" w:leader="dot" w:pos="9071"/>
      </w:tabs>
      <w:ind w:left="1701"/>
    </w:pPr>
  </w:style>
  <w:style w:type="paragraph" w:customStyle="1" w:styleId="ListAlpha">
    <w:name w:val="List Alpha"/>
    <w:basedOn w:val="List"/>
    <w:rsid w:val="005B6F58"/>
    <w:pPr>
      <w:numPr>
        <w:numId w:val="8"/>
      </w:numPr>
    </w:pPr>
  </w:style>
  <w:style w:type="paragraph" w:customStyle="1" w:styleId="ListAlpha2">
    <w:name w:val="List Alpha 2"/>
    <w:basedOn w:val="List2"/>
    <w:rsid w:val="005B6F58"/>
    <w:pPr>
      <w:numPr>
        <w:numId w:val="7"/>
      </w:numPr>
    </w:pPr>
  </w:style>
  <w:style w:type="paragraph" w:styleId="List2">
    <w:name w:val="List 2"/>
    <w:basedOn w:val="BodyText"/>
    <w:rsid w:val="005B6F58"/>
    <w:pPr>
      <w:tabs>
        <w:tab w:val="left" w:pos="680"/>
      </w:tabs>
      <w:spacing w:before="60" w:after="60"/>
      <w:ind w:left="680" w:hanging="340"/>
    </w:pPr>
  </w:style>
  <w:style w:type="paragraph" w:styleId="List3">
    <w:name w:val="List 3"/>
    <w:basedOn w:val="BodyText"/>
    <w:rsid w:val="005B6F58"/>
    <w:pPr>
      <w:tabs>
        <w:tab w:val="left" w:pos="1021"/>
      </w:tabs>
      <w:spacing w:before="60" w:after="60"/>
      <w:ind w:left="1020" w:hanging="340"/>
    </w:pPr>
  </w:style>
  <w:style w:type="paragraph" w:styleId="List4">
    <w:name w:val="List 4"/>
    <w:basedOn w:val="BodyText"/>
    <w:rsid w:val="005B6F58"/>
    <w:pPr>
      <w:tabs>
        <w:tab w:val="left" w:pos="1361"/>
      </w:tabs>
      <w:spacing w:before="60" w:after="60"/>
      <w:ind w:left="1361" w:hanging="340"/>
    </w:pPr>
  </w:style>
  <w:style w:type="paragraph" w:styleId="List5">
    <w:name w:val="List 5"/>
    <w:basedOn w:val="BodyText"/>
    <w:rsid w:val="005B6F58"/>
    <w:pPr>
      <w:tabs>
        <w:tab w:val="left" w:pos="1701"/>
      </w:tabs>
      <w:spacing w:before="60" w:after="60"/>
      <w:ind w:left="1701" w:hanging="340"/>
    </w:pPr>
  </w:style>
  <w:style w:type="paragraph" w:styleId="ListBullet3">
    <w:name w:val="List Bullet 3"/>
    <w:basedOn w:val="List3"/>
    <w:rsid w:val="005B6F58"/>
    <w:pPr>
      <w:numPr>
        <w:numId w:val="13"/>
      </w:numPr>
      <w:tabs>
        <w:tab w:val="clear" w:pos="1021"/>
      </w:tabs>
      <w:ind w:left="1037" w:hanging="357"/>
    </w:pPr>
  </w:style>
  <w:style w:type="paragraph" w:styleId="ListBullet4">
    <w:name w:val="List Bullet 4"/>
    <w:basedOn w:val="List4"/>
    <w:rsid w:val="005B6F58"/>
    <w:pPr>
      <w:numPr>
        <w:numId w:val="2"/>
      </w:numPr>
      <w:tabs>
        <w:tab w:val="clear" w:pos="1361"/>
      </w:tabs>
    </w:pPr>
  </w:style>
  <w:style w:type="paragraph" w:styleId="ListBullet5">
    <w:name w:val="List Bullet 5"/>
    <w:basedOn w:val="List5"/>
    <w:rsid w:val="005B6F58"/>
    <w:pPr>
      <w:numPr>
        <w:numId w:val="3"/>
      </w:numPr>
    </w:pPr>
  </w:style>
  <w:style w:type="paragraph" w:styleId="ListContinue2">
    <w:name w:val="List Continue 2"/>
    <w:basedOn w:val="List2"/>
    <w:rsid w:val="005B6F58"/>
    <w:pPr>
      <w:ind w:firstLine="0"/>
    </w:pPr>
  </w:style>
  <w:style w:type="paragraph" w:styleId="ListContinue3">
    <w:name w:val="List Continue 3"/>
    <w:basedOn w:val="List3"/>
    <w:rsid w:val="005B6F58"/>
    <w:pPr>
      <w:ind w:left="1021" w:firstLine="0"/>
    </w:pPr>
  </w:style>
  <w:style w:type="paragraph" w:styleId="ListContinue4">
    <w:name w:val="List Continue 4"/>
    <w:basedOn w:val="List4"/>
    <w:rsid w:val="005B6F58"/>
    <w:pPr>
      <w:ind w:firstLine="0"/>
    </w:pPr>
  </w:style>
  <w:style w:type="paragraph" w:styleId="ListContinue5">
    <w:name w:val="List Continue 5"/>
    <w:basedOn w:val="List5"/>
    <w:rsid w:val="005B6F58"/>
    <w:pPr>
      <w:ind w:firstLine="0"/>
    </w:pPr>
  </w:style>
  <w:style w:type="paragraph" w:styleId="ListNumber3">
    <w:name w:val="List Number 3"/>
    <w:basedOn w:val="List3"/>
    <w:rsid w:val="005B6F58"/>
    <w:pPr>
      <w:numPr>
        <w:numId w:val="4"/>
      </w:numPr>
    </w:pPr>
  </w:style>
  <w:style w:type="paragraph" w:styleId="ListNumber4">
    <w:name w:val="List Number 4"/>
    <w:basedOn w:val="List4"/>
    <w:rsid w:val="005B6F58"/>
    <w:pPr>
      <w:numPr>
        <w:numId w:val="5"/>
      </w:numPr>
    </w:pPr>
  </w:style>
  <w:style w:type="paragraph" w:styleId="ListNumber5">
    <w:name w:val="List Number 5"/>
    <w:basedOn w:val="List5"/>
    <w:rsid w:val="005B6F58"/>
    <w:pPr>
      <w:numPr>
        <w:numId w:val="6"/>
      </w:numPr>
    </w:pPr>
  </w:style>
  <w:style w:type="paragraph" w:styleId="BlockText">
    <w:name w:val="Block Text"/>
    <w:basedOn w:val="Normal"/>
    <w:rsid w:val="005B6F58"/>
    <w:pPr>
      <w:spacing w:after="120"/>
      <w:ind w:left="1440" w:right="1440"/>
    </w:pPr>
  </w:style>
  <w:style w:type="character" w:customStyle="1" w:styleId="Subscript">
    <w:name w:val="Subscript"/>
    <w:basedOn w:val="DefaultParagraphFont"/>
    <w:rsid w:val="005B6F58"/>
    <w:rPr>
      <w:sz w:val="16"/>
      <w:vertAlign w:val="subscript"/>
    </w:rPr>
  </w:style>
  <w:style w:type="character" w:customStyle="1" w:styleId="Superscript">
    <w:name w:val="Superscript"/>
    <w:basedOn w:val="DefaultParagraphFont"/>
    <w:rsid w:val="005B6F58"/>
    <w:rPr>
      <w:sz w:val="16"/>
      <w:vertAlign w:val="superscript"/>
    </w:rPr>
  </w:style>
  <w:style w:type="character" w:customStyle="1" w:styleId="Symbols">
    <w:name w:val="Symbols"/>
    <w:basedOn w:val="DefaultParagraphFont"/>
    <w:rsid w:val="005B6F58"/>
    <w:rPr>
      <w:rFonts w:ascii="Symbol" w:hAnsi="Symbol"/>
    </w:rPr>
  </w:style>
  <w:style w:type="character" w:customStyle="1" w:styleId="MenuOptions">
    <w:name w:val="Menu Options"/>
    <w:basedOn w:val="DefaultParagraphFont"/>
    <w:rsid w:val="005B6F58"/>
    <w:rPr>
      <w:rFonts w:ascii="Arial Narrow" w:hAnsi="Arial Narrow"/>
      <w:smallCaps/>
    </w:rPr>
  </w:style>
  <w:style w:type="character" w:customStyle="1" w:styleId="Buttons">
    <w:name w:val="Buttons"/>
    <w:basedOn w:val="DefaultParagraphFont"/>
    <w:rsid w:val="005B6F58"/>
    <w:rPr>
      <w:b/>
    </w:rPr>
  </w:style>
  <w:style w:type="character" w:customStyle="1" w:styleId="Underlined">
    <w:name w:val="Underlined"/>
    <w:basedOn w:val="DefaultParagraphFont"/>
    <w:rsid w:val="005B6F58"/>
    <w:rPr>
      <w:u w:val="single"/>
    </w:rPr>
  </w:style>
  <w:style w:type="paragraph" w:customStyle="1" w:styleId="TableBodyTextRight">
    <w:name w:val="Table Body Text Right"/>
    <w:basedOn w:val="TableBodyText"/>
    <w:rsid w:val="005B6F58"/>
    <w:pPr>
      <w:widowControl w:val="0"/>
      <w:autoSpaceDE w:val="0"/>
      <w:autoSpaceDN w:val="0"/>
      <w:adjustRightInd w:val="0"/>
      <w:jc w:val="right"/>
    </w:pPr>
    <w:rPr>
      <w:rFonts w:cs="Arial"/>
      <w:szCs w:val="18"/>
    </w:rPr>
  </w:style>
  <w:style w:type="paragraph" w:customStyle="1" w:styleId="CopyrightText">
    <w:name w:val="Copyright Text"/>
    <w:basedOn w:val="BodyText"/>
    <w:rsid w:val="005B6F58"/>
    <w:rPr>
      <w:sz w:val="18"/>
    </w:rPr>
  </w:style>
  <w:style w:type="paragraph" w:customStyle="1" w:styleId="BodySmallRight">
    <w:name w:val="Body Small Right"/>
    <w:basedOn w:val="BodyTextRight"/>
    <w:rsid w:val="005B6F58"/>
    <w:rPr>
      <w:sz w:val="18"/>
      <w:szCs w:val="18"/>
    </w:rPr>
  </w:style>
  <w:style w:type="paragraph" w:customStyle="1" w:styleId="MarginEdition">
    <w:name w:val="Margin Edition"/>
    <w:basedOn w:val="MarginNote"/>
    <w:rsid w:val="005B6F58"/>
    <w:pPr>
      <w:spacing w:before="0" w:after="0"/>
    </w:pPr>
    <w:rPr>
      <w:rFonts w:ascii="Times New Roman" w:hAnsi="Times New Roman"/>
      <w:color w:val="999999"/>
    </w:rPr>
  </w:style>
  <w:style w:type="paragraph" w:customStyle="1" w:styleId="Spacer">
    <w:name w:val="Spacer"/>
    <w:basedOn w:val="Normal"/>
    <w:rsid w:val="005B6F58"/>
    <w:rPr>
      <w:sz w:val="2"/>
      <w:szCs w:val="2"/>
    </w:rPr>
  </w:style>
  <w:style w:type="character" w:customStyle="1" w:styleId="Small">
    <w:name w:val="Small"/>
    <w:basedOn w:val="DefaultParagraphFont"/>
    <w:rsid w:val="005B6F58"/>
    <w:rPr>
      <w:sz w:val="16"/>
    </w:rPr>
  </w:style>
  <w:style w:type="paragraph" w:customStyle="1" w:styleId="WideTable">
    <w:name w:val="Wide Table"/>
    <w:basedOn w:val="Normal"/>
    <w:rsid w:val="005B6F58"/>
    <w:pPr>
      <w:ind w:left="-1418"/>
    </w:pPr>
    <w:rPr>
      <w:sz w:val="2"/>
      <w:szCs w:val="2"/>
    </w:rPr>
  </w:style>
  <w:style w:type="character" w:styleId="PageNumber">
    <w:name w:val="page number"/>
    <w:basedOn w:val="DefaultParagraphFont"/>
    <w:rsid w:val="005B6F58"/>
  </w:style>
  <w:style w:type="paragraph" w:styleId="Quote">
    <w:name w:val="Quote"/>
    <w:basedOn w:val="Heading1"/>
    <w:link w:val="QuoteChar"/>
    <w:qFormat/>
    <w:rsid w:val="005B6F58"/>
    <w:rPr>
      <w:b w:val="0"/>
      <w:sz w:val="72"/>
      <w:szCs w:val="72"/>
      <w:lang w:val="en-NZ"/>
    </w:rPr>
  </w:style>
  <w:style w:type="character" w:customStyle="1" w:styleId="QuoteChar">
    <w:name w:val="Quote Char"/>
    <w:basedOn w:val="DefaultParagraphFont"/>
    <w:link w:val="Quote"/>
    <w:rsid w:val="005B6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F58"/>
    <w:pPr>
      <w:pageBreakBefore/>
    </w:pPr>
  </w:style>
  <w:style w:type="paragraph" w:customStyle="1" w:styleId="Border">
    <w:name w:val="Border"/>
    <w:basedOn w:val="Normal"/>
    <w:qFormat/>
    <w:rsid w:val="005B6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F58"/>
    <w:rPr>
      <w:b/>
      <w:bCs/>
      <w:i/>
      <w:iCs/>
      <w:color w:val="auto"/>
    </w:rPr>
  </w:style>
  <w:style w:type="paragraph" w:styleId="IntenseQuote">
    <w:name w:val="Intense Quote"/>
    <w:basedOn w:val="Normal"/>
    <w:next w:val="Normal"/>
    <w:link w:val="IntenseQuoteChar"/>
    <w:uiPriority w:val="30"/>
    <w:qFormat/>
    <w:rsid w:val="005B6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F58"/>
    <w:rPr>
      <w:smallCaps/>
      <w:color w:val="auto"/>
      <w:u w:val="single"/>
    </w:rPr>
  </w:style>
  <w:style w:type="character" w:styleId="IntenseReference">
    <w:name w:val="Intense Reference"/>
    <w:basedOn w:val="DefaultParagraphFont"/>
    <w:uiPriority w:val="32"/>
    <w:qFormat/>
    <w:rsid w:val="005B6F58"/>
    <w:rPr>
      <w:b/>
      <w:bCs/>
      <w:smallCaps/>
      <w:color w:val="auto"/>
      <w:spacing w:val="5"/>
      <w:u w:val="single"/>
    </w:rPr>
  </w:style>
  <w:style w:type="paragraph" w:customStyle="1" w:styleId="2ColumnHeading">
    <w:name w:val="2Column Heading"/>
    <w:basedOn w:val="BodyText"/>
    <w:qFormat/>
    <w:rsid w:val="005B6F58"/>
    <w:pPr>
      <w:spacing w:after="60"/>
      <w:ind w:left="-2268"/>
    </w:pPr>
    <w:rPr>
      <w:b/>
    </w:rPr>
  </w:style>
  <w:style w:type="paragraph" w:customStyle="1" w:styleId="Heading1TOC">
    <w:name w:val="Heading1 TOC"/>
    <w:basedOn w:val="Normal"/>
    <w:qFormat/>
    <w:rsid w:val="005B6F58"/>
    <w:pPr>
      <w:spacing w:before="240" w:after="120"/>
    </w:pPr>
    <w:rPr>
      <w:rFonts w:ascii="Times New Roman" w:hAnsi="Times New Roman"/>
      <w:b/>
      <w:sz w:val="32"/>
    </w:rPr>
  </w:style>
  <w:style w:type="paragraph" w:customStyle="1" w:styleId="Heading2TOC">
    <w:name w:val="Heading2 TOC"/>
    <w:basedOn w:val="Normal"/>
    <w:qFormat/>
    <w:rsid w:val="005B6F58"/>
    <w:pPr>
      <w:spacing w:before="240" w:after="60"/>
    </w:pPr>
    <w:rPr>
      <w:rFonts w:ascii="Times New Roman" w:hAnsi="Times New Roman"/>
      <w:b/>
      <w:sz w:val="28"/>
    </w:rPr>
  </w:style>
  <w:style w:type="character" w:customStyle="1" w:styleId="Underline">
    <w:name w:val="Underline"/>
    <w:basedOn w:val="DefaultParagraphFont"/>
    <w:qFormat/>
    <w:rsid w:val="005B6F58"/>
    <w:rPr>
      <w:u w:val="single"/>
    </w:rPr>
  </w:style>
  <w:style w:type="character" w:customStyle="1" w:styleId="BoldandItalics">
    <w:name w:val="Bold and Italics"/>
    <w:qFormat/>
    <w:rsid w:val="005B6F58"/>
    <w:rPr>
      <w:b/>
      <w:i/>
      <w:u w:val="none"/>
    </w:rPr>
  </w:style>
  <w:style w:type="paragraph" w:styleId="BalloonText">
    <w:name w:val="Balloon Text"/>
    <w:basedOn w:val="Normal"/>
    <w:link w:val="BalloonTextChar"/>
    <w:rsid w:val="005B6F58"/>
    <w:rPr>
      <w:rFonts w:ascii="Tahoma" w:hAnsi="Tahoma" w:cs="Tahoma"/>
      <w:sz w:val="16"/>
      <w:szCs w:val="16"/>
    </w:rPr>
  </w:style>
  <w:style w:type="character" w:customStyle="1" w:styleId="BalloonTextChar">
    <w:name w:val="Balloon Text Char"/>
    <w:basedOn w:val="DefaultParagraphFont"/>
    <w:link w:val="BalloonText"/>
    <w:rsid w:val="005B6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F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F58"/>
    <w:rPr>
      <w:b/>
      <w:color w:val="660033"/>
      <w:spacing w:val="0"/>
    </w:rPr>
  </w:style>
  <w:style w:type="paragraph" w:customStyle="1" w:styleId="Nameditemlist">
    <w:name w:val="Named item list"/>
    <w:basedOn w:val="BodyText"/>
    <w:qFormat/>
    <w:rsid w:val="005B6F58"/>
    <w:pPr>
      <w:tabs>
        <w:tab w:val="left" w:pos="2835"/>
      </w:tabs>
      <w:ind w:left="2835" w:hanging="2835"/>
    </w:pPr>
  </w:style>
  <w:style w:type="paragraph" w:customStyle="1" w:styleId="BodyTextnopadding">
    <w:name w:val="Body Text no padding"/>
    <w:basedOn w:val="BodyText"/>
    <w:qFormat/>
    <w:rsid w:val="005B6F58"/>
    <w:pPr>
      <w:spacing w:before="0" w:after="0"/>
    </w:pPr>
  </w:style>
  <w:style w:type="paragraph" w:customStyle="1" w:styleId="BodyTextBold">
    <w:name w:val="Body Text Bold"/>
    <w:basedOn w:val="BodyText"/>
    <w:qFormat/>
    <w:rsid w:val="005B6F58"/>
    <w:rPr>
      <w:b/>
    </w:rPr>
  </w:style>
  <w:style w:type="character" w:styleId="Hyperlink">
    <w:name w:val="Hyperlink"/>
    <w:basedOn w:val="DefaultParagraphFont"/>
    <w:uiPriority w:val="99"/>
    <w:unhideWhenUsed/>
    <w:rsid w:val="00454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3124</Characters>
  <Application>Microsoft Office Word</Application>
  <DocSecurity>0</DocSecurity>
  <Lines>135</Lines>
  <Paragraphs>80</Paragraphs>
  <ScaleCrop>false</ScaleCrop>
  <Company>Author-it Software Corporation Ltd.</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DEFEXO108 Conduct military demolition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2024-11-07T11:19:00Z</dcterms:created>
  <dcterms:modified xsi:type="dcterms:W3CDTF">2024-11-07T11:19:00Z</dcterms:modified>
</cp:coreProperties>
</file>