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2FAF" w:rsidP="00952FAF">
      <w:pPr>
        <w:pStyle w:val="Title"/>
      </w:pPr>
      <w:r>
        <w:fldChar w:fldCharType="begin"/>
      </w:r>
      <w:r>
        <w:instrText xml:space="preserve"> TITLE   \* MERGEFORMAT </w:instrText>
      </w:r>
      <w:r>
        <w:fldChar w:fldCharType="separate"/>
      </w:r>
      <w:r>
        <w:t>DEFEXO104 Operate an in-service remote positioning vehicle</w:t>
      </w:r>
      <w:r>
        <w:fldChar w:fldCharType="end"/>
      </w:r>
    </w:p>
    <w:p w:rsidR="00952FAF" w:rsidP="00952FAF">
      <w:pPr>
        <w:pStyle w:val="Version"/>
        <w:sectPr w:rsidSect="005A00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A00D7" w:rsidP="005A00D7">
      <w:pPr>
        <w:pStyle w:val="SuperHeading"/>
      </w:pPr>
      <w:r w:rsidRPr="005A00D7">
        <w:t>DEFEXO104 Operate an in-service remote positioning vehicle</w:t>
      </w:r>
    </w:p>
    <w:p w:rsidR="00000000" w:rsidRPr="005A00D7" w:rsidP="005A00D7">
      <w:pPr>
        <w:pStyle w:val="Heading1"/>
      </w:pPr>
      <w:bookmarkStart w:id="1" w:name="O_1097957"/>
      <w:bookmarkEnd w:id="1"/>
      <w:r w:rsidRPr="005A00D7">
        <w:t>Modification History</w:t>
      </w:r>
    </w:p>
    <w:tbl>
      <w:tblPr>
        <w:tblW w:w="9497" w:type="dxa"/>
        <w:tblLayout w:type="fixed"/>
        <w:tblCellMar>
          <w:left w:w="62" w:type="dxa"/>
          <w:right w:w="62" w:type="dxa"/>
        </w:tblCellMar>
        <w:tblLook w:val="0000"/>
      </w:tblPr>
      <w:tblGrid>
        <w:gridCol w:w="9497"/>
      </w:tblGrid>
      <w:tr w:rsidTr="005A00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A00D7">
            <w:pPr>
              <w:pStyle w:val="BodyText"/>
              <w:rPr>
                <w:lang w:val="en-NZ"/>
              </w:rPr>
            </w:pPr>
            <w:r w:rsidRPr="005A00D7">
              <w:t>Release 2. Modifications made to Foundation Skills and Assessment Conditions.</w:t>
            </w:r>
          </w:p>
        </w:tc>
      </w:tr>
      <w:tr w:rsidTr="005A00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00D7" w:rsidP="005A00D7">
            <w:pPr>
              <w:pStyle w:val="BodyText"/>
            </w:pPr>
            <w:r w:rsidRPr="005A00D7">
              <w:t>Release 1. This unit was released in DEF Defence Training Package release 1.0 and meets the Standards for Training Packages.</w:t>
            </w:r>
          </w:p>
          <w:p w:rsidR="00000000" w:rsidRPr="005A00D7" w:rsidP="005A00D7">
            <w:pPr>
              <w:pStyle w:val="BodyText"/>
            </w:pPr>
            <w:r w:rsidRPr="005A00D7">
              <w:t>This unit sup</w:t>
            </w:r>
            <w:r w:rsidRPr="005A00D7">
              <w:t>ersedes and is equivalent to DEFCM314A Operate an in-service remote positioning vehicle.</w:t>
            </w:r>
          </w:p>
          <w:p w:rsidR="00000000" w:rsidRPr="005A00D7" w:rsidP="005A00D7">
            <w:pPr>
              <w:pStyle w:val="ListBullet"/>
            </w:pPr>
            <w:r w:rsidRPr="005A00D7">
              <w:t>Unit code updated</w:t>
            </w:r>
          </w:p>
          <w:p w:rsidR="00000000" w:rsidRPr="005A00D7" w:rsidP="005A00D7">
            <w:pPr>
              <w:pStyle w:val="ListBullet"/>
            </w:pPr>
            <w:r w:rsidRPr="005A00D7">
              <w:t>Content and formatting updated to comply with the new standards</w:t>
            </w:r>
          </w:p>
          <w:p w:rsidR="00000000" w:rsidRPr="005A00D7" w:rsidP="005A00D7">
            <w:pPr>
              <w:pStyle w:val="ListBullet"/>
            </w:pPr>
            <w:r w:rsidRPr="005A00D7">
              <w:t>All PC transitioned from passive to active voice</w:t>
            </w:r>
          </w:p>
          <w:p w:rsidR="00000000" w:rsidRPr="005A00D7" w:rsidP="005A00D7">
            <w:pPr>
              <w:pStyle w:val="ListBullet"/>
            </w:pPr>
            <w:r w:rsidRPr="005A00D7">
              <w:t>PC 1.6 and 2.1 removed</w:t>
            </w:r>
          </w:p>
        </w:tc>
      </w:tr>
    </w:tbl>
    <w:p w:rsidR="00952FAF" w:rsidP="005A00D7">
      <w:pPr>
        <w:pStyle w:val="NoPaddingFontSize1"/>
      </w:pPr>
    </w:p>
    <w:p w:rsidR="00952FAF" w:rsidP="005A00D7">
      <w:pPr>
        <w:pStyle w:val="NoPaddingFontSize1"/>
      </w:pPr>
    </w:p>
    <w:p w:rsidR="00000000" w:rsidRPr="005A00D7" w:rsidP="005A00D7">
      <w:pPr>
        <w:pStyle w:val="Heading1"/>
      </w:pPr>
      <w:bookmarkStart w:id="2" w:name="O_1097956"/>
      <w:bookmarkEnd w:id="2"/>
      <w:r w:rsidRPr="005A00D7">
        <w:t>Application</w:t>
      </w:r>
    </w:p>
    <w:tbl>
      <w:tblPr>
        <w:tblW w:w="9497" w:type="dxa"/>
        <w:tblLayout w:type="fixed"/>
        <w:tblCellMar>
          <w:left w:w="62" w:type="dxa"/>
          <w:right w:w="62" w:type="dxa"/>
        </w:tblCellMar>
        <w:tblLook w:val="0000"/>
      </w:tblPr>
      <w:tblGrid>
        <w:gridCol w:w="9497"/>
      </w:tblGrid>
      <w:tr w:rsidTr="005A00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00D7" w:rsidP="005A00D7">
            <w:pPr>
              <w:pStyle w:val="BodyText"/>
            </w:pPr>
            <w:r w:rsidRPr="005A00D7">
              <w:t>This unit describes the skills required to plan and prepare for remote positioning vehicle (RPV) operations, operate an RPV and associated components, carry out operator maintenance, and complete related housekeeping activitie</w:t>
            </w:r>
            <w:r w:rsidRPr="005A00D7">
              <w:t>s.</w:t>
            </w:r>
          </w:p>
          <w:p w:rsidR="00000000" w:rsidRPr="005A00D7" w:rsidP="005A00D7">
            <w:pPr>
              <w:pStyle w:val="BodyText"/>
            </w:pPr>
            <w:r w:rsidRPr="005A00D7">
              <w:t>This unit applies to those operating and maintaining a RPV as part of a task.</w:t>
            </w:r>
          </w:p>
          <w:p w:rsidR="00000000" w:rsidRPr="005A00D7" w:rsidP="005A00D7">
            <w:pPr>
              <w:pStyle w:val="BodyText"/>
            </w:pPr>
            <w:r w:rsidRPr="005A00D7">
              <w:t>The skills and knowledge described in this unit must be applied within the legislative, regulatory and policy environment in which they are carried out. Organisational policie</w:t>
            </w:r>
            <w:r w:rsidRPr="005A00D7">
              <w:t>s and procedures must be consulted and adhered to.</w:t>
            </w:r>
          </w:p>
          <w:p w:rsidR="00000000" w:rsidRPr="005A00D7" w:rsidP="005A00D7">
            <w:pPr>
              <w:pStyle w:val="BodyText"/>
            </w:pPr>
            <w:r w:rsidRPr="005A00D7">
              <w:t>Those undertaking this unit would work independently and under indirect supervision while performing routine tasks in a broad range of contexts.</w:t>
            </w:r>
          </w:p>
          <w:p w:rsidR="00000000" w:rsidRPr="005A00D7" w:rsidP="005A00D7">
            <w:pPr>
              <w:pStyle w:val="BodyText"/>
            </w:pPr>
            <w:r w:rsidRPr="005A00D7">
              <w:t>No licensing, legislative or certification requirements appl</w:t>
            </w:r>
            <w:r w:rsidRPr="005A00D7">
              <w:t>y to unit at the time of publication.</w:t>
            </w:r>
          </w:p>
        </w:tc>
      </w:tr>
    </w:tbl>
    <w:p w:rsidR="00952FAF" w:rsidP="005A00D7">
      <w:pPr>
        <w:pStyle w:val="NoPaddingFontSize1"/>
      </w:pPr>
    </w:p>
    <w:p w:rsidR="00952FAF" w:rsidP="005A00D7">
      <w:pPr>
        <w:pStyle w:val="NoPaddingFontSize1"/>
      </w:pPr>
    </w:p>
    <w:p w:rsidR="00000000" w:rsidRPr="005A00D7" w:rsidP="005A00D7">
      <w:pPr>
        <w:pStyle w:val="Heading1"/>
      </w:pPr>
      <w:bookmarkStart w:id="3" w:name="O_1104727"/>
      <w:bookmarkEnd w:id="3"/>
      <w:r w:rsidRPr="005A00D7">
        <w:t>Pre-requisite Unit</w:t>
      </w:r>
    </w:p>
    <w:tbl>
      <w:tblPr>
        <w:tblW w:w="9497" w:type="dxa"/>
        <w:tblLayout w:type="fixed"/>
        <w:tblCellMar>
          <w:left w:w="62" w:type="dxa"/>
          <w:right w:w="62" w:type="dxa"/>
        </w:tblCellMar>
        <w:tblLook w:val="0000"/>
      </w:tblPr>
      <w:tblGrid>
        <w:gridCol w:w="9497"/>
      </w:tblGrid>
      <w:tr w:rsidTr="005A00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00D7" w:rsidP="005A00D7">
            <w:pPr>
              <w:pStyle w:val="BodyText"/>
            </w:pPr>
            <w:r w:rsidRPr="005A00D7">
              <w:t>Not applicable.</w:t>
            </w:r>
          </w:p>
        </w:tc>
      </w:tr>
    </w:tbl>
    <w:p w:rsidR="00952FAF" w:rsidP="005A00D7">
      <w:pPr>
        <w:pStyle w:val="NoPaddingFontSize1"/>
      </w:pPr>
    </w:p>
    <w:p w:rsidR="00952FAF" w:rsidP="005A00D7">
      <w:pPr>
        <w:pStyle w:val="NoPaddingFontSize1"/>
      </w:pPr>
    </w:p>
    <w:p w:rsidR="00000000" w:rsidRPr="005A00D7" w:rsidP="005A00D7">
      <w:pPr>
        <w:pStyle w:val="Heading1"/>
      </w:pPr>
      <w:bookmarkStart w:id="4" w:name="O_1097955"/>
      <w:bookmarkEnd w:id="4"/>
      <w:r w:rsidRPr="005A00D7">
        <w:t>Competency Field</w:t>
      </w:r>
    </w:p>
    <w:tbl>
      <w:tblPr>
        <w:tblW w:w="9497" w:type="dxa"/>
        <w:tblLayout w:type="fixed"/>
        <w:tblCellMar>
          <w:left w:w="62" w:type="dxa"/>
          <w:right w:w="62" w:type="dxa"/>
        </w:tblCellMar>
        <w:tblLook w:val="0000"/>
      </w:tblPr>
      <w:tblGrid>
        <w:gridCol w:w="9497"/>
      </w:tblGrid>
      <w:tr w:rsidTr="005A00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00D7" w:rsidP="005A00D7">
            <w:pPr>
              <w:pStyle w:val="BodyText"/>
            </w:pPr>
            <w:r w:rsidRPr="005A00D7">
              <w:t>Explosive Ordnance</w:t>
            </w:r>
          </w:p>
        </w:tc>
      </w:tr>
    </w:tbl>
    <w:p w:rsidR="00952FAF" w:rsidP="005A00D7">
      <w:pPr>
        <w:pStyle w:val="NoPaddingFontSize1"/>
      </w:pPr>
    </w:p>
    <w:p w:rsidR="00952FAF" w:rsidP="005A00D7">
      <w:pPr>
        <w:pStyle w:val="NoPaddingFontSize1"/>
      </w:pPr>
    </w:p>
    <w:p w:rsidR="00000000" w:rsidRPr="005A00D7" w:rsidP="005A00D7">
      <w:pPr>
        <w:pStyle w:val="Heading1"/>
      </w:pPr>
      <w:bookmarkStart w:id="5" w:name="O_1104728"/>
      <w:bookmarkEnd w:id="5"/>
      <w:r w:rsidRPr="005A00D7">
        <w:t>Unit Sector</w:t>
      </w:r>
    </w:p>
    <w:tbl>
      <w:tblPr>
        <w:tblW w:w="9497" w:type="dxa"/>
        <w:tblLayout w:type="fixed"/>
        <w:tblCellMar>
          <w:left w:w="62" w:type="dxa"/>
          <w:right w:w="62" w:type="dxa"/>
        </w:tblCellMar>
        <w:tblLook w:val="0000"/>
      </w:tblPr>
      <w:tblGrid>
        <w:gridCol w:w="9497"/>
      </w:tblGrid>
      <w:tr w:rsidTr="005A00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00D7" w:rsidP="005A00D7">
            <w:pPr>
              <w:pStyle w:val="BodyText"/>
            </w:pPr>
            <w:r w:rsidRPr="005A00D7">
              <w:t>Not applicable.</w:t>
            </w:r>
          </w:p>
        </w:tc>
      </w:tr>
    </w:tbl>
    <w:p w:rsidR="00952FAF" w:rsidP="005A00D7">
      <w:pPr>
        <w:pStyle w:val="NoPaddingFontSize1"/>
      </w:pPr>
    </w:p>
    <w:p w:rsidR="00952FAF" w:rsidP="005A00D7">
      <w:pPr>
        <w:pStyle w:val="NoPaddingFontSize1"/>
      </w:pPr>
    </w:p>
    <w:p w:rsidR="00000000" w:rsidRPr="005A00D7" w:rsidP="005A00D7">
      <w:pPr>
        <w:pStyle w:val="Heading1"/>
      </w:pPr>
      <w:bookmarkStart w:id="6" w:name="O_1097954"/>
      <w:bookmarkEnd w:id="6"/>
      <w:r w:rsidRPr="005A00D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A00D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A00D7" w:rsidP="005A00D7">
            <w:pPr>
              <w:pStyle w:val="BodyText"/>
            </w:pPr>
            <w:r w:rsidRPr="005A00D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A00D7">
            <w:pPr>
              <w:pStyle w:val="BodyText"/>
              <w:rPr>
                <w:lang w:val="en-NZ"/>
              </w:rPr>
            </w:pPr>
            <w:r w:rsidRPr="005A00D7">
              <w:rPr>
                <w:rStyle w:val="SpecialBold"/>
              </w:rPr>
              <w:t>PERFORMANCE CRITERIA</w:t>
            </w:r>
          </w:p>
        </w:tc>
      </w:tr>
      <w:tr w:rsidTr="005A00D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A00D7">
            <w:pPr>
              <w:pStyle w:val="BodyText"/>
              <w:rPr>
                <w:lang w:val="en-NZ"/>
              </w:rPr>
            </w:pPr>
            <w:r w:rsidRPr="005A00D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A00D7">
            <w:pPr>
              <w:pStyle w:val="BodyText"/>
              <w:rPr>
                <w:lang w:val="en-NZ"/>
              </w:rPr>
            </w:pPr>
            <w:r w:rsidRPr="005A00D7">
              <w:t>Performance criteria describe the performance needed to demonstrate achievement of the element.</w:t>
            </w:r>
          </w:p>
        </w:tc>
      </w:tr>
      <w:tr w:rsidTr="005A00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A00D7" w:rsidP="005A00D7">
            <w:pPr>
              <w:pStyle w:val="BodyText"/>
            </w:pPr>
            <w:r w:rsidRPr="005A00D7">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A00D7" w:rsidP="005A00D7">
            <w:pPr>
              <w:pStyle w:val="BodyText"/>
            </w:pPr>
            <w:r w:rsidRPr="005A00D7">
              <w:rPr>
                <w:rStyle w:val="SpecialBold"/>
              </w:rPr>
              <w:t>Plan and prepare for RPV operations</w:t>
            </w:r>
          </w:p>
        </w:tc>
        <w:tc>
          <w:tcPr>
            <w:tcW w:w="697" w:type="dxa"/>
            <w:tcBorders>
              <w:top w:val="nil"/>
              <w:left w:val="nil"/>
              <w:bottom w:val="nil"/>
              <w:right w:val="nil"/>
            </w:tcBorders>
            <w:tcMar>
              <w:top w:w="0" w:type="dxa"/>
              <w:left w:w="62" w:type="dxa"/>
              <w:bottom w:w="0" w:type="dxa"/>
              <w:right w:w="62" w:type="dxa"/>
            </w:tcMar>
          </w:tcPr>
          <w:p w:rsidR="00000000" w:rsidP="005A00D7">
            <w:pPr>
              <w:pStyle w:val="BodyText"/>
              <w:rPr>
                <w:lang w:val="en-NZ"/>
              </w:rPr>
            </w:pPr>
            <w:r w:rsidRPr="005A00D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A00D7">
            <w:pPr>
              <w:pStyle w:val="BodyText"/>
              <w:rPr>
                <w:lang w:val="en-NZ"/>
              </w:rPr>
            </w:pPr>
            <w:r w:rsidRPr="005A00D7">
              <w:t>Identify and confirm requirements to operate an in-service RPV</w:t>
            </w:r>
          </w:p>
        </w:tc>
      </w:tr>
      <w:tr w:rsidTr="005A00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A00D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00D7">
            <w:pPr>
              <w:pStyle w:val="BodyText"/>
              <w:rPr>
                <w:lang w:val="en-NZ"/>
              </w:rPr>
            </w:pPr>
            <w:r w:rsidRPr="005A00D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A00D7">
            <w:pPr>
              <w:pStyle w:val="BodyText"/>
              <w:rPr>
                <w:lang w:val="en-NZ"/>
              </w:rPr>
            </w:pPr>
            <w:r w:rsidRPr="005A00D7">
              <w:t>Identify and consider potential risks and hazards related to the operation of the RPV</w:t>
            </w:r>
          </w:p>
        </w:tc>
      </w:tr>
      <w:tr w:rsidTr="005A00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A00D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00D7">
            <w:pPr>
              <w:pStyle w:val="BodyText"/>
              <w:rPr>
                <w:lang w:val="en-NZ"/>
              </w:rPr>
            </w:pPr>
            <w:r w:rsidRPr="005A00D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A00D7">
            <w:pPr>
              <w:pStyle w:val="BodyText"/>
              <w:rPr>
                <w:lang w:val="en-NZ"/>
              </w:rPr>
            </w:pPr>
            <w:r w:rsidRPr="005A00D7">
              <w:t>Determine the requirements for an RPV control area location</w:t>
            </w:r>
          </w:p>
        </w:tc>
      </w:tr>
      <w:tr w:rsidTr="005A00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A00D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00D7">
            <w:pPr>
              <w:pStyle w:val="BodyText"/>
              <w:rPr>
                <w:lang w:val="en-NZ"/>
              </w:rPr>
            </w:pPr>
            <w:r w:rsidRPr="005A00D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A00D7">
            <w:pPr>
              <w:pStyle w:val="BodyText"/>
              <w:rPr>
                <w:lang w:val="en-NZ"/>
              </w:rPr>
            </w:pPr>
            <w:r w:rsidRPr="005A00D7">
              <w:t>Identify safe routes to and from control area to the task location</w:t>
            </w:r>
          </w:p>
        </w:tc>
      </w:tr>
      <w:tr w:rsidTr="005A00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A00D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00D7">
            <w:pPr>
              <w:pStyle w:val="BodyText"/>
              <w:rPr>
                <w:lang w:val="en-NZ"/>
              </w:rPr>
            </w:pPr>
            <w:r w:rsidRPr="005A00D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A00D7">
            <w:pPr>
              <w:pStyle w:val="BodyText"/>
              <w:rPr>
                <w:lang w:val="en-NZ"/>
              </w:rPr>
            </w:pPr>
            <w:r w:rsidRPr="005A00D7">
              <w:t>Apply RPV start up procedures</w:t>
            </w:r>
          </w:p>
        </w:tc>
      </w:tr>
      <w:tr w:rsidTr="005A00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A00D7" w:rsidP="005A00D7">
            <w:pPr>
              <w:pStyle w:val="BodyText"/>
            </w:pPr>
            <w:r w:rsidRPr="005A00D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A00D7" w:rsidP="005A00D7">
            <w:pPr>
              <w:pStyle w:val="BodyText"/>
            </w:pPr>
            <w:r w:rsidRPr="005A00D7">
              <w:rPr>
                <w:rStyle w:val="SpecialBold"/>
              </w:rPr>
              <w:t>Operate remote positioning vehicle</w:t>
            </w:r>
          </w:p>
        </w:tc>
        <w:tc>
          <w:tcPr>
            <w:tcW w:w="697" w:type="dxa"/>
            <w:tcBorders>
              <w:top w:val="nil"/>
              <w:left w:val="nil"/>
              <w:bottom w:val="nil"/>
              <w:right w:val="nil"/>
            </w:tcBorders>
            <w:tcMar>
              <w:top w:w="0" w:type="dxa"/>
              <w:left w:w="62" w:type="dxa"/>
              <w:bottom w:w="0" w:type="dxa"/>
              <w:right w:w="62" w:type="dxa"/>
            </w:tcMar>
          </w:tcPr>
          <w:p w:rsidR="00000000" w:rsidP="005A00D7">
            <w:pPr>
              <w:pStyle w:val="BodyText"/>
              <w:rPr>
                <w:lang w:val="en-NZ"/>
              </w:rPr>
            </w:pPr>
            <w:r w:rsidRPr="005A00D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A00D7">
            <w:pPr>
              <w:pStyle w:val="BodyText"/>
              <w:rPr>
                <w:lang w:val="en-NZ"/>
              </w:rPr>
            </w:pPr>
            <w:r w:rsidRPr="005A00D7">
              <w:t>Operate RPV in accordance with operational requirements</w:t>
            </w:r>
          </w:p>
        </w:tc>
      </w:tr>
      <w:tr w:rsidTr="005A00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A00D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00D7">
            <w:pPr>
              <w:pStyle w:val="BodyText"/>
              <w:rPr>
                <w:lang w:val="en-NZ"/>
              </w:rPr>
            </w:pPr>
            <w:r w:rsidRPr="005A00D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A00D7">
            <w:pPr>
              <w:pStyle w:val="BodyText"/>
              <w:rPr>
                <w:lang w:val="en-NZ"/>
              </w:rPr>
            </w:pPr>
            <w:r w:rsidRPr="005A00D7">
              <w:t>Operate fixed component tools in accordance with task requirements</w:t>
            </w:r>
          </w:p>
        </w:tc>
      </w:tr>
      <w:tr w:rsidTr="005A00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A00D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00D7">
            <w:pPr>
              <w:pStyle w:val="BodyText"/>
              <w:rPr>
                <w:lang w:val="en-NZ"/>
              </w:rPr>
            </w:pPr>
            <w:r w:rsidRPr="005A00D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A00D7">
            <w:pPr>
              <w:pStyle w:val="BodyText"/>
              <w:rPr>
                <w:lang w:val="en-NZ"/>
              </w:rPr>
            </w:pPr>
            <w:r w:rsidRPr="005A00D7">
              <w:t>Monitor control panel warning indicators throughout the task</w:t>
            </w:r>
          </w:p>
        </w:tc>
      </w:tr>
      <w:tr w:rsidTr="005A00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A00D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00D7">
            <w:pPr>
              <w:pStyle w:val="BodyText"/>
              <w:rPr>
                <w:lang w:val="en-NZ"/>
              </w:rPr>
            </w:pPr>
            <w:r w:rsidRPr="005A00D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A00D7">
            <w:pPr>
              <w:pStyle w:val="BodyText"/>
              <w:rPr>
                <w:lang w:val="en-NZ"/>
              </w:rPr>
            </w:pPr>
            <w:r w:rsidRPr="005A00D7">
              <w:t>React to faults</w:t>
            </w:r>
          </w:p>
        </w:tc>
      </w:tr>
      <w:tr w:rsidTr="005A00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A00D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00D7">
            <w:pPr>
              <w:pStyle w:val="BodyText"/>
              <w:rPr>
                <w:lang w:val="en-NZ"/>
              </w:rPr>
            </w:pPr>
            <w:r w:rsidRPr="005A00D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A00D7">
            <w:pPr>
              <w:pStyle w:val="BodyText"/>
              <w:rPr>
                <w:lang w:val="en-NZ"/>
              </w:rPr>
            </w:pPr>
            <w:r w:rsidRPr="005A00D7">
              <w:t>Apply RPV shut down procedures</w:t>
            </w:r>
          </w:p>
        </w:tc>
      </w:tr>
      <w:tr w:rsidTr="005A00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A00D7" w:rsidP="005A00D7">
            <w:pPr>
              <w:pStyle w:val="BodyText"/>
            </w:pPr>
            <w:r w:rsidRPr="005A00D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A00D7" w:rsidP="005A00D7">
            <w:pPr>
              <w:pStyle w:val="BodyText"/>
            </w:pPr>
            <w:r w:rsidRPr="005A00D7">
              <w:rPr>
                <w:rStyle w:val="SpecialBold"/>
              </w:rPr>
              <w:t>Carry out operator maintenance</w:t>
            </w:r>
          </w:p>
        </w:tc>
        <w:tc>
          <w:tcPr>
            <w:tcW w:w="697" w:type="dxa"/>
            <w:tcBorders>
              <w:top w:val="nil"/>
              <w:left w:val="nil"/>
              <w:bottom w:val="nil"/>
              <w:right w:val="nil"/>
            </w:tcBorders>
            <w:tcMar>
              <w:top w:w="0" w:type="dxa"/>
              <w:left w:w="62" w:type="dxa"/>
              <w:bottom w:w="0" w:type="dxa"/>
              <w:right w:w="62" w:type="dxa"/>
            </w:tcMar>
          </w:tcPr>
          <w:p w:rsidR="00000000" w:rsidP="005A00D7">
            <w:pPr>
              <w:pStyle w:val="BodyText"/>
              <w:rPr>
                <w:lang w:val="en-NZ"/>
              </w:rPr>
            </w:pPr>
            <w:r w:rsidRPr="005A00D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A00D7">
            <w:pPr>
              <w:pStyle w:val="BodyText"/>
              <w:rPr>
                <w:lang w:val="en-NZ"/>
              </w:rPr>
            </w:pPr>
            <w:r w:rsidRPr="005A00D7">
              <w:t>Conduct inspections and checks to maintain remote positioning vehicle</w:t>
            </w:r>
          </w:p>
        </w:tc>
      </w:tr>
      <w:tr w:rsidTr="005A00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A00D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00D7">
            <w:pPr>
              <w:pStyle w:val="BodyText"/>
              <w:rPr>
                <w:lang w:val="en-NZ"/>
              </w:rPr>
            </w:pPr>
            <w:r w:rsidRPr="005A00D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A00D7">
            <w:pPr>
              <w:pStyle w:val="BodyText"/>
              <w:rPr>
                <w:lang w:val="en-NZ"/>
              </w:rPr>
            </w:pPr>
            <w:r w:rsidRPr="005A00D7">
              <w:t>Conduct operator maintenance</w:t>
            </w:r>
          </w:p>
        </w:tc>
      </w:tr>
      <w:tr w:rsidTr="005A00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A00D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00D7">
            <w:pPr>
              <w:pStyle w:val="BodyText"/>
              <w:rPr>
                <w:lang w:val="en-NZ"/>
              </w:rPr>
            </w:pPr>
            <w:r w:rsidRPr="005A00D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A00D7">
            <w:pPr>
              <w:pStyle w:val="BodyText"/>
              <w:rPr>
                <w:lang w:val="en-NZ"/>
              </w:rPr>
            </w:pPr>
            <w:r w:rsidRPr="005A00D7">
              <w:t>Test, adjust or replace fixed component tools</w:t>
            </w:r>
          </w:p>
        </w:tc>
      </w:tr>
      <w:tr w:rsidTr="005A00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A00D7" w:rsidP="005A00D7">
            <w:pPr>
              <w:pStyle w:val="BodyText"/>
            </w:pPr>
            <w:r w:rsidRPr="005A00D7">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5A00D7" w:rsidP="005A00D7">
            <w:pPr>
              <w:pStyle w:val="BodyText"/>
            </w:pPr>
            <w:r w:rsidRPr="005A00D7">
              <w:rPr>
                <w:rStyle w:val="SpecialBold"/>
              </w:rPr>
              <w:t>Complete housekeeping activities</w:t>
            </w:r>
          </w:p>
        </w:tc>
        <w:tc>
          <w:tcPr>
            <w:tcW w:w="697" w:type="dxa"/>
            <w:tcBorders>
              <w:top w:val="nil"/>
              <w:left w:val="nil"/>
              <w:bottom w:val="nil"/>
              <w:right w:val="nil"/>
            </w:tcBorders>
            <w:tcMar>
              <w:top w:w="0" w:type="dxa"/>
              <w:left w:w="62" w:type="dxa"/>
              <w:bottom w:w="0" w:type="dxa"/>
              <w:right w:w="62" w:type="dxa"/>
            </w:tcMar>
          </w:tcPr>
          <w:p w:rsidR="00000000" w:rsidP="005A00D7">
            <w:pPr>
              <w:pStyle w:val="BodyText"/>
              <w:rPr>
                <w:lang w:val="en-NZ"/>
              </w:rPr>
            </w:pPr>
            <w:r w:rsidRPr="005A00D7">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5A00D7">
            <w:pPr>
              <w:pStyle w:val="BodyText"/>
              <w:rPr>
                <w:lang w:val="en-NZ"/>
              </w:rPr>
            </w:pPr>
            <w:r w:rsidRPr="005A00D7">
              <w:t>Clean and store RPV</w:t>
            </w:r>
          </w:p>
        </w:tc>
      </w:tr>
      <w:tr w:rsidTr="005A00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A00D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00D7">
            <w:pPr>
              <w:pStyle w:val="BodyText"/>
              <w:rPr>
                <w:lang w:val="en-NZ"/>
              </w:rPr>
            </w:pPr>
            <w:r w:rsidRPr="005A00D7">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5A00D7" w:rsidP="005A00D7">
            <w:pPr>
              <w:pStyle w:val="BodyText"/>
            </w:pPr>
            <w:r w:rsidRPr="005A00D7">
              <w:t>Finalise records and documentation</w:t>
            </w:r>
          </w:p>
        </w:tc>
      </w:tr>
    </w:tbl>
    <w:p w:rsidR="00952FAF" w:rsidP="005A00D7">
      <w:pPr>
        <w:pStyle w:val="NoPaddingFontSize1"/>
      </w:pPr>
    </w:p>
    <w:p w:rsidR="00952FAF" w:rsidP="005A00D7">
      <w:pPr>
        <w:pStyle w:val="NoPaddingFontSize1"/>
      </w:pPr>
    </w:p>
    <w:p w:rsidR="00000000" w:rsidRPr="005A00D7" w:rsidP="005A00D7">
      <w:pPr>
        <w:pStyle w:val="Heading1"/>
      </w:pPr>
      <w:bookmarkStart w:id="7" w:name="O_1097953"/>
      <w:bookmarkEnd w:id="7"/>
      <w:r w:rsidRPr="005A00D7">
        <w:t>Foundation Skills</w:t>
      </w:r>
    </w:p>
    <w:tbl>
      <w:tblPr>
        <w:tblW w:w="9497" w:type="dxa"/>
        <w:tblLayout w:type="fixed"/>
        <w:tblCellMar>
          <w:left w:w="62" w:type="dxa"/>
          <w:right w:w="62" w:type="dxa"/>
        </w:tblCellMar>
        <w:tblLook w:val="0000"/>
      </w:tblPr>
      <w:tblGrid>
        <w:gridCol w:w="9497"/>
      </w:tblGrid>
      <w:tr w:rsidTr="005A00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00D7" w:rsidP="005A00D7">
            <w:pPr>
              <w:pStyle w:val="BodyText"/>
            </w:pPr>
            <w:r w:rsidRPr="005A00D7">
              <w:t xml:space="preserve">Foundation skills essential to performance are explicit in the performance criteria of this unit of </w:t>
            </w:r>
            <w:r w:rsidRPr="005A00D7">
              <w:t>competency.</w:t>
            </w:r>
          </w:p>
        </w:tc>
      </w:tr>
    </w:tbl>
    <w:p w:rsidR="00952FAF" w:rsidP="005A00D7">
      <w:pPr>
        <w:pStyle w:val="NoPaddingFontSize1"/>
      </w:pPr>
    </w:p>
    <w:p w:rsidR="00952FAF" w:rsidP="005A00D7">
      <w:pPr>
        <w:pStyle w:val="NoPaddingFontSize1"/>
      </w:pPr>
    </w:p>
    <w:p w:rsidR="00000000" w:rsidRPr="005A00D7" w:rsidP="005A00D7">
      <w:pPr>
        <w:pStyle w:val="Heading1"/>
      </w:pPr>
      <w:bookmarkStart w:id="8" w:name="O_1104729"/>
      <w:bookmarkEnd w:id="8"/>
      <w:r w:rsidRPr="005A00D7">
        <w:t>Range of Conditions</w:t>
      </w:r>
    </w:p>
    <w:tbl>
      <w:tblPr>
        <w:tblW w:w="9497" w:type="dxa"/>
        <w:tblLayout w:type="fixed"/>
        <w:tblCellMar>
          <w:left w:w="62" w:type="dxa"/>
          <w:right w:w="62" w:type="dxa"/>
        </w:tblCellMar>
        <w:tblLook w:val="0000"/>
      </w:tblPr>
      <w:tblGrid>
        <w:gridCol w:w="9497"/>
      </w:tblGrid>
      <w:tr w:rsidTr="005A00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00D7" w:rsidP="005A00D7">
            <w:pPr>
              <w:pStyle w:val="BodyText"/>
            </w:pPr>
            <w:r w:rsidRPr="005A00D7">
              <w:t>Range is restricted to essential operating conditions and any other variables essential to the work environment.</w:t>
            </w:r>
          </w:p>
          <w:p w:rsidR="00000000" w:rsidRPr="005A00D7" w:rsidP="005A00D7">
            <w:pPr>
              <w:pStyle w:val="BodyText"/>
            </w:pPr>
            <w:r w:rsidRPr="005A00D7">
              <w:t>Non-essential conditions may be found in the Companion Volume Implementation Guide.</w:t>
            </w:r>
          </w:p>
        </w:tc>
      </w:tr>
    </w:tbl>
    <w:p w:rsidR="00952FAF" w:rsidP="005A00D7">
      <w:pPr>
        <w:pStyle w:val="NoPaddingFontSize1"/>
      </w:pPr>
    </w:p>
    <w:p w:rsidR="00952FAF" w:rsidP="005A00D7">
      <w:pPr>
        <w:pStyle w:val="NoPaddingFontSize1"/>
      </w:pPr>
    </w:p>
    <w:p w:rsidR="00000000" w:rsidRPr="005A00D7" w:rsidP="005A00D7">
      <w:pPr>
        <w:pStyle w:val="Heading1"/>
      </w:pPr>
      <w:bookmarkStart w:id="9" w:name="O_1097952"/>
      <w:bookmarkEnd w:id="9"/>
      <w:r w:rsidRPr="005A00D7">
        <w:t>Unit Mapping Information</w:t>
      </w:r>
    </w:p>
    <w:tbl>
      <w:tblPr>
        <w:tblW w:w="9497" w:type="dxa"/>
        <w:tblLayout w:type="fixed"/>
        <w:tblCellMar>
          <w:left w:w="62" w:type="dxa"/>
          <w:right w:w="62" w:type="dxa"/>
        </w:tblCellMar>
        <w:tblLook w:val="0000"/>
      </w:tblPr>
      <w:tblGrid>
        <w:gridCol w:w="9497"/>
      </w:tblGrid>
      <w:tr w:rsidTr="005A00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00D7" w:rsidP="005A00D7">
            <w:pPr>
              <w:pStyle w:val="BodyText"/>
            </w:pPr>
            <w:r w:rsidRPr="005A00D7">
              <w:t>This unit su</w:t>
            </w:r>
            <w:r w:rsidRPr="005A00D7">
              <w:t>persedes and is equivalent to DEFCM314A Operate an in-service remote positioning vehicle.</w:t>
            </w:r>
          </w:p>
        </w:tc>
      </w:tr>
    </w:tbl>
    <w:p w:rsidR="00952FAF" w:rsidP="005A00D7">
      <w:pPr>
        <w:pStyle w:val="NoPaddingFontSize1"/>
      </w:pPr>
    </w:p>
    <w:p w:rsidR="00952FAF" w:rsidP="005A00D7">
      <w:pPr>
        <w:pStyle w:val="NoPaddingFontSize1"/>
      </w:pPr>
    </w:p>
    <w:p w:rsidR="00000000" w:rsidRPr="005A00D7" w:rsidP="005A00D7">
      <w:pPr>
        <w:pStyle w:val="Heading1"/>
      </w:pPr>
      <w:bookmarkStart w:id="10" w:name="O_1097958"/>
      <w:bookmarkEnd w:id="10"/>
      <w:r w:rsidRPr="005A00D7">
        <w:t>Links</w:t>
      </w:r>
    </w:p>
    <w:p w:rsidR="00000000" w:rsidRPr="005A00D7" w:rsidP="00952FAF">
      <w:pPr>
        <w:pStyle w:val="BodyText"/>
      </w:pPr>
      <w:r w:rsidRPr="005A00D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87609">
        <w:rPr>
          <w:rStyle w:val="Hyperlink"/>
        </w:rPr>
        <w:t>https://vetnet.gov.au/Pages/TrainingDocs.aspx?q=6bdbab1e-11ed-4bc9-9cba-9e1a55d4e4a9</w:t>
      </w:r>
      <w:r>
        <w:fldChar w:fldCharType="end"/>
      </w:r>
    </w:p>
    <w:p w:rsidR="00000000" w:rsidRPr="005A00D7" w:rsidP="00952FAF">
      <w:pPr>
        <w:pStyle w:val="BodyText"/>
        <w:sectPr w:rsidSect="005A00D7">
          <w:headerReference w:type="default" r:id="rId10"/>
          <w:footerReference w:type="default" r:id="rId11"/>
          <w:pgSz w:w="11908" w:h="16833"/>
          <w:pgMar w:top="1702" w:right="1418" w:bottom="1702" w:left="1418" w:header="992" w:footer="992" w:gutter="0"/>
          <w:cols w:space="720"/>
          <w:noEndnote/>
          <w:docGrid w:linePitch="299"/>
        </w:sectPr>
      </w:pPr>
    </w:p>
    <w:p w:rsidR="00000000" w:rsidRPr="005A00D7" w:rsidP="005A00D7">
      <w:pPr>
        <w:pStyle w:val="SuperHeading"/>
      </w:pPr>
      <w:r w:rsidRPr="005A00D7">
        <w:t>Assessment Requirements for DEFEXO104 Operate an in-service rem</w:t>
      </w:r>
      <w:r w:rsidRPr="005A00D7">
        <w:t>ote positioning vehicle</w:t>
      </w:r>
    </w:p>
    <w:p w:rsidR="00000000" w:rsidRPr="005A00D7" w:rsidP="005A00D7">
      <w:pPr>
        <w:pStyle w:val="Heading1"/>
      </w:pPr>
      <w:bookmarkStart w:id="11" w:name="O_1097950"/>
      <w:bookmarkEnd w:id="11"/>
      <w:r w:rsidRPr="005A00D7">
        <w:t>Modification History</w:t>
      </w:r>
    </w:p>
    <w:tbl>
      <w:tblPr>
        <w:tblW w:w="9497" w:type="dxa"/>
        <w:tblLayout w:type="fixed"/>
        <w:tblCellMar>
          <w:left w:w="62" w:type="dxa"/>
          <w:right w:w="62" w:type="dxa"/>
        </w:tblCellMar>
        <w:tblLook w:val="0000"/>
      </w:tblPr>
      <w:tblGrid>
        <w:gridCol w:w="9497"/>
      </w:tblGrid>
      <w:tr w:rsidTr="005A00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A00D7">
            <w:pPr>
              <w:pStyle w:val="BodyText"/>
              <w:rPr>
                <w:lang w:val="en-NZ"/>
              </w:rPr>
            </w:pPr>
            <w:r w:rsidRPr="005A00D7">
              <w:t>Release 2. Modifications made to Foundation Skills and Assessment Conditions.</w:t>
            </w:r>
          </w:p>
        </w:tc>
      </w:tr>
      <w:tr w:rsidTr="005A00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00D7" w:rsidP="005A00D7">
            <w:pPr>
              <w:pStyle w:val="BodyText"/>
            </w:pPr>
            <w:r w:rsidRPr="005A00D7">
              <w:t>Release 1. This unit was released in DEF Defence Training Package release 1.0 and meets the Standards for Training</w:t>
            </w:r>
            <w:r w:rsidRPr="005A00D7">
              <w:t xml:space="preserve"> Packages.</w:t>
            </w:r>
          </w:p>
          <w:p w:rsidR="00000000" w:rsidRPr="005A00D7" w:rsidP="005A00D7">
            <w:pPr>
              <w:pStyle w:val="BodyText"/>
            </w:pPr>
            <w:r w:rsidRPr="005A00D7">
              <w:t>This unit supersedes and is equivalent to DEFCM314A Operate an in-service remote positioning vehicle.</w:t>
            </w:r>
          </w:p>
          <w:p w:rsidR="00000000" w:rsidRPr="005A00D7" w:rsidP="005A00D7">
            <w:pPr>
              <w:pStyle w:val="ListBullet"/>
            </w:pPr>
            <w:r w:rsidRPr="005A00D7">
              <w:t>Unit code updated</w:t>
            </w:r>
          </w:p>
          <w:p w:rsidR="00000000" w:rsidRPr="005A00D7" w:rsidP="005A00D7">
            <w:pPr>
              <w:pStyle w:val="ListBullet"/>
            </w:pPr>
            <w:r w:rsidRPr="005A00D7">
              <w:t>Content and formatting updated to comply with the new standards</w:t>
            </w:r>
          </w:p>
          <w:p w:rsidR="00000000" w:rsidRPr="005A00D7" w:rsidP="005A00D7">
            <w:pPr>
              <w:pStyle w:val="ListBullet"/>
            </w:pPr>
            <w:r w:rsidRPr="005A00D7">
              <w:t>All PC transitioned from passive to active voice</w:t>
            </w:r>
          </w:p>
          <w:p w:rsidR="00000000" w:rsidRPr="005A00D7" w:rsidP="005A00D7">
            <w:pPr>
              <w:pStyle w:val="ListBullet"/>
            </w:pPr>
            <w:r w:rsidRPr="005A00D7">
              <w:t>PC 1.6 and 2.1 removed</w:t>
            </w:r>
          </w:p>
        </w:tc>
      </w:tr>
    </w:tbl>
    <w:p w:rsidR="00000000" w:rsidRPr="005A00D7" w:rsidP="005A00D7">
      <w:pPr>
        <w:pStyle w:val="NoPaddingFontSize1"/>
      </w:pPr>
    </w:p>
    <w:p w:rsidR="00000000" w:rsidRPr="005A00D7" w:rsidP="005A00D7">
      <w:pPr>
        <w:pStyle w:val="AllowPageBreak"/>
      </w:pPr>
    </w:p>
    <w:p w:rsidR="00000000" w:rsidRPr="005A00D7" w:rsidP="005A00D7">
      <w:pPr>
        <w:pStyle w:val="Heading1"/>
      </w:pPr>
      <w:bookmarkStart w:id="12" w:name="O_1097949"/>
      <w:bookmarkEnd w:id="12"/>
      <w:r w:rsidRPr="005A00D7">
        <w:t>Performance Evidence</w:t>
      </w:r>
    </w:p>
    <w:tbl>
      <w:tblPr>
        <w:tblW w:w="9497" w:type="dxa"/>
        <w:tblLayout w:type="fixed"/>
        <w:tblCellMar>
          <w:left w:w="62" w:type="dxa"/>
          <w:right w:w="62" w:type="dxa"/>
        </w:tblCellMar>
        <w:tblLook w:val="0000"/>
      </w:tblPr>
      <w:tblGrid>
        <w:gridCol w:w="9497"/>
      </w:tblGrid>
      <w:tr w:rsidTr="005A00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A00D7">
            <w:pPr>
              <w:pStyle w:val="BodyText"/>
              <w:rPr>
                <w:lang w:val="en-NZ"/>
              </w:rPr>
            </w:pPr>
            <w:r w:rsidRPr="005A00D7">
              <w:t>Evidence required to demonstrate competence in this unit must be relevant to and satisfy all of the requirements of the elements and performance criteria on at least one occasion and includes</w:t>
            </w:r>
            <w:r w:rsidRPr="005A00D7">
              <w:t>:</w:t>
            </w:r>
          </w:p>
        </w:tc>
      </w:tr>
      <w:tr w:rsidTr="005A00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00D7" w:rsidP="005A00D7">
            <w:pPr>
              <w:pStyle w:val="ListBullet"/>
            </w:pPr>
            <w:r w:rsidRPr="005A00D7">
              <w:t>applying workplace instructions and procedures</w:t>
            </w:r>
          </w:p>
          <w:p w:rsidR="00000000" w:rsidRPr="005A00D7" w:rsidP="005A00D7">
            <w:pPr>
              <w:pStyle w:val="ListBullet"/>
            </w:pPr>
            <w:r w:rsidRPr="005A00D7">
              <w:t>displaying sufficient hand and eye coordination to operate an RPV</w:t>
            </w:r>
          </w:p>
          <w:p w:rsidR="00000000" w:rsidRPr="005A00D7" w:rsidP="005A00D7">
            <w:pPr>
              <w:pStyle w:val="ListBullet"/>
            </w:pPr>
            <w:r w:rsidRPr="005A00D7">
              <w:t>identifying potential risks and hazards and ways of controlling the risks and hazards involved</w:t>
            </w:r>
          </w:p>
          <w:p w:rsidR="00000000" w:rsidRPr="005A00D7" w:rsidP="005A00D7">
            <w:pPr>
              <w:pStyle w:val="ListBullet"/>
            </w:pPr>
            <w:r w:rsidRPr="005A00D7">
              <w:t>identifying problems that may occur during t</w:t>
            </w:r>
            <w:r w:rsidRPr="005A00D7">
              <w:t>he task and action that can be taken to report or resolve the problems</w:t>
            </w:r>
          </w:p>
          <w:p w:rsidR="00000000" w:rsidRPr="005A00D7" w:rsidP="005A00D7">
            <w:pPr>
              <w:pStyle w:val="ListBullet"/>
            </w:pPr>
            <w:r w:rsidRPr="005A00D7">
              <w:t>modifying activities to cater for variations in workplace contexts and environment</w:t>
            </w:r>
          </w:p>
          <w:p w:rsidR="00000000" w:rsidRPr="005A00D7" w:rsidP="005A00D7">
            <w:pPr>
              <w:pStyle w:val="ListBullet"/>
            </w:pPr>
            <w:r w:rsidRPr="005A00D7">
              <w:t>operating fibre optic control</w:t>
            </w:r>
          </w:p>
          <w:p w:rsidR="00000000" w:rsidRPr="005A00D7" w:rsidP="005A00D7">
            <w:pPr>
              <w:pStyle w:val="ListBullet"/>
            </w:pPr>
            <w:r w:rsidRPr="005A00D7">
              <w:t>operating radio controlled transmitter/receiver</w:t>
            </w:r>
          </w:p>
          <w:p w:rsidR="00000000" w:rsidRPr="005A00D7" w:rsidP="005A00D7">
            <w:pPr>
              <w:pStyle w:val="ListBullet"/>
            </w:pPr>
            <w:r w:rsidRPr="005A00D7">
              <w:t>reading and interpreting operational and technical data, instructions and manuals</w:t>
            </w:r>
          </w:p>
          <w:p w:rsidR="00000000" w:rsidRPr="005A00D7" w:rsidP="005A00D7">
            <w:pPr>
              <w:pStyle w:val="ListBullet"/>
            </w:pPr>
            <w:r w:rsidRPr="005A00D7">
              <w:t>testing and identifying remote control faults</w:t>
            </w:r>
          </w:p>
        </w:tc>
      </w:tr>
    </w:tbl>
    <w:p w:rsidR="00952FAF" w:rsidP="005A00D7">
      <w:pPr>
        <w:pStyle w:val="NoPaddingFontSize1"/>
      </w:pPr>
    </w:p>
    <w:p w:rsidR="00952FAF" w:rsidP="005A00D7">
      <w:pPr>
        <w:pStyle w:val="NoPaddingFontSize1"/>
      </w:pPr>
    </w:p>
    <w:p w:rsidR="00000000" w:rsidRPr="005A00D7" w:rsidP="005A00D7">
      <w:pPr>
        <w:pStyle w:val="Heading1"/>
      </w:pPr>
      <w:bookmarkStart w:id="13" w:name="O_1097948"/>
      <w:bookmarkEnd w:id="13"/>
      <w:r w:rsidRPr="005A00D7">
        <w:t>Knowledge Evidence</w:t>
      </w:r>
    </w:p>
    <w:tbl>
      <w:tblPr>
        <w:tblW w:w="9497" w:type="dxa"/>
        <w:tblLayout w:type="fixed"/>
        <w:tblCellMar>
          <w:left w:w="62" w:type="dxa"/>
          <w:right w:w="62" w:type="dxa"/>
        </w:tblCellMar>
        <w:tblLook w:val="0000"/>
      </w:tblPr>
      <w:tblGrid>
        <w:gridCol w:w="9497"/>
      </w:tblGrid>
      <w:tr w:rsidTr="005A00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A00D7">
            <w:pPr>
              <w:pStyle w:val="BodyText"/>
              <w:rPr>
                <w:lang w:val="en-NZ"/>
              </w:rPr>
            </w:pPr>
            <w:r w:rsidRPr="005A00D7">
              <w:t>Evidence required to demonstrate competence in this unit must be relevant to and satisfy all of the requirements of the elements and performance criteria and includes:</w:t>
            </w:r>
          </w:p>
        </w:tc>
      </w:tr>
      <w:tr w:rsidTr="005A00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00D7" w:rsidP="005A00D7">
            <w:pPr>
              <w:pStyle w:val="ListBullet"/>
            </w:pPr>
            <w:r w:rsidRPr="005A00D7">
              <w:t>operational knowledge of:</w:t>
            </w:r>
          </w:p>
          <w:p w:rsidR="00000000" w:rsidRPr="005A00D7" w:rsidP="005A00D7">
            <w:pPr>
              <w:pStyle w:val="ListBullet2"/>
            </w:pPr>
            <w:r w:rsidRPr="005A00D7">
              <w:t>fixed component tools technical capability and limitations</w:t>
            </w:r>
          </w:p>
          <w:p w:rsidR="00000000" w:rsidRPr="005A00D7" w:rsidP="005A00D7">
            <w:pPr>
              <w:pStyle w:val="ListBullet2"/>
            </w:pPr>
            <w:r w:rsidRPr="005A00D7">
              <w:t>operational procedures and checks</w:t>
            </w:r>
          </w:p>
          <w:p w:rsidR="00000000" w:rsidRPr="005A00D7" w:rsidP="005A00D7">
            <w:pPr>
              <w:pStyle w:val="ListBullet2"/>
            </w:pPr>
            <w:r w:rsidRPr="005A00D7">
              <w:t>remote operational procedures</w:t>
            </w:r>
          </w:p>
          <w:p w:rsidR="00000000" w:rsidRPr="005A00D7" w:rsidP="005A00D7">
            <w:pPr>
              <w:pStyle w:val="ListBullet2"/>
            </w:pPr>
            <w:r w:rsidRPr="005A00D7">
              <w:t>RPV technical capability and limitations</w:t>
            </w:r>
          </w:p>
          <w:p w:rsidR="00000000" w:rsidRPr="005A00D7" w:rsidP="005A00D7">
            <w:pPr>
              <w:pStyle w:val="ListBullet2"/>
            </w:pPr>
            <w:r w:rsidRPr="005A00D7">
              <w:t>standard procedures, operational requirements and instructions to operate an RPV</w:t>
            </w:r>
          </w:p>
          <w:p w:rsidR="00000000" w:rsidRPr="005A00D7" w:rsidP="005A00D7">
            <w:pPr>
              <w:pStyle w:val="ListBullet2"/>
            </w:pPr>
            <w:r w:rsidRPr="005A00D7">
              <w:t>storage procedures</w:t>
            </w:r>
          </w:p>
        </w:tc>
      </w:tr>
    </w:tbl>
    <w:p w:rsidR="00952FAF" w:rsidP="005A00D7">
      <w:pPr>
        <w:pStyle w:val="NoPaddingFontSize1"/>
      </w:pPr>
    </w:p>
    <w:p w:rsidR="00952FAF" w:rsidP="005A00D7">
      <w:pPr>
        <w:pStyle w:val="NoPaddingFontSize1"/>
      </w:pPr>
    </w:p>
    <w:p w:rsidR="00000000" w:rsidRPr="005A00D7" w:rsidP="005A00D7">
      <w:pPr>
        <w:pStyle w:val="Heading1"/>
      </w:pPr>
      <w:bookmarkStart w:id="14" w:name="O_1097947"/>
      <w:bookmarkEnd w:id="14"/>
      <w:r w:rsidRPr="005A00D7">
        <w:t>Assessment Conditions</w:t>
      </w:r>
    </w:p>
    <w:tbl>
      <w:tblPr>
        <w:tblW w:w="9497" w:type="dxa"/>
        <w:tblLayout w:type="fixed"/>
        <w:tblCellMar>
          <w:left w:w="62" w:type="dxa"/>
          <w:right w:w="62" w:type="dxa"/>
        </w:tblCellMar>
        <w:tblLook w:val="0000"/>
      </w:tblPr>
      <w:tblGrid>
        <w:gridCol w:w="9497"/>
      </w:tblGrid>
      <w:tr w:rsidTr="005A00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00D7" w:rsidP="005A00D7">
            <w:pPr>
              <w:pStyle w:val="BodyText"/>
            </w:pPr>
            <w:r w:rsidRPr="005A00D7">
              <w:t>Assessors must hold credentials specified within the Standards for Registered Training Organisations current at the time of assessment.</w:t>
            </w:r>
          </w:p>
          <w:p w:rsidR="00000000" w:rsidRPr="005A00D7" w:rsidP="005A00D7">
            <w:pPr>
              <w:pStyle w:val="BodyText"/>
            </w:pPr>
            <w:r w:rsidRPr="005A00D7">
              <w:t>Assessment must satisfy the Principles of Assessment and Rules of Evidence and all regulatory requirements included with</w:t>
            </w:r>
            <w:r w:rsidRPr="005A00D7">
              <w:t>in the Standards for Registered Training Organisations current at the time of assessment.</w:t>
            </w:r>
          </w:p>
          <w:p w:rsidR="00000000" w:rsidRPr="005A00D7" w:rsidP="005A00D7">
            <w:pPr>
              <w:pStyle w:val="BodyText"/>
            </w:pPr>
            <w:r w:rsidRPr="005A00D7">
              <w:t>Assessment must occur in workplace operational situations. Where this is not appropriate, assessment must occur in simulated workplace operational situations that ref</w:t>
            </w:r>
            <w:r w:rsidRPr="005A00D7">
              <w:t>lect workplace conditions.</w:t>
            </w:r>
          </w:p>
          <w:p w:rsidR="00000000" w:rsidRPr="005A00D7" w:rsidP="005A00D7">
            <w:pPr>
              <w:pStyle w:val="BodyText"/>
            </w:pPr>
            <w:r w:rsidRPr="005A00D7">
              <w:t>Assessment processes and techniques must be appropriate to the language, literacy and numeracy requirements of the work being performed and the needs of the candidate.</w:t>
            </w:r>
          </w:p>
          <w:p w:rsidR="00000000" w:rsidRPr="005A00D7" w:rsidP="005A00D7">
            <w:pPr>
              <w:pStyle w:val="BodyText"/>
            </w:pPr>
            <w:r w:rsidRPr="005A00D7">
              <w:t>Resources for assessment must include access to:</w:t>
            </w:r>
          </w:p>
          <w:p w:rsidR="00000000" w:rsidRPr="005A00D7" w:rsidP="005A00D7">
            <w:pPr>
              <w:pStyle w:val="ListBullet"/>
            </w:pPr>
            <w:r w:rsidRPr="005A00D7">
              <w:tab/>
              <w:t>a range of</w:t>
            </w:r>
            <w:r w:rsidRPr="005A00D7">
              <w:t xml:space="preserve"> relevant exercises, case studies and/or simulations </w:t>
            </w:r>
          </w:p>
          <w:p w:rsidR="00000000" w:rsidRPr="005A00D7" w:rsidP="005A00D7">
            <w:pPr>
              <w:pStyle w:val="ListBullet"/>
            </w:pPr>
            <w:r w:rsidRPr="005A00D7">
              <w:tab/>
              <w:t xml:space="preserve">acceptable means of simulation assessment </w:t>
            </w:r>
          </w:p>
          <w:p w:rsidR="00000000" w:rsidRPr="005A00D7" w:rsidP="005A00D7">
            <w:pPr>
              <w:pStyle w:val="ListBullet"/>
            </w:pPr>
            <w:r w:rsidRPr="005A00D7">
              <w:tab/>
              <w:t xml:space="preserve">applicable documentation, including workplace procedures, regulations, codes of practice and operation manuals </w:t>
            </w:r>
          </w:p>
          <w:p w:rsidR="00000000" w:rsidRPr="005A00D7" w:rsidP="005A00D7">
            <w:pPr>
              <w:pStyle w:val="ListBullet"/>
            </w:pPr>
            <w:r w:rsidRPr="005A00D7">
              <w:tab/>
            </w:r>
            <w:r w:rsidRPr="005A00D7">
              <w:t>relevant materials, tools, equipment and PPE currently used in industry.</w:t>
            </w:r>
          </w:p>
        </w:tc>
      </w:tr>
    </w:tbl>
    <w:p w:rsidR="00952FAF" w:rsidP="005A00D7">
      <w:pPr>
        <w:pStyle w:val="NoPaddingFontSize1"/>
      </w:pPr>
    </w:p>
    <w:p w:rsidR="00952FAF" w:rsidP="005A00D7">
      <w:pPr>
        <w:pStyle w:val="NoPaddingFontSize1"/>
      </w:pPr>
    </w:p>
    <w:p w:rsidR="00000000" w:rsidRPr="005A00D7" w:rsidP="005A00D7">
      <w:pPr>
        <w:pStyle w:val="Heading1"/>
      </w:pPr>
      <w:bookmarkStart w:id="15" w:name="O_1097959"/>
      <w:bookmarkEnd w:id="15"/>
      <w:r w:rsidRPr="005A00D7">
        <w:t>Links</w:t>
      </w:r>
    </w:p>
    <w:p w:rsidR="00000000" w:rsidRPr="005A00D7" w:rsidP="00952FAF">
      <w:pPr>
        <w:pStyle w:val="BodyText"/>
      </w:pPr>
      <w:r w:rsidRPr="005A00D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87609">
        <w:rPr>
          <w:rStyle w:val="Hyperlink"/>
        </w:rPr>
        <w:t>https://vetnet.gov.au/Pages/TrainingDocs.aspx?q=6bdbab1e-11ed-4bc9-9cba-9e1a55d4e4a9</w:t>
      </w:r>
      <w:r>
        <w:fldChar w:fldCharType="end"/>
      </w:r>
    </w:p>
    <w:p w:rsidR="00000000" w:rsidRPr="005A00D7" w:rsidP="005A00D7"/>
    <w:sectPr w:rsidSect="005A00D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0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0D7" w:rsidRPr="00952FAF" w:rsidP="00952F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0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FAF" w:rsidP="005A00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2FAF" w:rsidP="005A00D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52FAF" w:rsidP="005A00D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0D7" w:rsidP="005A00D7">
    <w:pPr>
      <w:pStyle w:val="Footer"/>
      <w:framePr w:wrap="around"/>
    </w:pPr>
    <w:r>
      <w:fldChar w:fldCharType="begin"/>
    </w:r>
    <w:r>
      <w:instrText xml:space="preserve"> DOCPROPERTY  Subject  \* MERGEFORMAT </w:instrText>
    </w:r>
    <w:r>
      <w:fldChar w:fldCharType="separate"/>
    </w:r>
    <w:r w:rsidR="00952FAF">
      <w:t>Approved</w:t>
    </w:r>
    <w:r w:rsidR="00952FAF">
      <w:fldChar w:fldCharType="end"/>
    </w:r>
    <w:r>
      <w:tab/>
      <w:t xml:space="preserve">Page </w:t>
    </w:r>
    <w:r>
      <w:fldChar w:fldCharType="begin"/>
    </w:r>
    <w:r>
      <w:instrText xml:space="preserve"> PAGE  \* Arabic  \* MERGEFORMAT </w:instrText>
    </w:r>
    <w:r>
      <w:fldChar w:fldCharType="separate"/>
    </w:r>
    <w:r w:rsidR="00952FA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52FAF">
      <w:rPr>
        <w:noProof/>
      </w:rPr>
      <w:t>4</w:t>
    </w:r>
    <w:r>
      <w:rPr>
        <w:noProof/>
      </w:rPr>
      <w:fldChar w:fldCharType="end"/>
    </w:r>
  </w:p>
  <w:p w:rsidR="005A00D7" w:rsidP="005A00D7">
    <w:pPr>
      <w:pStyle w:val="Footer"/>
      <w:framePr w:wrap="around"/>
    </w:pPr>
    <w:r>
      <w:t xml:space="preserve">© Commonwealth of Australia, </w:t>
    </w:r>
    <w:r>
      <w:fldChar w:fldCharType="begin"/>
    </w:r>
    <w:r>
      <w:instrText xml:space="preserve"> DATE  \@ "yyyy"  \* MERGEFORMAT </w:instrText>
    </w:r>
    <w:r>
      <w:fldChar w:fldCharType="separate"/>
    </w:r>
    <w:r w:rsidR="00952FAF">
      <w:rPr>
        <w:noProof/>
      </w:rPr>
      <w:t>2025</w:t>
    </w:r>
    <w:r>
      <w:fldChar w:fldCharType="end"/>
    </w:r>
    <w:r>
      <w:tab/>
    </w:r>
    <w:r>
      <w:fldChar w:fldCharType="begin"/>
    </w:r>
    <w:r>
      <w:instrText xml:space="preserve"> DOCPROPERTY  Author  \* MERGEFORMAT </w:instrText>
    </w:r>
    <w:r>
      <w:fldChar w:fldCharType="separate"/>
    </w:r>
    <w:r w:rsidR="00952FAF">
      <w:t>Public Skills Australia</w:t>
    </w:r>
    <w:r w:rsidR="00952FAF">
      <w:fldChar w:fldCharType="end"/>
    </w:r>
  </w:p>
  <w:p w:rsidR="005A00D7" w:rsidP="005A00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0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F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00D7" w:rsidRPr="00952FAF" w:rsidP="00952F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0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FAF" w:rsidRPr="002D2AF8" w:rsidP="005A00D7">
    <w:pPr>
      <w:pStyle w:val="Header"/>
      <w:framePr w:wrap="around"/>
    </w:pPr>
    <w:r>
      <w:fldChar w:fldCharType="begin"/>
    </w:r>
    <w:r>
      <w:instrText xml:space="preserve"> TITLE   \* MERGEFORMAT </w:instrText>
    </w:r>
    <w:r>
      <w:fldChar w:fldCharType="separate"/>
    </w:r>
    <w:r>
      <w:t>DEFEXO104 Operate an in-service remote positioning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52FAF" w:rsidP="005A00D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0D7" w:rsidRPr="002D2AF8" w:rsidP="005A00D7">
    <w:pPr>
      <w:pStyle w:val="Header"/>
      <w:framePr w:wrap="around"/>
    </w:pPr>
    <w:r>
      <w:fldChar w:fldCharType="begin"/>
    </w:r>
    <w:r>
      <w:instrText xml:space="preserve"> TITLE   \* MERGEFORMAT </w:instrText>
    </w:r>
    <w:r>
      <w:fldChar w:fldCharType="separate"/>
    </w:r>
    <w:r w:rsidR="00952FAF">
      <w:t>DEFEXO104 Operate an in-service remote positioning vehicle</w:t>
    </w:r>
    <w:r w:rsidR="00952FAF">
      <w:fldChar w:fldCharType="end"/>
    </w:r>
    <w:r>
      <w:tab/>
      <w:t xml:space="preserve">Date this document was generated: </w:t>
    </w:r>
    <w:r>
      <w:fldChar w:fldCharType="begin"/>
    </w:r>
    <w:r>
      <w:instrText xml:space="preserve"> CREATEDATE  \@ "d MMMM yyyy"  \* MERGEFORMAT </w:instrText>
    </w:r>
    <w:r>
      <w:fldChar w:fldCharType="separate"/>
    </w:r>
    <w:r w:rsidR="00952FAF">
      <w:rPr>
        <w:noProof/>
      </w:rPr>
      <w:t>1 March 2025</w:t>
    </w:r>
    <w:r>
      <w:fldChar w:fldCharType="end"/>
    </w:r>
  </w:p>
  <w:p w:rsidR="005A00D7" w:rsidP="005A00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4A53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C84A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5221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0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00D7"/>
    <w:pPr>
      <w:spacing w:before="360" w:after="60"/>
      <w:outlineLvl w:val="0"/>
    </w:pPr>
    <w:rPr>
      <w:sz w:val="32"/>
    </w:rPr>
  </w:style>
  <w:style w:type="paragraph" w:styleId="Heading2">
    <w:name w:val="heading 2"/>
    <w:basedOn w:val="HeadingBase"/>
    <w:next w:val="BodyText"/>
    <w:link w:val="Heading2Char"/>
    <w:qFormat/>
    <w:rsid w:val="005A00D7"/>
    <w:pPr>
      <w:keepLines/>
      <w:spacing w:before="240" w:after="120"/>
      <w:outlineLvl w:val="1"/>
    </w:pPr>
    <w:rPr>
      <w:sz w:val="28"/>
      <w:szCs w:val="40"/>
    </w:rPr>
  </w:style>
  <w:style w:type="paragraph" w:styleId="Heading3">
    <w:name w:val="heading 3"/>
    <w:basedOn w:val="HeadingBase"/>
    <w:next w:val="BodyText"/>
    <w:link w:val="Heading3Char"/>
    <w:qFormat/>
    <w:rsid w:val="005A00D7"/>
    <w:pPr>
      <w:spacing w:before="180" w:after="120"/>
      <w:outlineLvl w:val="2"/>
    </w:pPr>
    <w:rPr>
      <w:spacing w:val="-10"/>
      <w:kern w:val="32"/>
    </w:rPr>
  </w:style>
  <w:style w:type="paragraph" w:styleId="Heading4">
    <w:name w:val="heading 4"/>
    <w:basedOn w:val="HeadingBase"/>
    <w:next w:val="BodyText"/>
    <w:link w:val="Heading4Char"/>
    <w:qFormat/>
    <w:rsid w:val="005A00D7"/>
    <w:pPr>
      <w:spacing w:before="160" w:after="120"/>
      <w:outlineLvl w:val="3"/>
    </w:pPr>
    <w:rPr>
      <w:sz w:val="22"/>
    </w:rPr>
  </w:style>
  <w:style w:type="paragraph" w:styleId="Heading5">
    <w:name w:val="heading 5"/>
    <w:basedOn w:val="HeadingBase"/>
    <w:next w:val="Normal"/>
    <w:link w:val="Heading5Char"/>
    <w:qFormat/>
    <w:rsid w:val="005A00D7"/>
    <w:pPr>
      <w:spacing w:before="80"/>
      <w:outlineLvl w:val="4"/>
    </w:pPr>
    <w:rPr>
      <w:color w:val="918585"/>
      <w:sz w:val="20"/>
    </w:rPr>
  </w:style>
  <w:style w:type="paragraph" w:styleId="Heading6">
    <w:name w:val="heading 6"/>
    <w:basedOn w:val="HeadingBase"/>
    <w:next w:val="Normal"/>
    <w:link w:val="Heading6Char"/>
    <w:qFormat/>
    <w:rsid w:val="005A00D7"/>
    <w:pPr>
      <w:spacing w:before="60"/>
      <w:outlineLvl w:val="5"/>
    </w:pPr>
    <w:rPr>
      <w:color w:val="918585"/>
      <w:sz w:val="20"/>
    </w:rPr>
  </w:style>
  <w:style w:type="paragraph" w:styleId="Heading7">
    <w:name w:val="heading 7"/>
    <w:basedOn w:val="Normal"/>
    <w:next w:val="Normal"/>
    <w:link w:val="Heading7Char"/>
    <w:qFormat/>
    <w:rsid w:val="005A00D7"/>
    <w:pPr>
      <w:ind w:left="720"/>
      <w:outlineLvl w:val="6"/>
    </w:pPr>
    <w:rPr>
      <w:i/>
    </w:rPr>
  </w:style>
  <w:style w:type="paragraph" w:styleId="Heading8">
    <w:name w:val="heading 8"/>
    <w:basedOn w:val="Normal"/>
    <w:next w:val="Normal"/>
    <w:link w:val="Heading8Char"/>
    <w:qFormat/>
    <w:rsid w:val="005A00D7"/>
    <w:pPr>
      <w:ind w:left="720"/>
      <w:outlineLvl w:val="7"/>
    </w:pPr>
    <w:rPr>
      <w:i/>
    </w:rPr>
  </w:style>
  <w:style w:type="paragraph" w:styleId="Heading9">
    <w:name w:val="heading 9"/>
    <w:basedOn w:val="Normal"/>
    <w:next w:val="Normal"/>
    <w:link w:val="Heading9Char"/>
    <w:qFormat/>
    <w:rsid w:val="005A00D7"/>
    <w:pPr>
      <w:ind w:left="720"/>
      <w:outlineLvl w:val="8"/>
    </w:pPr>
    <w:rPr>
      <w:i/>
    </w:rPr>
  </w:style>
  <w:style w:type="character" w:default="1" w:styleId="DefaultParagraphFont">
    <w:name w:val="Default Paragraph Font"/>
    <w:uiPriority w:val="1"/>
    <w:unhideWhenUsed/>
    <w:rsid w:val="005A00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00D7"/>
  </w:style>
  <w:style w:type="character" w:customStyle="1" w:styleId="Heading1Char">
    <w:name w:val="Heading 1 Char"/>
    <w:basedOn w:val="DefaultParagraphFont"/>
    <w:link w:val="Heading1"/>
    <w:rsid w:val="005A00D7"/>
    <w:rPr>
      <w:rFonts w:ascii="Times New Roman" w:eastAsia="Times New Roman" w:hAnsi="Times New Roman" w:cs="Times New Roman"/>
      <w:b/>
      <w:sz w:val="32"/>
      <w:szCs w:val="20"/>
      <w:lang w:eastAsia="en-US"/>
    </w:rPr>
  </w:style>
  <w:style w:type="paragraph" w:styleId="BodyText">
    <w:name w:val="Body Text"/>
    <w:basedOn w:val="Normal"/>
    <w:link w:val="BodyTextChar"/>
    <w:rsid w:val="005A00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00D7"/>
    <w:rPr>
      <w:rFonts w:ascii="Times New Roman" w:eastAsia="Times New Roman" w:hAnsi="Times New Roman" w:cs="Times New Roman"/>
      <w:sz w:val="24"/>
      <w:lang w:eastAsia="en-US"/>
    </w:rPr>
  </w:style>
  <w:style w:type="paragraph" w:styleId="ListBullet">
    <w:name w:val="List Bullet"/>
    <w:basedOn w:val="List"/>
    <w:rsid w:val="005A00D7"/>
    <w:pPr>
      <w:numPr>
        <w:numId w:val="12"/>
      </w:numPr>
      <w:tabs>
        <w:tab w:val="clear" w:pos="340"/>
      </w:tabs>
      <w:spacing w:before="40" w:after="40"/>
    </w:pPr>
  </w:style>
  <w:style w:type="character" w:customStyle="1" w:styleId="SpecialBold">
    <w:name w:val="Special Bold"/>
    <w:basedOn w:val="DefaultParagraphFont"/>
    <w:rsid w:val="005A00D7"/>
    <w:rPr>
      <w:b/>
      <w:spacing w:val="0"/>
    </w:rPr>
  </w:style>
  <w:style w:type="paragraph" w:styleId="ListBullet2">
    <w:name w:val="List Bullet 2"/>
    <w:basedOn w:val="List2"/>
    <w:rsid w:val="005A00D7"/>
    <w:pPr>
      <w:numPr>
        <w:numId w:val="13"/>
      </w:numPr>
      <w:tabs>
        <w:tab w:val="clear" w:pos="680"/>
      </w:tabs>
    </w:pPr>
  </w:style>
  <w:style w:type="paragraph" w:customStyle="1" w:styleId="SuperHeading">
    <w:name w:val="SuperHeading"/>
    <w:basedOn w:val="Normal"/>
    <w:rsid w:val="005A00D7"/>
    <w:pPr>
      <w:spacing w:before="240" w:after="120"/>
      <w:outlineLvl w:val="0"/>
    </w:pPr>
    <w:rPr>
      <w:rFonts w:ascii="Times New Roman" w:hAnsi="Times New Roman"/>
      <w:b/>
      <w:sz w:val="32"/>
    </w:rPr>
  </w:style>
  <w:style w:type="paragraph" w:customStyle="1" w:styleId="AllowPageBreak">
    <w:name w:val="AllowPageBreak"/>
    <w:rsid w:val="005A00D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A00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00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00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00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00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00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00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00D7"/>
    <w:rPr>
      <w:rFonts w:ascii="Courier New" w:eastAsia="Times New Roman" w:hAnsi="Courier New" w:cs="Times New Roman"/>
      <w:i/>
      <w:szCs w:val="20"/>
      <w:lang w:eastAsia="en-US"/>
    </w:rPr>
  </w:style>
  <w:style w:type="paragraph" w:customStyle="1" w:styleId="HeadingBase">
    <w:name w:val="Heading Base"/>
    <w:rsid w:val="005A00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00D7"/>
    <w:pPr>
      <w:tabs>
        <w:tab w:val="right" w:leader="dot" w:pos="9072"/>
      </w:tabs>
      <w:ind w:left="567"/>
    </w:pPr>
    <w:rPr>
      <w:szCs w:val="22"/>
    </w:rPr>
  </w:style>
  <w:style w:type="paragraph" w:customStyle="1" w:styleId="TOCBase">
    <w:name w:val="TOC Base"/>
    <w:rsid w:val="005A00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00D7"/>
    <w:pPr>
      <w:tabs>
        <w:tab w:val="right" w:leader="dot" w:pos="9072"/>
      </w:tabs>
      <w:spacing w:before="40" w:after="40"/>
      <w:ind w:left="284"/>
    </w:pPr>
    <w:rPr>
      <w:rFonts w:ascii="Times New Roman" w:hAnsi="Times New Roman"/>
    </w:rPr>
  </w:style>
  <w:style w:type="paragraph" w:styleId="TOC1">
    <w:name w:val="toc 1"/>
    <w:basedOn w:val="TOCBase"/>
    <w:next w:val="Normal"/>
    <w:rsid w:val="005A00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00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00D7"/>
    <w:rPr>
      <w:rFonts w:ascii="Times New Roman" w:eastAsia="Times New Roman" w:hAnsi="Times New Roman" w:cs="Times New Roman"/>
      <w:sz w:val="16"/>
      <w:lang w:eastAsia="en-US"/>
    </w:rPr>
  </w:style>
  <w:style w:type="paragraph" w:styleId="Title">
    <w:name w:val="Title"/>
    <w:basedOn w:val="HeadingBase"/>
    <w:link w:val="TitleChar"/>
    <w:qFormat/>
    <w:rsid w:val="005A00D7"/>
    <w:pPr>
      <w:spacing w:before="5040"/>
      <w:jc w:val="center"/>
    </w:pPr>
    <w:rPr>
      <w:sz w:val="48"/>
      <w:szCs w:val="72"/>
      <w:lang w:val="en-US"/>
    </w:rPr>
  </w:style>
  <w:style w:type="character" w:customStyle="1" w:styleId="TitleChar">
    <w:name w:val="Title Char"/>
    <w:basedOn w:val="DefaultParagraphFont"/>
    <w:link w:val="Title"/>
    <w:rsid w:val="005A00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00D7"/>
    <w:pPr>
      <w:tabs>
        <w:tab w:val="left" w:pos="3600"/>
        <w:tab w:val="left" w:pos="3958"/>
      </w:tabs>
    </w:pPr>
  </w:style>
  <w:style w:type="paragraph" w:styleId="List">
    <w:name w:val="List"/>
    <w:basedOn w:val="BodyText"/>
    <w:next w:val="BodyText"/>
    <w:rsid w:val="005A00D7"/>
    <w:pPr>
      <w:tabs>
        <w:tab w:val="left" w:pos="340"/>
      </w:tabs>
      <w:spacing w:before="60" w:after="60"/>
      <w:ind w:left="340" w:hanging="340"/>
    </w:pPr>
  </w:style>
  <w:style w:type="paragraph" w:customStyle="1" w:styleId="Note">
    <w:name w:val="Note"/>
    <w:basedOn w:val="BodyText"/>
    <w:rsid w:val="005A00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00D7"/>
    <w:pPr>
      <w:framePr w:wrap="auto" w:hAnchor="text" w:y="6049"/>
    </w:pPr>
    <w:rPr>
      <w:color w:val="000000"/>
      <w:sz w:val="40"/>
    </w:rPr>
  </w:style>
  <w:style w:type="paragraph" w:customStyle="1" w:styleId="TOCTitle">
    <w:name w:val="TOCTitle"/>
    <w:basedOn w:val="Heading1"/>
    <w:rsid w:val="005A00D7"/>
    <w:pPr>
      <w:spacing w:after="240"/>
      <w:jc w:val="center"/>
      <w:outlineLvl w:val="9"/>
    </w:pPr>
    <w:rPr>
      <w:caps/>
    </w:rPr>
  </w:style>
  <w:style w:type="paragraph" w:customStyle="1" w:styleId="Version">
    <w:name w:val="Version"/>
    <w:rsid w:val="005A00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00D7"/>
    <w:pPr>
      <w:keepNext w:val="0"/>
      <w:tabs>
        <w:tab w:val="right" w:pos="4176"/>
      </w:tabs>
      <w:ind w:left="198" w:hanging="198"/>
    </w:pPr>
    <w:rPr>
      <w:rFonts w:ascii="Garamond" w:hAnsi="Garamond"/>
    </w:rPr>
  </w:style>
  <w:style w:type="paragraph" w:styleId="IndexHeading">
    <w:name w:val="index heading"/>
    <w:basedOn w:val="Normal"/>
    <w:next w:val="Index1"/>
    <w:semiHidden/>
    <w:rsid w:val="005A00D7"/>
    <w:pPr>
      <w:spacing w:before="120" w:after="120"/>
    </w:pPr>
    <w:rPr>
      <w:rFonts w:ascii="Arial" w:hAnsi="Arial"/>
      <w:b/>
      <w:color w:val="918585"/>
      <w:sz w:val="24"/>
    </w:rPr>
  </w:style>
  <w:style w:type="paragraph" w:styleId="Header">
    <w:name w:val="header"/>
    <w:basedOn w:val="Normal"/>
    <w:link w:val="HeaderChar"/>
    <w:rsid w:val="005A00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00D7"/>
    <w:rPr>
      <w:rFonts w:ascii="Times New Roman" w:eastAsia="Times New Roman" w:hAnsi="Times New Roman" w:cs="Times New Roman"/>
      <w:sz w:val="16"/>
      <w:szCs w:val="20"/>
      <w:lang w:val="en-GB" w:eastAsia="en-US"/>
    </w:rPr>
  </w:style>
  <w:style w:type="paragraph" w:customStyle="1" w:styleId="Chapter">
    <w:name w:val="Chapter"/>
    <w:basedOn w:val="Normal"/>
    <w:rsid w:val="005A00D7"/>
    <w:pPr>
      <w:spacing w:before="240"/>
    </w:pPr>
    <w:rPr>
      <w:rFonts w:ascii="Times New Roman" w:hAnsi="Times New Roman"/>
      <w:smallCaps/>
      <w:spacing w:val="80"/>
      <w:sz w:val="28"/>
    </w:rPr>
  </w:style>
  <w:style w:type="paragraph" w:customStyle="1" w:styleId="InChapter">
    <w:name w:val="InChapter"/>
    <w:basedOn w:val="Heading3"/>
    <w:rsid w:val="005A00D7"/>
    <w:pPr>
      <w:spacing w:after="240"/>
      <w:outlineLvl w:val="9"/>
    </w:pPr>
    <w:rPr>
      <w:noProof/>
    </w:rPr>
  </w:style>
  <w:style w:type="paragraph" w:styleId="Index2">
    <w:name w:val="index 2"/>
    <w:basedOn w:val="Normal"/>
    <w:next w:val="Normal"/>
    <w:semiHidden/>
    <w:rsid w:val="005A00D7"/>
    <w:pPr>
      <w:tabs>
        <w:tab w:val="right" w:pos="4176"/>
      </w:tabs>
      <w:ind w:left="568" w:hanging="284"/>
    </w:pPr>
    <w:rPr>
      <w:rFonts w:ascii="Garamond" w:hAnsi="Garamond"/>
    </w:rPr>
  </w:style>
  <w:style w:type="paragraph" w:customStyle="1" w:styleId="Byline">
    <w:name w:val="Byline"/>
    <w:rsid w:val="005A00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00D7"/>
    <w:pPr>
      <w:tabs>
        <w:tab w:val="clear" w:pos="3600"/>
        <w:tab w:val="clear" w:pos="3958"/>
      </w:tabs>
      <w:jc w:val="right"/>
    </w:pPr>
  </w:style>
  <w:style w:type="character" w:styleId="Emphasis">
    <w:name w:val="Emphasis"/>
    <w:basedOn w:val="DefaultParagraphFont"/>
    <w:qFormat/>
    <w:rsid w:val="005A00D7"/>
    <w:rPr>
      <w:i/>
    </w:rPr>
  </w:style>
  <w:style w:type="paragraph" w:styleId="Caption">
    <w:name w:val="caption"/>
    <w:basedOn w:val="BodyText"/>
    <w:next w:val="Normal"/>
    <w:qFormat/>
    <w:rsid w:val="005A00D7"/>
    <w:pPr>
      <w:framePr w:w="2268" w:hSpace="181" w:vSpace="181" w:wrap="around" w:vAnchor="text" w:hAnchor="page" w:x="1135" w:y="285" w:anchorLock="1"/>
    </w:pPr>
    <w:rPr>
      <w:i/>
    </w:rPr>
  </w:style>
  <w:style w:type="paragraph" w:customStyle="1" w:styleId="MiniTOCTitle">
    <w:name w:val="MiniTOCTitle"/>
    <w:basedOn w:val="Heading4"/>
    <w:rsid w:val="005A00D7"/>
    <w:pPr>
      <w:spacing w:before="240"/>
      <w:outlineLvl w:val="9"/>
    </w:pPr>
    <w:rPr>
      <w:noProof/>
      <w:sz w:val="24"/>
    </w:rPr>
  </w:style>
  <w:style w:type="paragraph" w:customStyle="1" w:styleId="MiniTOCItem">
    <w:name w:val="MiniTOCItem"/>
    <w:basedOn w:val="ListBullet"/>
    <w:rsid w:val="005A00D7"/>
    <w:pPr>
      <w:numPr>
        <w:numId w:val="0"/>
      </w:numPr>
      <w:tabs>
        <w:tab w:val="right" w:leader="dot" w:pos="6521"/>
      </w:tabs>
      <w:spacing w:before="0" w:after="0"/>
    </w:pPr>
  </w:style>
  <w:style w:type="paragraph" w:customStyle="1" w:styleId="TOFTitle">
    <w:name w:val="TOFTitle"/>
    <w:basedOn w:val="TOCTitle"/>
    <w:rsid w:val="005A00D7"/>
  </w:style>
  <w:style w:type="paragraph" w:styleId="TableofFigures">
    <w:name w:val="table of figures"/>
    <w:basedOn w:val="Normal"/>
    <w:next w:val="Normal"/>
    <w:semiHidden/>
    <w:rsid w:val="005A00D7"/>
    <w:pPr>
      <w:tabs>
        <w:tab w:val="right" w:leader="dot" w:pos="9072"/>
      </w:tabs>
      <w:ind w:left="970" w:hanging="403"/>
    </w:pPr>
    <w:rPr>
      <w:rFonts w:ascii="Times New Roman" w:hAnsi="Times New Roman"/>
      <w:b/>
    </w:rPr>
  </w:style>
  <w:style w:type="paragraph" w:styleId="ListNumber">
    <w:name w:val="List Number"/>
    <w:basedOn w:val="List"/>
    <w:rsid w:val="005A00D7"/>
    <w:pPr>
      <w:numPr>
        <w:numId w:val="15"/>
      </w:numPr>
      <w:tabs>
        <w:tab w:val="clear" w:pos="340"/>
      </w:tabs>
    </w:pPr>
  </w:style>
  <w:style w:type="character" w:customStyle="1" w:styleId="WingdingSymbols">
    <w:name w:val="Wingding Symbols"/>
    <w:rsid w:val="005A00D7"/>
    <w:rPr>
      <w:rFonts w:ascii="Wingdings" w:hAnsi="Wingdings"/>
    </w:rPr>
  </w:style>
  <w:style w:type="paragraph" w:customStyle="1" w:styleId="TableHeading">
    <w:name w:val="Table Heading"/>
    <w:basedOn w:val="HeadingBase"/>
    <w:rsid w:val="005A00D7"/>
    <w:pPr>
      <w:keepLines/>
      <w:pBdr>
        <w:bottom w:val="single" w:sz="6" w:space="1" w:color="918585"/>
      </w:pBdr>
      <w:spacing w:before="240"/>
    </w:pPr>
  </w:style>
  <w:style w:type="character" w:customStyle="1" w:styleId="HotSpot">
    <w:name w:val="HotSpot"/>
    <w:rsid w:val="005A00D7"/>
    <w:rPr>
      <w:color w:val="0033CC"/>
      <w:u w:val="none"/>
    </w:rPr>
  </w:style>
  <w:style w:type="paragraph" w:customStyle="1" w:styleId="BodyTextRight">
    <w:name w:val="Body Text Right"/>
    <w:basedOn w:val="BodyText"/>
    <w:rsid w:val="005A00D7"/>
    <w:pPr>
      <w:spacing w:before="0" w:after="0"/>
      <w:jc w:val="right"/>
    </w:pPr>
  </w:style>
  <w:style w:type="paragraph" w:styleId="Index3">
    <w:name w:val="index 3"/>
    <w:basedOn w:val="ListNumber2"/>
    <w:next w:val="Normal"/>
    <w:semiHidden/>
    <w:rsid w:val="005A00D7"/>
    <w:pPr>
      <w:numPr>
        <w:numId w:val="0"/>
      </w:numPr>
      <w:tabs>
        <w:tab w:val="right" w:leader="dot" w:pos="4176"/>
      </w:tabs>
    </w:pPr>
  </w:style>
  <w:style w:type="paragraph" w:styleId="ListNumber2">
    <w:name w:val="List Number 2"/>
    <w:basedOn w:val="List2"/>
    <w:rsid w:val="005A00D7"/>
    <w:pPr>
      <w:numPr>
        <w:numId w:val="10"/>
      </w:numPr>
      <w:tabs>
        <w:tab w:val="clear" w:pos="1060"/>
      </w:tabs>
    </w:pPr>
  </w:style>
  <w:style w:type="paragraph" w:customStyle="1" w:styleId="MarginNote">
    <w:name w:val="Margin Note"/>
    <w:basedOn w:val="BodyText"/>
    <w:rsid w:val="005A00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00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00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00D7"/>
    <w:rPr>
      <w:sz w:val="32"/>
    </w:rPr>
  </w:style>
  <w:style w:type="paragraph" w:customStyle="1" w:styleId="HeadingProcedure">
    <w:name w:val="Heading Procedure"/>
    <w:basedOn w:val="HeadingBase"/>
    <w:next w:val="Normal"/>
    <w:rsid w:val="005A00D7"/>
    <w:pPr>
      <w:tabs>
        <w:tab w:val="left" w:pos="0"/>
      </w:tabs>
      <w:spacing w:before="120" w:after="60"/>
    </w:pPr>
    <w:rPr>
      <w:i/>
      <w:color w:val="918585"/>
      <w:sz w:val="22"/>
    </w:rPr>
  </w:style>
  <w:style w:type="paragraph" w:customStyle="1" w:styleId="TableBodyText">
    <w:name w:val="Table Body Text"/>
    <w:basedOn w:val="BodyText"/>
    <w:rsid w:val="005A00D7"/>
    <w:pPr>
      <w:spacing w:before="60" w:after="60"/>
    </w:pPr>
  </w:style>
  <w:style w:type="paragraph" w:styleId="ListContinue">
    <w:name w:val="List Continue"/>
    <w:basedOn w:val="List"/>
    <w:rsid w:val="005A00D7"/>
    <w:pPr>
      <w:ind w:firstLine="0"/>
    </w:pPr>
  </w:style>
  <w:style w:type="paragraph" w:customStyle="1" w:styleId="ListNote">
    <w:name w:val="List Note"/>
    <w:basedOn w:val="List"/>
    <w:rsid w:val="005A00D7"/>
    <w:pPr>
      <w:pBdr>
        <w:top w:val="single" w:sz="6" w:space="2" w:color="918585"/>
        <w:bottom w:val="single" w:sz="6" w:space="2" w:color="918585"/>
      </w:pBdr>
      <w:tabs>
        <w:tab w:val="left" w:pos="1021"/>
      </w:tabs>
      <w:ind w:firstLine="0"/>
    </w:pPr>
  </w:style>
  <w:style w:type="paragraph" w:customStyle="1" w:styleId="Warning">
    <w:name w:val="Warning"/>
    <w:basedOn w:val="BodyText"/>
    <w:rsid w:val="005A00D7"/>
    <w:pPr>
      <w:shd w:val="clear" w:color="auto" w:fill="D9D9D9"/>
      <w:tabs>
        <w:tab w:val="left" w:pos="992"/>
      </w:tabs>
      <w:ind w:left="119" w:right="119"/>
    </w:pPr>
    <w:rPr>
      <w:sz w:val="20"/>
    </w:rPr>
  </w:style>
  <w:style w:type="paragraph" w:customStyle="1" w:styleId="MarginIcons">
    <w:name w:val="Margin Icons"/>
    <w:basedOn w:val="BodyText"/>
    <w:rsid w:val="005A00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00D7"/>
    <w:rPr>
      <w:rFonts w:ascii="Courier New" w:hAnsi="Courier New"/>
    </w:rPr>
  </w:style>
  <w:style w:type="paragraph" w:customStyle="1" w:styleId="NoteBullet">
    <w:name w:val="Note Bullet"/>
    <w:basedOn w:val="Note"/>
    <w:rsid w:val="005A00D7"/>
    <w:pPr>
      <w:tabs>
        <w:tab w:val="clear" w:pos="680"/>
      </w:tabs>
      <w:spacing w:before="60" w:after="60"/>
    </w:pPr>
  </w:style>
  <w:style w:type="paragraph" w:customStyle="1" w:styleId="SubHeading2">
    <w:name w:val="SubHeading2"/>
    <w:basedOn w:val="HeadingBase"/>
    <w:rsid w:val="005A00D7"/>
    <w:pPr>
      <w:spacing w:before="240" w:after="60"/>
    </w:pPr>
    <w:rPr>
      <w:sz w:val="20"/>
    </w:rPr>
  </w:style>
  <w:style w:type="paragraph" w:customStyle="1" w:styleId="SubHeading1">
    <w:name w:val="SubHeading1"/>
    <w:basedOn w:val="HeadingBase"/>
    <w:rsid w:val="005A00D7"/>
    <w:pPr>
      <w:spacing w:before="240" w:after="60"/>
    </w:pPr>
    <w:rPr>
      <w:color w:val="918585"/>
      <w:sz w:val="22"/>
    </w:rPr>
  </w:style>
  <w:style w:type="paragraph" w:customStyle="1" w:styleId="SideHeading">
    <w:name w:val="Side Heading"/>
    <w:basedOn w:val="HeadingBase"/>
    <w:rsid w:val="005A00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00D7"/>
    <w:pPr>
      <w:tabs>
        <w:tab w:val="num" w:pos="360"/>
      </w:tabs>
    </w:pPr>
  </w:style>
  <w:style w:type="paragraph" w:styleId="PlainText">
    <w:name w:val="Plain Text"/>
    <w:basedOn w:val="Normal"/>
    <w:link w:val="PlainTextChar"/>
    <w:rsid w:val="005A00D7"/>
    <w:rPr>
      <w:sz w:val="20"/>
    </w:rPr>
  </w:style>
  <w:style w:type="character" w:customStyle="1" w:styleId="PlainTextChar">
    <w:name w:val="Plain Text Char"/>
    <w:basedOn w:val="DefaultParagraphFont"/>
    <w:link w:val="PlainText"/>
    <w:rsid w:val="005A00D7"/>
    <w:rPr>
      <w:rFonts w:ascii="Courier New" w:eastAsia="Times New Roman" w:hAnsi="Courier New" w:cs="Times New Roman"/>
      <w:sz w:val="20"/>
      <w:szCs w:val="20"/>
      <w:lang w:eastAsia="en-US"/>
    </w:rPr>
  </w:style>
  <w:style w:type="character" w:customStyle="1" w:styleId="MenuOption">
    <w:name w:val="Menu Option"/>
    <w:basedOn w:val="DefaultParagraphFont"/>
    <w:rsid w:val="005A00D7"/>
    <w:rPr>
      <w:b/>
      <w:smallCaps/>
    </w:rPr>
  </w:style>
  <w:style w:type="paragraph" w:customStyle="1" w:styleId="TableListNumber">
    <w:name w:val="Table List Number"/>
    <w:basedOn w:val="ListNumber"/>
    <w:rsid w:val="005A00D7"/>
    <w:pPr>
      <w:numPr>
        <w:numId w:val="0"/>
      </w:numPr>
    </w:pPr>
  </w:style>
  <w:style w:type="paragraph" w:styleId="TOC4">
    <w:name w:val="toc 4"/>
    <w:basedOn w:val="TOCBase"/>
    <w:next w:val="Normal"/>
    <w:semiHidden/>
    <w:rsid w:val="005A00D7"/>
    <w:pPr>
      <w:tabs>
        <w:tab w:val="right" w:leader="dot" w:pos="9071"/>
      </w:tabs>
      <w:ind w:left="1701"/>
    </w:pPr>
  </w:style>
  <w:style w:type="paragraph" w:customStyle="1" w:styleId="ListAlpha">
    <w:name w:val="List Alpha"/>
    <w:basedOn w:val="List"/>
    <w:rsid w:val="005A00D7"/>
    <w:pPr>
      <w:numPr>
        <w:numId w:val="9"/>
      </w:numPr>
    </w:pPr>
  </w:style>
  <w:style w:type="paragraph" w:customStyle="1" w:styleId="ListAlpha2">
    <w:name w:val="List Alpha 2"/>
    <w:basedOn w:val="List2"/>
    <w:rsid w:val="005A00D7"/>
    <w:pPr>
      <w:numPr>
        <w:numId w:val="8"/>
      </w:numPr>
    </w:pPr>
  </w:style>
  <w:style w:type="paragraph" w:styleId="List2">
    <w:name w:val="List 2"/>
    <w:basedOn w:val="BodyText"/>
    <w:rsid w:val="005A00D7"/>
    <w:pPr>
      <w:tabs>
        <w:tab w:val="left" w:pos="680"/>
      </w:tabs>
      <w:spacing w:before="60" w:after="60"/>
      <w:ind w:left="680" w:hanging="340"/>
    </w:pPr>
  </w:style>
  <w:style w:type="paragraph" w:styleId="List3">
    <w:name w:val="List 3"/>
    <w:basedOn w:val="BodyText"/>
    <w:rsid w:val="005A00D7"/>
    <w:pPr>
      <w:tabs>
        <w:tab w:val="left" w:pos="1021"/>
      </w:tabs>
      <w:spacing w:before="60" w:after="60"/>
      <w:ind w:left="1020" w:hanging="340"/>
    </w:pPr>
  </w:style>
  <w:style w:type="paragraph" w:styleId="List4">
    <w:name w:val="List 4"/>
    <w:basedOn w:val="BodyText"/>
    <w:rsid w:val="005A00D7"/>
    <w:pPr>
      <w:tabs>
        <w:tab w:val="left" w:pos="1361"/>
      </w:tabs>
      <w:spacing w:before="60" w:after="60"/>
      <w:ind w:left="1361" w:hanging="340"/>
    </w:pPr>
  </w:style>
  <w:style w:type="paragraph" w:styleId="List5">
    <w:name w:val="List 5"/>
    <w:basedOn w:val="BodyText"/>
    <w:rsid w:val="005A00D7"/>
    <w:pPr>
      <w:tabs>
        <w:tab w:val="left" w:pos="1701"/>
      </w:tabs>
      <w:spacing w:before="60" w:after="60"/>
      <w:ind w:left="1701" w:hanging="340"/>
    </w:pPr>
  </w:style>
  <w:style w:type="paragraph" w:styleId="ListBullet3">
    <w:name w:val="List Bullet 3"/>
    <w:basedOn w:val="List3"/>
    <w:rsid w:val="005A00D7"/>
    <w:pPr>
      <w:numPr>
        <w:numId w:val="14"/>
      </w:numPr>
      <w:tabs>
        <w:tab w:val="clear" w:pos="1021"/>
      </w:tabs>
      <w:ind w:left="1037" w:hanging="357"/>
    </w:pPr>
  </w:style>
  <w:style w:type="paragraph" w:styleId="ListBullet4">
    <w:name w:val="List Bullet 4"/>
    <w:basedOn w:val="List4"/>
    <w:rsid w:val="005A00D7"/>
    <w:pPr>
      <w:numPr>
        <w:numId w:val="3"/>
      </w:numPr>
      <w:tabs>
        <w:tab w:val="clear" w:pos="1361"/>
      </w:tabs>
    </w:pPr>
  </w:style>
  <w:style w:type="paragraph" w:styleId="ListBullet5">
    <w:name w:val="List Bullet 5"/>
    <w:basedOn w:val="List5"/>
    <w:rsid w:val="005A00D7"/>
    <w:pPr>
      <w:numPr>
        <w:numId w:val="4"/>
      </w:numPr>
    </w:pPr>
  </w:style>
  <w:style w:type="paragraph" w:styleId="ListContinue2">
    <w:name w:val="List Continue 2"/>
    <w:basedOn w:val="List2"/>
    <w:rsid w:val="005A00D7"/>
    <w:pPr>
      <w:ind w:firstLine="0"/>
    </w:pPr>
  </w:style>
  <w:style w:type="paragraph" w:styleId="ListContinue3">
    <w:name w:val="List Continue 3"/>
    <w:basedOn w:val="List3"/>
    <w:rsid w:val="005A00D7"/>
    <w:pPr>
      <w:ind w:left="1021" w:firstLine="0"/>
    </w:pPr>
  </w:style>
  <w:style w:type="paragraph" w:styleId="ListContinue4">
    <w:name w:val="List Continue 4"/>
    <w:basedOn w:val="List4"/>
    <w:rsid w:val="005A00D7"/>
    <w:pPr>
      <w:ind w:firstLine="0"/>
    </w:pPr>
  </w:style>
  <w:style w:type="paragraph" w:styleId="ListContinue5">
    <w:name w:val="List Continue 5"/>
    <w:basedOn w:val="List5"/>
    <w:rsid w:val="005A00D7"/>
    <w:pPr>
      <w:ind w:firstLine="0"/>
    </w:pPr>
  </w:style>
  <w:style w:type="paragraph" w:styleId="ListNumber3">
    <w:name w:val="List Number 3"/>
    <w:basedOn w:val="List3"/>
    <w:rsid w:val="005A00D7"/>
    <w:pPr>
      <w:numPr>
        <w:numId w:val="5"/>
      </w:numPr>
    </w:pPr>
  </w:style>
  <w:style w:type="paragraph" w:styleId="ListNumber4">
    <w:name w:val="List Number 4"/>
    <w:basedOn w:val="List4"/>
    <w:rsid w:val="005A00D7"/>
    <w:pPr>
      <w:numPr>
        <w:numId w:val="6"/>
      </w:numPr>
    </w:pPr>
  </w:style>
  <w:style w:type="paragraph" w:styleId="ListNumber5">
    <w:name w:val="List Number 5"/>
    <w:basedOn w:val="List5"/>
    <w:rsid w:val="005A00D7"/>
    <w:pPr>
      <w:numPr>
        <w:numId w:val="7"/>
      </w:numPr>
    </w:pPr>
  </w:style>
  <w:style w:type="paragraph" w:styleId="BlockText">
    <w:name w:val="Block Text"/>
    <w:basedOn w:val="Normal"/>
    <w:rsid w:val="005A00D7"/>
    <w:pPr>
      <w:spacing w:after="120"/>
      <w:ind w:left="1440" w:right="1440"/>
    </w:pPr>
  </w:style>
  <w:style w:type="character" w:customStyle="1" w:styleId="Subscript">
    <w:name w:val="Subscript"/>
    <w:basedOn w:val="DefaultParagraphFont"/>
    <w:rsid w:val="005A00D7"/>
    <w:rPr>
      <w:sz w:val="16"/>
      <w:vertAlign w:val="subscript"/>
    </w:rPr>
  </w:style>
  <w:style w:type="character" w:customStyle="1" w:styleId="Superscript">
    <w:name w:val="Superscript"/>
    <w:basedOn w:val="DefaultParagraphFont"/>
    <w:rsid w:val="005A00D7"/>
    <w:rPr>
      <w:sz w:val="16"/>
      <w:vertAlign w:val="superscript"/>
    </w:rPr>
  </w:style>
  <w:style w:type="character" w:customStyle="1" w:styleId="Symbols">
    <w:name w:val="Symbols"/>
    <w:basedOn w:val="DefaultParagraphFont"/>
    <w:rsid w:val="005A00D7"/>
    <w:rPr>
      <w:rFonts w:ascii="Symbol" w:hAnsi="Symbol"/>
    </w:rPr>
  </w:style>
  <w:style w:type="character" w:customStyle="1" w:styleId="MenuOptions">
    <w:name w:val="Menu Options"/>
    <w:basedOn w:val="DefaultParagraphFont"/>
    <w:rsid w:val="005A00D7"/>
    <w:rPr>
      <w:rFonts w:ascii="Arial Narrow" w:hAnsi="Arial Narrow"/>
      <w:smallCaps/>
    </w:rPr>
  </w:style>
  <w:style w:type="character" w:customStyle="1" w:styleId="Buttons">
    <w:name w:val="Buttons"/>
    <w:basedOn w:val="DefaultParagraphFont"/>
    <w:rsid w:val="005A00D7"/>
    <w:rPr>
      <w:b/>
    </w:rPr>
  </w:style>
  <w:style w:type="character" w:customStyle="1" w:styleId="Underlined">
    <w:name w:val="Underlined"/>
    <w:basedOn w:val="DefaultParagraphFont"/>
    <w:rsid w:val="005A00D7"/>
    <w:rPr>
      <w:u w:val="single"/>
    </w:rPr>
  </w:style>
  <w:style w:type="paragraph" w:customStyle="1" w:styleId="TableBodyTextRight">
    <w:name w:val="Table Body Text Right"/>
    <w:basedOn w:val="TableBodyText"/>
    <w:rsid w:val="005A00D7"/>
    <w:pPr>
      <w:widowControl w:val="0"/>
      <w:autoSpaceDE w:val="0"/>
      <w:autoSpaceDN w:val="0"/>
      <w:adjustRightInd w:val="0"/>
      <w:jc w:val="right"/>
    </w:pPr>
    <w:rPr>
      <w:rFonts w:cs="Arial"/>
      <w:szCs w:val="18"/>
    </w:rPr>
  </w:style>
  <w:style w:type="paragraph" w:customStyle="1" w:styleId="CopyrightText">
    <w:name w:val="Copyright Text"/>
    <w:basedOn w:val="BodyText"/>
    <w:rsid w:val="005A00D7"/>
    <w:rPr>
      <w:sz w:val="18"/>
    </w:rPr>
  </w:style>
  <w:style w:type="paragraph" w:customStyle="1" w:styleId="BodySmallRight">
    <w:name w:val="Body Small Right"/>
    <w:basedOn w:val="BodyTextRight"/>
    <w:rsid w:val="005A00D7"/>
    <w:rPr>
      <w:sz w:val="18"/>
      <w:szCs w:val="18"/>
    </w:rPr>
  </w:style>
  <w:style w:type="paragraph" w:customStyle="1" w:styleId="MarginEdition">
    <w:name w:val="Margin Edition"/>
    <w:basedOn w:val="MarginNote"/>
    <w:rsid w:val="005A00D7"/>
    <w:pPr>
      <w:spacing w:before="0" w:after="0"/>
    </w:pPr>
    <w:rPr>
      <w:rFonts w:ascii="Times New Roman" w:hAnsi="Times New Roman"/>
      <w:color w:val="999999"/>
    </w:rPr>
  </w:style>
  <w:style w:type="paragraph" w:customStyle="1" w:styleId="Spacer">
    <w:name w:val="Spacer"/>
    <w:basedOn w:val="Normal"/>
    <w:rsid w:val="005A00D7"/>
    <w:rPr>
      <w:sz w:val="2"/>
      <w:szCs w:val="2"/>
    </w:rPr>
  </w:style>
  <w:style w:type="character" w:customStyle="1" w:styleId="Small">
    <w:name w:val="Small"/>
    <w:basedOn w:val="DefaultParagraphFont"/>
    <w:rsid w:val="005A00D7"/>
    <w:rPr>
      <w:sz w:val="16"/>
    </w:rPr>
  </w:style>
  <w:style w:type="paragraph" w:customStyle="1" w:styleId="WideTable">
    <w:name w:val="Wide Table"/>
    <w:basedOn w:val="Normal"/>
    <w:rsid w:val="005A00D7"/>
    <w:pPr>
      <w:ind w:left="-1418"/>
    </w:pPr>
    <w:rPr>
      <w:sz w:val="2"/>
      <w:szCs w:val="2"/>
    </w:rPr>
  </w:style>
  <w:style w:type="character" w:styleId="PageNumber">
    <w:name w:val="page number"/>
    <w:basedOn w:val="DefaultParagraphFont"/>
    <w:rsid w:val="005A00D7"/>
  </w:style>
  <w:style w:type="paragraph" w:styleId="Quote">
    <w:name w:val="Quote"/>
    <w:basedOn w:val="Heading1"/>
    <w:link w:val="QuoteChar"/>
    <w:qFormat/>
    <w:rsid w:val="005A00D7"/>
    <w:rPr>
      <w:b w:val="0"/>
      <w:sz w:val="72"/>
      <w:szCs w:val="72"/>
      <w:lang w:val="en-NZ"/>
    </w:rPr>
  </w:style>
  <w:style w:type="character" w:customStyle="1" w:styleId="QuoteChar">
    <w:name w:val="Quote Char"/>
    <w:basedOn w:val="DefaultParagraphFont"/>
    <w:link w:val="Quote"/>
    <w:rsid w:val="005A00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00D7"/>
    <w:pPr>
      <w:pageBreakBefore/>
    </w:pPr>
  </w:style>
  <w:style w:type="paragraph" w:customStyle="1" w:styleId="Border">
    <w:name w:val="Border"/>
    <w:basedOn w:val="Normal"/>
    <w:qFormat/>
    <w:rsid w:val="005A00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00D7"/>
    <w:rPr>
      <w:b/>
      <w:bCs/>
      <w:i/>
      <w:iCs/>
      <w:color w:val="auto"/>
    </w:rPr>
  </w:style>
  <w:style w:type="paragraph" w:styleId="IntenseQuote">
    <w:name w:val="Intense Quote"/>
    <w:basedOn w:val="Normal"/>
    <w:next w:val="Normal"/>
    <w:link w:val="IntenseQuoteChar"/>
    <w:uiPriority w:val="30"/>
    <w:qFormat/>
    <w:rsid w:val="005A00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00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00D7"/>
    <w:rPr>
      <w:smallCaps/>
      <w:color w:val="auto"/>
      <w:u w:val="single"/>
    </w:rPr>
  </w:style>
  <w:style w:type="character" w:styleId="IntenseReference">
    <w:name w:val="Intense Reference"/>
    <w:basedOn w:val="DefaultParagraphFont"/>
    <w:uiPriority w:val="32"/>
    <w:qFormat/>
    <w:rsid w:val="005A00D7"/>
    <w:rPr>
      <w:b/>
      <w:bCs/>
      <w:smallCaps/>
      <w:color w:val="auto"/>
      <w:spacing w:val="5"/>
      <w:u w:val="single"/>
    </w:rPr>
  </w:style>
  <w:style w:type="paragraph" w:customStyle="1" w:styleId="2ColumnHeading">
    <w:name w:val="2Column Heading"/>
    <w:basedOn w:val="BodyText"/>
    <w:qFormat/>
    <w:rsid w:val="005A00D7"/>
    <w:pPr>
      <w:spacing w:after="60"/>
      <w:ind w:left="-2268"/>
    </w:pPr>
    <w:rPr>
      <w:b/>
    </w:rPr>
  </w:style>
  <w:style w:type="paragraph" w:customStyle="1" w:styleId="Heading1TOC">
    <w:name w:val="Heading1 TOC"/>
    <w:basedOn w:val="Normal"/>
    <w:qFormat/>
    <w:rsid w:val="005A00D7"/>
    <w:pPr>
      <w:spacing w:before="240" w:after="120"/>
    </w:pPr>
    <w:rPr>
      <w:rFonts w:ascii="Times New Roman" w:hAnsi="Times New Roman"/>
      <w:b/>
      <w:sz w:val="32"/>
    </w:rPr>
  </w:style>
  <w:style w:type="paragraph" w:customStyle="1" w:styleId="Heading2TOC">
    <w:name w:val="Heading2 TOC"/>
    <w:basedOn w:val="Normal"/>
    <w:qFormat/>
    <w:rsid w:val="005A00D7"/>
    <w:pPr>
      <w:spacing w:before="240" w:after="60"/>
    </w:pPr>
    <w:rPr>
      <w:rFonts w:ascii="Times New Roman" w:hAnsi="Times New Roman"/>
      <w:b/>
      <w:sz w:val="28"/>
    </w:rPr>
  </w:style>
  <w:style w:type="character" w:customStyle="1" w:styleId="Underline">
    <w:name w:val="Underline"/>
    <w:basedOn w:val="DefaultParagraphFont"/>
    <w:qFormat/>
    <w:rsid w:val="005A00D7"/>
    <w:rPr>
      <w:u w:val="single"/>
    </w:rPr>
  </w:style>
  <w:style w:type="character" w:customStyle="1" w:styleId="BoldandItalics">
    <w:name w:val="Bold and Italics"/>
    <w:qFormat/>
    <w:rsid w:val="005A00D7"/>
    <w:rPr>
      <w:b/>
      <w:i/>
      <w:u w:val="none"/>
    </w:rPr>
  </w:style>
  <w:style w:type="paragraph" w:styleId="BalloonText">
    <w:name w:val="Balloon Text"/>
    <w:basedOn w:val="Normal"/>
    <w:link w:val="BalloonTextChar"/>
    <w:rsid w:val="005A00D7"/>
    <w:rPr>
      <w:rFonts w:ascii="Tahoma" w:hAnsi="Tahoma" w:cs="Tahoma"/>
      <w:sz w:val="16"/>
      <w:szCs w:val="16"/>
    </w:rPr>
  </w:style>
  <w:style w:type="character" w:customStyle="1" w:styleId="BalloonTextChar">
    <w:name w:val="Balloon Text Char"/>
    <w:basedOn w:val="DefaultParagraphFont"/>
    <w:link w:val="BalloonText"/>
    <w:rsid w:val="005A00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00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00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00D7"/>
    <w:rPr>
      <w:b/>
      <w:color w:val="660033"/>
      <w:spacing w:val="0"/>
    </w:rPr>
  </w:style>
  <w:style w:type="paragraph" w:customStyle="1" w:styleId="Nameditemlist">
    <w:name w:val="Named item list"/>
    <w:basedOn w:val="BodyText"/>
    <w:qFormat/>
    <w:rsid w:val="005A00D7"/>
    <w:pPr>
      <w:tabs>
        <w:tab w:val="left" w:pos="2835"/>
      </w:tabs>
      <w:ind w:left="2835" w:hanging="2835"/>
    </w:pPr>
  </w:style>
  <w:style w:type="paragraph" w:customStyle="1" w:styleId="BodyTextnopadding">
    <w:name w:val="Body Text no padding"/>
    <w:basedOn w:val="BodyText"/>
    <w:qFormat/>
    <w:rsid w:val="005A00D7"/>
    <w:pPr>
      <w:spacing w:before="0" w:after="0"/>
    </w:pPr>
  </w:style>
  <w:style w:type="paragraph" w:customStyle="1" w:styleId="BodyTextBold">
    <w:name w:val="Body Text Bold"/>
    <w:basedOn w:val="BodyText"/>
    <w:qFormat/>
    <w:rsid w:val="005A00D7"/>
    <w:rPr>
      <w:b/>
    </w:rPr>
  </w:style>
  <w:style w:type="character" w:styleId="Hyperlink">
    <w:name w:val="Hyperlink"/>
    <w:basedOn w:val="DefaultParagraphFont"/>
    <w:uiPriority w:val="99"/>
    <w:unhideWhenUsed/>
    <w:rsid w:val="00952F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919</Words>
  <Characters>5796</Characters>
  <Application>Microsoft Office Word</Application>
  <DocSecurity>0</DocSecurity>
  <Lines>222</Lines>
  <Paragraphs>139</Paragraphs>
  <ScaleCrop>false</ScaleCrop>
  <Company>Author-it Software Corporation Ltd.</Company>
  <LinksUpToDate>false</LinksUpToDate>
  <CharactersWithSpaces>6576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DEFEXO104 Operate an in-service remote positioning vehicle</dc:title>
  <dc:subject>Approved</dc:subject>
  <dc:creator>Public Skills Australia</dc:creator>
  <cp:keywords>Release: 2</cp:keywords>
  <dc:description>Review Date: 12 April 2008</dc:description>
  <cp:lastModifiedBy>HSD_TPCMSd.prod</cp:lastModifiedBy>
  <cp:revision>3</cp:revision>
  <dcterms:created xsi:type="dcterms:W3CDTF">2025-03-01T12:23:00Z</dcterms:created>
  <dcterms:modified xsi:type="dcterms:W3CDTF">2025-03-01T12:23:00Z</dcterms:modified>
</cp:coreProperties>
</file>