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0188" w:rsidP="000001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DEFEXO104 Operate an in-service remote positioning vehicle</w:t>
      </w:r>
      <w:r>
        <w:fldChar w:fldCharType="end"/>
      </w:r>
    </w:p>
    <w:p w:rsidR="00000188" w:rsidP="00000188">
      <w:pPr>
        <w:pStyle w:val="Version"/>
        <w:sectPr w:rsidSect="00EA57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A57EE" w:rsidP="00EA57EE">
      <w:pPr>
        <w:pStyle w:val="SuperHeading"/>
      </w:pPr>
      <w:r w:rsidRPr="00EA57EE">
        <w:t>Assessment Requirements for DEFEXO104 Operate an in-service remote positioning vehicle</w:t>
      </w:r>
    </w:p>
    <w:p w:rsidR="00000000" w:rsidRPr="00EA57EE" w:rsidP="00EA57EE">
      <w:pPr>
        <w:pStyle w:val="Heading1"/>
      </w:pPr>
      <w:bookmarkStart w:id="1" w:name="O_1097950"/>
      <w:bookmarkEnd w:id="1"/>
      <w:r w:rsidRPr="00EA57E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57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7EE">
            <w:pPr>
              <w:pStyle w:val="BodyText"/>
              <w:rPr>
                <w:lang w:val="en-NZ"/>
              </w:rPr>
            </w:pPr>
            <w:r w:rsidRPr="00EA57EE">
              <w:t>Release 2. Modifications made to Foundation Skills and Assessment Conditions.</w:t>
            </w:r>
          </w:p>
        </w:tc>
      </w:tr>
      <w:tr w:rsidTr="00EA57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7EE" w:rsidP="00EA57EE">
            <w:pPr>
              <w:pStyle w:val="BodyText"/>
            </w:pPr>
            <w:r w:rsidRPr="00EA57EE">
              <w:t>Release 1. This unit was released in DEF Defence Training Package release 1.0 and meets the Standards for Training Packages.</w:t>
            </w:r>
          </w:p>
          <w:p w:rsidR="00000000" w:rsidRPr="00EA57EE" w:rsidP="00EA57EE">
            <w:pPr>
              <w:pStyle w:val="BodyText"/>
            </w:pPr>
            <w:r w:rsidRPr="00EA57EE">
              <w:t>This unit supersedes and is equivalent to DEFCM314A Operate an in-service remote positioning vehicle.</w:t>
            </w:r>
          </w:p>
          <w:p w:rsidR="00000000" w:rsidRPr="00EA57EE" w:rsidP="00EA57EE">
            <w:pPr>
              <w:pStyle w:val="ListBullet"/>
            </w:pPr>
            <w:r w:rsidRPr="00EA57EE">
              <w:t>Unit code updated</w:t>
            </w:r>
          </w:p>
          <w:p w:rsidR="00000000" w:rsidRPr="00EA57EE" w:rsidP="00EA57EE">
            <w:pPr>
              <w:pStyle w:val="ListBullet"/>
            </w:pPr>
            <w:r w:rsidRPr="00EA57EE">
              <w:t>Content an</w:t>
            </w:r>
            <w:r w:rsidRPr="00EA57EE">
              <w:t>d formatting updated to comply with the new standards</w:t>
            </w:r>
          </w:p>
          <w:p w:rsidR="00000000" w:rsidRPr="00EA57EE" w:rsidP="00EA57EE">
            <w:pPr>
              <w:pStyle w:val="ListBullet"/>
            </w:pPr>
            <w:r w:rsidRPr="00EA57EE">
              <w:t>All PC transitioned from passive to active voice</w:t>
            </w:r>
          </w:p>
          <w:p w:rsidR="00000000" w:rsidRPr="00EA57EE" w:rsidP="00EA57EE">
            <w:pPr>
              <w:pStyle w:val="ListBullet"/>
            </w:pPr>
            <w:r w:rsidRPr="00EA57EE">
              <w:t>PC 1.6 and 2.1 removed</w:t>
            </w:r>
          </w:p>
        </w:tc>
      </w:tr>
    </w:tbl>
    <w:p w:rsidR="00000000" w:rsidRPr="00EA57EE" w:rsidP="00EA57EE">
      <w:pPr>
        <w:pStyle w:val="NoPaddingFontSize1"/>
      </w:pPr>
    </w:p>
    <w:p w:rsidR="00000000" w:rsidRPr="00EA57EE" w:rsidP="00EA57EE">
      <w:pPr>
        <w:pStyle w:val="AllowPageBreak"/>
      </w:pPr>
    </w:p>
    <w:p w:rsidR="00000000" w:rsidRPr="00EA57EE" w:rsidP="00EA57EE">
      <w:pPr>
        <w:pStyle w:val="Heading1"/>
      </w:pPr>
      <w:bookmarkStart w:id="2" w:name="O_1097949"/>
      <w:bookmarkEnd w:id="2"/>
      <w:r w:rsidRPr="00EA57E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57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7EE">
            <w:pPr>
              <w:pStyle w:val="BodyText"/>
              <w:rPr>
                <w:lang w:val="en-NZ"/>
              </w:rPr>
            </w:pPr>
            <w:r w:rsidRPr="00EA57EE">
              <w:t>Evidence required to demonstrate competence in this unit must be relevant to and satisfy</w:t>
            </w:r>
            <w:r w:rsidRPr="00EA57EE">
              <w:t xml:space="preserve"> all of the requirements of the elements and performance criteria on at least one occasion and includes:</w:t>
            </w:r>
          </w:p>
        </w:tc>
      </w:tr>
      <w:tr w:rsidTr="00EA57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7EE" w:rsidP="00EA57EE">
            <w:pPr>
              <w:pStyle w:val="ListBullet"/>
            </w:pPr>
            <w:r w:rsidRPr="00EA57EE">
              <w:t>applying workplace instructions and procedures</w:t>
            </w:r>
          </w:p>
          <w:p w:rsidR="00000000" w:rsidRPr="00EA57EE" w:rsidP="00EA57EE">
            <w:pPr>
              <w:pStyle w:val="ListBullet"/>
            </w:pPr>
            <w:r w:rsidRPr="00EA57EE">
              <w:t>displaying sufficient hand and eye coordination to operate an RPV</w:t>
            </w:r>
          </w:p>
          <w:p w:rsidR="00000000" w:rsidRPr="00EA57EE" w:rsidP="00EA57EE">
            <w:pPr>
              <w:pStyle w:val="ListBullet"/>
            </w:pPr>
            <w:r w:rsidRPr="00EA57EE">
              <w:t>identifying potential risks and hazards and ways of controlling the risks and hazards involved</w:t>
            </w:r>
          </w:p>
          <w:p w:rsidR="00000000" w:rsidRPr="00EA57EE" w:rsidP="00EA57EE">
            <w:pPr>
              <w:pStyle w:val="ListBullet"/>
            </w:pPr>
            <w:r w:rsidRPr="00EA57EE">
              <w:t>identifying problems that may occur during the task and action that can be taken to report or resolve the problems</w:t>
            </w:r>
          </w:p>
          <w:p w:rsidR="00000000" w:rsidRPr="00EA57EE" w:rsidP="00EA57EE">
            <w:pPr>
              <w:pStyle w:val="ListBullet"/>
            </w:pPr>
            <w:r w:rsidRPr="00EA57EE">
              <w:t>modifying activities to cater for variations i</w:t>
            </w:r>
            <w:r w:rsidRPr="00EA57EE">
              <w:t>n workplace contexts and environment</w:t>
            </w:r>
          </w:p>
          <w:p w:rsidR="00000000" w:rsidRPr="00EA57EE" w:rsidP="00EA57EE">
            <w:pPr>
              <w:pStyle w:val="ListBullet"/>
            </w:pPr>
            <w:r w:rsidRPr="00EA57EE">
              <w:t>operating fibre optic control</w:t>
            </w:r>
          </w:p>
          <w:p w:rsidR="00000000" w:rsidRPr="00EA57EE" w:rsidP="00EA57EE">
            <w:pPr>
              <w:pStyle w:val="ListBullet"/>
            </w:pPr>
            <w:r w:rsidRPr="00EA57EE">
              <w:t>operating radio controlled transmitter/receiver</w:t>
            </w:r>
          </w:p>
          <w:p w:rsidR="00000000" w:rsidRPr="00EA57EE" w:rsidP="00EA57EE">
            <w:pPr>
              <w:pStyle w:val="ListBullet"/>
            </w:pPr>
            <w:r w:rsidRPr="00EA57EE">
              <w:t>reading and interpreting operational and technical data, instructions and manuals</w:t>
            </w:r>
          </w:p>
          <w:p w:rsidR="00000000" w:rsidRPr="00EA57EE" w:rsidP="00EA57EE">
            <w:pPr>
              <w:pStyle w:val="ListBullet"/>
            </w:pPr>
            <w:r w:rsidRPr="00EA57EE">
              <w:t>testing and identifying remote control faults</w:t>
            </w:r>
          </w:p>
        </w:tc>
      </w:tr>
    </w:tbl>
    <w:p w:rsidR="00000188" w:rsidP="00EA57EE">
      <w:pPr>
        <w:pStyle w:val="NoPaddingFontSize1"/>
      </w:pPr>
    </w:p>
    <w:p w:rsidR="00000188" w:rsidP="00EA57EE">
      <w:pPr>
        <w:pStyle w:val="NoPaddingFontSize1"/>
      </w:pPr>
    </w:p>
    <w:p w:rsidR="00000000" w:rsidRPr="00EA57EE" w:rsidP="00EA57EE">
      <w:pPr>
        <w:pStyle w:val="Heading1"/>
      </w:pPr>
      <w:bookmarkStart w:id="3" w:name="O_1097948"/>
      <w:bookmarkEnd w:id="3"/>
      <w:r w:rsidRPr="00EA57E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57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7EE">
            <w:pPr>
              <w:pStyle w:val="BodyText"/>
              <w:rPr>
                <w:lang w:val="en-NZ"/>
              </w:rPr>
            </w:pPr>
            <w:r w:rsidRPr="00EA57EE">
              <w:t>Evidence required to demonstrate competence in this unit must be relevant to and satisfy all of the requirements of the elements and performance criteria and includes:</w:t>
            </w:r>
          </w:p>
        </w:tc>
      </w:tr>
      <w:tr w:rsidTr="00EA57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7EE" w:rsidP="00EA57EE">
            <w:pPr>
              <w:pStyle w:val="ListBullet"/>
            </w:pPr>
            <w:r w:rsidRPr="00EA57EE">
              <w:t>operational knowledge of:</w:t>
            </w:r>
          </w:p>
          <w:p w:rsidR="00000000" w:rsidRPr="00EA57EE" w:rsidP="00EA57EE">
            <w:pPr>
              <w:pStyle w:val="ListBullet2"/>
            </w:pPr>
            <w:r w:rsidRPr="00EA57EE">
              <w:t>fixed component tools technical capability and limitations</w:t>
            </w:r>
          </w:p>
          <w:p w:rsidR="00000000" w:rsidRPr="00EA57EE" w:rsidP="00EA57EE">
            <w:pPr>
              <w:pStyle w:val="ListBullet2"/>
            </w:pPr>
            <w:r w:rsidRPr="00EA57EE">
              <w:t>operational procedures and checks</w:t>
            </w:r>
          </w:p>
          <w:p w:rsidR="00000000" w:rsidRPr="00EA57EE" w:rsidP="00EA57EE">
            <w:pPr>
              <w:pStyle w:val="ListBullet2"/>
            </w:pPr>
            <w:r w:rsidRPr="00EA57EE">
              <w:t>remote operational procedures</w:t>
            </w:r>
          </w:p>
          <w:p w:rsidR="00000000" w:rsidRPr="00EA57EE" w:rsidP="00EA57EE">
            <w:pPr>
              <w:pStyle w:val="ListBullet2"/>
            </w:pPr>
            <w:r w:rsidRPr="00EA57EE">
              <w:t>RPV technical capability and limitations</w:t>
            </w:r>
          </w:p>
          <w:p w:rsidR="00000000" w:rsidRPr="00EA57EE" w:rsidP="00EA57EE">
            <w:pPr>
              <w:pStyle w:val="ListBullet2"/>
            </w:pPr>
            <w:r w:rsidRPr="00EA57EE">
              <w:t>standard procedures, operational requirements and instructions to operate an RPV</w:t>
            </w:r>
          </w:p>
          <w:p w:rsidR="00000000" w:rsidRPr="00EA57EE" w:rsidP="00EA57EE">
            <w:pPr>
              <w:pStyle w:val="ListBullet2"/>
            </w:pPr>
            <w:r w:rsidRPr="00EA57EE">
              <w:t>storage procedures</w:t>
            </w:r>
          </w:p>
        </w:tc>
      </w:tr>
    </w:tbl>
    <w:p w:rsidR="00000188" w:rsidP="00EA57EE">
      <w:pPr>
        <w:pStyle w:val="NoPaddingFontSize1"/>
      </w:pPr>
    </w:p>
    <w:p w:rsidR="00000188" w:rsidP="00EA57EE">
      <w:pPr>
        <w:pStyle w:val="NoPaddingFontSize1"/>
      </w:pPr>
    </w:p>
    <w:p w:rsidR="00000000" w:rsidRPr="00EA57EE" w:rsidP="00EA57EE">
      <w:pPr>
        <w:pStyle w:val="Heading1"/>
      </w:pPr>
      <w:bookmarkStart w:id="4" w:name="O_1097947"/>
      <w:bookmarkEnd w:id="4"/>
      <w:r w:rsidRPr="00EA57E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57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7EE" w:rsidP="00EA57EE">
            <w:pPr>
              <w:pStyle w:val="BodyText"/>
            </w:pPr>
            <w:r w:rsidRPr="00EA57EE">
              <w:t>Assessors must hold credentials specified within the Standards for Registered Training Organisations current at the time of assessment.</w:t>
            </w:r>
          </w:p>
          <w:p w:rsidR="00000000" w:rsidRPr="00EA57EE" w:rsidP="00EA57EE">
            <w:pPr>
              <w:pStyle w:val="BodyText"/>
            </w:pPr>
            <w:r w:rsidRPr="00EA57EE">
              <w:t xml:space="preserve">Assessment must satisfy the Principles of Assessment and </w:t>
            </w:r>
            <w:r w:rsidRPr="00EA57EE">
              <w:t>Rules of Evidence and all regulatory requirements included within the Standards for Registered Training Organisations current at the time of assessment.</w:t>
            </w:r>
          </w:p>
          <w:p w:rsidR="00000000" w:rsidRPr="00EA57EE" w:rsidP="00EA57EE">
            <w:pPr>
              <w:pStyle w:val="BodyText"/>
            </w:pPr>
            <w:r w:rsidRPr="00EA57EE">
              <w:t>Assessment must occur in workplace operational situations. Where this is not appropriate, assessment mu</w:t>
            </w:r>
            <w:r w:rsidRPr="00EA57EE">
              <w:t>st occur in simulated workplace operational situations that reflect workplace conditions.</w:t>
            </w:r>
          </w:p>
          <w:p w:rsidR="00000000" w:rsidRPr="00EA57EE" w:rsidP="00EA57EE">
            <w:pPr>
              <w:pStyle w:val="BodyText"/>
            </w:pPr>
            <w:r w:rsidRPr="00EA57EE">
              <w:t>Assessment processes and techniques must be appropriate to the language, literacy and numeracy requirements of the work being performed and the needs of the candidate</w:t>
            </w:r>
            <w:r w:rsidRPr="00EA57EE">
              <w:t>.</w:t>
            </w:r>
          </w:p>
          <w:p w:rsidR="00000000" w:rsidRPr="00EA57EE" w:rsidP="00EA57EE">
            <w:pPr>
              <w:pStyle w:val="BodyText"/>
            </w:pPr>
            <w:r w:rsidRPr="00EA57EE">
              <w:t>Resources for assessment must include access to:</w:t>
            </w:r>
          </w:p>
          <w:p w:rsidR="00000000" w:rsidRPr="00EA57EE" w:rsidP="00EA57EE">
            <w:pPr>
              <w:pStyle w:val="ListBullet"/>
            </w:pPr>
            <w:r w:rsidRPr="00EA57EE">
              <w:tab/>
              <w:t xml:space="preserve">a range of relevant exercises, case studies and/or simulations </w:t>
            </w:r>
          </w:p>
          <w:p w:rsidR="00000000" w:rsidRPr="00EA57EE" w:rsidP="00EA57EE">
            <w:pPr>
              <w:pStyle w:val="ListBullet"/>
            </w:pPr>
            <w:r w:rsidRPr="00EA57EE">
              <w:tab/>
              <w:t xml:space="preserve">acceptable means of simulation assessment </w:t>
            </w:r>
          </w:p>
          <w:p w:rsidR="00000000" w:rsidRPr="00EA57EE" w:rsidP="00EA57EE">
            <w:pPr>
              <w:pStyle w:val="ListBullet"/>
            </w:pPr>
            <w:r w:rsidRPr="00EA57EE">
              <w:tab/>
            </w:r>
            <w:r w:rsidRPr="00EA57EE">
              <w:t xml:space="preserve">applicable documentation, including workplace procedures, regulations, codes of practice and operation manuals </w:t>
            </w:r>
          </w:p>
          <w:p w:rsidR="00000000" w:rsidRPr="00EA57EE" w:rsidP="00EA57EE">
            <w:pPr>
              <w:pStyle w:val="ListBullet"/>
            </w:pPr>
            <w:r w:rsidRPr="00EA57EE">
              <w:tab/>
              <w:t>relevant materials, tools, equipment and PPE currently used in industry.</w:t>
            </w:r>
          </w:p>
        </w:tc>
      </w:tr>
    </w:tbl>
    <w:p w:rsidR="00000188" w:rsidP="00EA57EE">
      <w:pPr>
        <w:pStyle w:val="NoPaddingFontSize1"/>
      </w:pPr>
    </w:p>
    <w:p w:rsidR="00000188" w:rsidP="00EA57EE">
      <w:pPr>
        <w:pStyle w:val="NoPaddingFontSize1"/>
      </w:pPr>
    </w:p>
    <w:p w:rsidR="00000000" w:rsidRPr="00EA57EE" w:rsidP="00EA57EE">
      <w:pPr>
        <w:pStyle w:val="Heading1"/>
      </w:pPr>
      <w:bookmarkStart w:id="5" w:name="O_1097959"/>
      <w:bookmarkEnd w:id="5"/>
      <w:r w:rsidRPr="00EA57EE">
        <w:t>Links</w:t>
      </w:r>
    </w:p>
    <w:p w:rsidR="00000000" w:rsidRPr="00EA57EE" w:rsidP="00000188">
      <w:pPr>
        <w:pStyle w:val="BodyText"/>
      </w:pPr>
      <w:r w:rsidRPr="00EA57EE">
        <w:t>Companion Volume implementation guides are</w:t>
      </w:r>
      <w:r w:rsidRPr="00EA57EE">
        <w:t xml:space="preserve">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E199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A57EE" w:rsidP="00EA57EE"/>
    <w:sectPr w:rsidSect="00EA57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7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7EE" w:rsidRPr="00000188" w:rsidP="000001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7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188" w:rsidP="00EA57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0188" w:rsidP="00EA57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00188" w:rsidP="00EA57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7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1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57EE" w:rsidRPr="00000188" w:rsidP="000001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7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188" w:rsidRPr="002D2AF8" w:rsidP="00EA57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DEFEXO104 Operate an in-service remote positioning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000188" w:rsidP="00EA57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1EC6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5664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B4B2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7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57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57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57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57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57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57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57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57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57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57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57EE"/>
  </w:style>
  <w:style w:type="character" w:customStyle="1" w:styleId="Heading1Char">
    <w:name w:val="Heading 1 Char"/>
    <w:basedOn w:val="DefaultParagraphFont"/>
    <w:link w:val="Heading1"/>
    <w:rsid w:val="00EA57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57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57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57E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A57E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57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57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A57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57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57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57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57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57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57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57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57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57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57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57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57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57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57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57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57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57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57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57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57EE"/>
    <w:rPr>
      <w:b/>
      <w:spacing w:val="0"/>
    </w:rPr>
  </w:style>
  <w:style w:type="paragraph" w:customStyle="1" w:styleId="SuperTitle">
    <w:name w:val="SuperTitle"/>
    <w:basedOn w:val="Title"/>
    <w:rsid w:val="00EA57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57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57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57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57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57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57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57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57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57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57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57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57EE"/>
    <w:rPr>
      <w:i/>
    </w:rPr>
  </w:style>
  <w:style w:type="paragraph" w:styleId="Caption">
    <w:name w:val="caption"/>
    <w:basedOn w:val="BodyText"/>
    <w:next w:val="Normal"/>
    <w:qFormat/>
    <w:rsid w:val="00EA57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57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57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57EE"/>
  </w:style>
  <w:style w:type="paragraph" w:styleId="TableofFigures">
    <w:name w:val="table of figures"/>
    <w:basedOn w:val="Normal"/>
    <w:next w:val="Normal"/>
    <w:semiHidden/>
    <w:rsid w:val="00EA57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57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57EE"/>
    <w:rPr>
      <w:rFonts w:ascii="Wingdings" w:hAnsi="Wingdings"/>
    </w:rPr>
  </w:style>
  <w:style w:type="paragraph" w:customStyle="1" w:styleId="TableHeading">
    <w:name w:val="Table Heading"/>
    <w:basedOn w:val="HeadingBase"/>
    <w:rsid w:val="00EA57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57EE"/>
    <w:rPr>
      <w:color w:val="0033CC"/>
      <w:u w:val="none"/>
    </w:rPr>
  </w:style>
  <w:style w:type="paragraph" w:customStyle="1" w:styleId="BodyTextRight">
    <w:name w:val="Body Text Right"/>
    <w:basedOn w:val="BodyText"/>
    <w:rsid w:val="00EA57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57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57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57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57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57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57EE"/>
    <w:rPr>
      <w:sz w:val="32"/>
    </w:rPr>
  </w:style>
  <w:style w:type="paragraph" w:customStyle="1" w:styleId="HeadingProcedure">
    <w:name w:val="Heading Procedure"/>
    <w:basedOn w:val="HeadingBase"/>
    <w:next w:val="Normal"/>
    <w:rsid w:val="00EA57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57EE"/>
    <w:pPr>
      <w:spacing w:before="60" w:after="60"/>
    </w:pPr>
  </w:style>
  <w:style w:type="paragraph" w:styleId="ListContinue">
    <w:name w:val="List Continue"/>
    <w:basedOn w:val="List"/>
    <w:rsid w:val="00EA57EE"/>
    <w:pPr>
      <w:ind w:firstLine="0"/>
    </w:pPr>
  </w:style>
  <w:style w:type="paragraph" w:customStyle="1" w:styleId="ListNote">
    <w:name w:val="List Note"/>
    <w:basedOn w:val="List"/>
    <w:rsid w:val="00EA57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57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57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57EE"/>
    <w:rPr>
      <w:rFonts w:ascii="Courier New" w:hAnsi="Courier New"/>
    </w:rPr>
  </w:style>
  <w:style w:type="paragraph" w:customStyle="1" w:styleId="NoteBullet">
    <w:name w:val="Note Bullet"/>
    <w:basedOn w:val="Note"/>
    <w:rsid w:val="00EA57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57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57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57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57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57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57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57EE"/>
    <w:rPr>
      <w:b/>
      <w:smallCaps/>
    </w:rPr>
  </w:style>
  <w:style w:type="paragraph" w:customStyle="1" w:styleId="TableListNumber">
    <w:name w:val="Table List Number"/>
    <w:basedOn w:val="ListNumber"/>
    <w:rsid w:val="00EA57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57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57EE"/>
    <w:pPr>
      <w:numPr>
        <w:numId w:val="9"/>
      </w:numPr>
    </w:pPr>
  </w:style>
  <w:style w:type="paragraph" w:customStyle="1" w:styleId="ListAlpha2">
    <w:name w:val="List Alpha 2"/>
    <w:basedOn w:val="List2"/>
    <w:rsid w:val="00EA57EE"/>
    <w:pPr>
      <w:numPr>
        <w:numId w:val="8"/>
      </w:numPr>
    </w:pPr>
  </w:style>
  <w:style w:type="paragraph" w:styleId="List2">
    <w:name w:val="List 2"/>
    <w:basedOn w:val="BodyText"/>
    <w:rsid w:val="00EA57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57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57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57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57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57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57EE"/>
    <w:pPr>
      <w:numPr>
        <w:numId w:val="4"/>
      </w:numPr>
    </w:pPr>
  </w:style>
  <w:style w:type="paragraph" w:styleId="ListContinue2">
    <w:name w:val="List Continue 2"/>
    <w:basedOn w:val="List2"/>
    <w:rsid w:val="00EA57EE"/>
    <w:pPr>
      <w:ind w:firstLine="0"/>
    </w:pPr>
  </w:style>
  <w:style w:type="paragraph" w:styleId="ListContinue3">
    <w:name w:val="List Continue 3"/>
    <w:basedOn w:val="List3"/>
    <w:rsid w:val="00EA57EE"/>
    <w:pPr>
      <w:ind w:left="1021" w:firstLine="0"/>
    </w:pPr>
  </w:style>
  <w:style w:type="paragraph" w:styleId="ListContinue4">
    <w:name w:val="List Continue 4"/>
    <w:basedOn w:val="List4"/>
    <w:rsid w:val="00EA57EE"/>
    <w:pPr>
      <w:ind w:firstLine="0"/>
    </w:pPr>
  </w:style>
  <w:style w:type="paragraph" w:styleId="ListContinue5">
    <w:name w:val="List Continue 5"/>
    <w:basedOn w:val="List5"/>
    <w:rsid w:val="00EA57EE"/>
    <w:pPr>
      <w:ind w:firstLine="0"/>
    </w:pPr>
  </w:style>
  <w:style w:type="paragraph" w:styleId="ListNumber3">
    <w:name w:val="List Number 3"/>
    <w:basedOn w:val="List3"/>
    <w:rsid w:val="00EA57EE"/>
    <w:pPr>
      <w:numPr>
        <w:numId w:val="5"/>
      </w:numPr>
    </w:pPr>
  </w:style>
  <w:style w:type="paragraph" w:styleId="ListNumber4">
    <w:name w:val="List Number 4"/>
    <w:basedOn w:val="List4"/>
    <w:rsid w:val="00EA57EE"/>
    <w:pPr>
      <w:numPr>
        <w:numId w:val="6"/>
      </w:numPr>
    </w:pPr>
  </w:style>
  <w:style w:type="paragraph" w:styleId="ListNumber5">
    <w:name w:val="List Number 5"/>
    <w:basedOn w:val="List5"/>
    <w:rsid w:val="00EA57EE"/>
    <w:pPr>
      <w:numPr>
        <w:numId w:val="7"/>
      </w:numPr>
    </w:pPr>
  </w:style>
  <w:style w:type="paragraph" w:styleId="BlockText">
    <w:name w:val="Block Text"/>
    <w:basedOn w:val="Normal"/>
    <w:rsid w:val="00EA57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57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57EE"/>
    <w:rPr>
      <w:sz w:val="16"/>
      <w:vertAlign w:val="superscript"/>
    </w:rPr>
  </w:style>
  <w:style w:type="character" w:customStyle="1" w:styleId="Symbols">
    <w:name w:val="Symbols"/>
    <w:basedOn w:val="DefaultParagraphFont"/>
    <w:rsid w:val="00EA57EE"/>
    <w:rPr>
      <w:rFonts w:ascii="Symbol" w:hAnsi="Symbol"/>
    </w:rPr>
  </w:style>
  <w:style w:type="character" w:customStyle="1" w:styleId="MenuOptions">
    <w:name w:val="Menu Options"/>
    <w:basedOn w:val="DefaultParagraphFont"/>
    <w:rsid w:val="00EA57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57EE"/>
    <w:rPr>
      <w:b/>
    </w:rPr>
  </w:style>
  <w:style w:type="character" w:customStyle="1" w:styleId="Underlined">
    <w:name w:val="Underlined"/>
    <w:basedOn w:val="DefaultParagraphFont"/>
    <w:rsid w:val="00EA57EE"/>
    <w:rPr>
      <w:u w:val="single"/>
    </w:rPr>
  </w:style>
  <w:style w:type="paragraph" w:customStyle="1" w:styleId="TableBodyTextRight">
    <w:name w:val="Table Body Text Right"/>
    <w:basedOn w:val="TableBodyText"/>
    <w:rsid w:val="00EA57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57EE"/>
    <w:rPr>
      <w:sz w:val="18"/>
    </w:rPr>
  </w:style>
  <w:style w:type="paragraph" w:customStyle="1" w:styleId="BodySmallRight">
    <w:name w:val="Body Small Right"/>
    <w:basedOn w:val="BodyTextRight"/>
    <w:rsid w:val="00EA57EE"/>
    <w:rPr>
      <w:sz w:val="18"/>
      <w:szCs w:val="18"/>
    </w:rPr>
  </w:style>
  <w:style w:type="paragraph" w:customStyle="1" w:styleId="MarginEdition">
    <w:name w:val="Margin Edition"/>
    <w:basedOn w:val="MarginNote"/>
    <w:rsid w:val="00EA57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57EE"/>
    <w:rPr>
      <w:sz w:val="2"/>
      <w:szCs w:val="2"/>
    </w:rPr>
  </w:style>
  <w:style w:type="character" w:customStyle="1" w:styleId="Small">
    <w:name w:val="Small"/>
    <w:basedOn w:val="DefaultParagraphFont"/>
    <w:rsid w:val="00EA57EE"/>
    <w:rPr>
      <w:sz w:val="16"/>
    </w:rPr>
  </w:style>
  <w:style w:type="paragraph" w:customStyle="1" w:styleId="WideTable">
    <w:name w:val="Wide Table"/>
    <w:basedOn w:val="Normal"/>
    <w:rsid w:val="00EA57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57EE"/>
  </w:style>
  <w:style w:type="paragraph" w:styleId="Quote">
    <w:name w:val="Quote"/>
    <w:basedOn w:val="Heading1"/>
    <w:link w:val="QuoteChar"/>
    <w:qFormat/>
    <w:rsid w:val="00EA57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57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57EE"/>
    <w:pPr>
      <w:pageBreakBefore/>
    </w:pPr>
  </w:style>
  <w:style w:type="paragraph" w:customStyle="1" w:styleId="Border">
    <w:name w:val="Border"/>
    <w:basedOn w:val="Normal"/>
    <w:qFormat/>
    <w:rsid w:val="00EA57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57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57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57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57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57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57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57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57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57EE"/>
    <w:rPr>
      <w:u w:val="single"/>
    </w:rPr>
  </w:style>
  <w:style w:type="character" w:customStyle="1" w:styleId="BoldandItalics">
    <w:name w:val="Bold and Italics"/>
    <w:qFormat/>
    <w:rsid w:val="00EA57EE"/>
    <w:rPr>
      <w:b/>
      <w:i/>
      <w:u w:val="none"/>
    </w:rPr>
  </w:style>
  <w:style w:type="paragraph" w:styleId="BalloonText">
    <w:name w:val="Balloon Text"/>
    <w:basedOn w:val="Normal"/>
    <w:link w:val="BalloonTextChar"/>
    <w:rsid w:val="00EA57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57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57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57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57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57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57EE"/>
    <w:pPr>
      <w:spacing w:before="0" w:after="0"/>
    </w:pPr>
  </w:style>
  <w:style w:type="paragraph" w:customStyle="1" w:styleId="BodyTextBold">
    <w:name w:val="Body Text Bold"/>
    <w:basedOn w:val="BodyText"/>
    <w:qFormat/>
    <w:rsid w:val="00EA57EE"/>
    <w:rPr>
      <w:b/>
    </w:rPr>
  </w:style>
  <w:style w:type="character" w:styleId="Hyperlink">
    <w:name w:val="Hyperlink"/>
    <w:basedOn w:val="DefaultParagraphFont"/>
    <w:uiPriority w:val="99"/>
    <w:unhideWhenUsed/>
    <w:rsid w:val="000001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447</Words>
  <Characters>2933</Characters>
  <Application>Microsoft Office Word</Application>
  <DocSecurity>0</DocSecurity>
  <Lines>73</Lines>
  <Paragraphs>51</Paragraphs>
  <ScaleCrop>false</ScaleCrop>
  <Company>Author-it Software Corporation Ltd.</Company>
  <LinksUpToDate>false</LinksUpToDate>
  <CharactersWithSpaces>3329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DEFEXO104 Operate an in-service remote positioning vehicle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2024-11-07T11:21:00Z</dcterms:created>
  <dcterms:modified xsi:type="dcterms:W3CDTF">2024-11-07T11:21:00Z</dcterms:modified>
</cp:coreProperties>
</file>