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D9C" w:rsidP="008D2D9C">
      <w:pPr>
        <w:pStyle w:val="Title"/>
      </w:pPr>
      <w:r>
        <w:fldChar w:fldCharType="begin"/>
      </w:r>
      <w:r>
        <w:instrText xml:space="preserve"> TITLE   \* MERGEFORMAT </w:instrText>
      </w:r>
      <w:r>
        <w:fldChar w:fldCharType="separate"/>
      </w:r>
      <w:r>
        <w:t>DEFEXO088 Conduct explosive capability analysis</w:t>
      </w:r>
      <w:r>
        <w:fldChar w:fldCharType="end"/>
      </w:r>
    </w:p>
    <w:p w:rsidR="008D2D9C" w:rsidP="008D2D9C">
      <w:pPr>
        <w:pStyle w:val="Version"/>
        <w:sectPr w:rsidSect="00D06C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6C08" w:rsidP="00D06C08">
      <w:pPr>
        <w:pStyle w:val="SuperHeading"/>
      </w:pPr>
      <w:r w:rsidRPr="00D06C08">
        <w:t>DEFEXO088 Conduct explosive capability analysis</w:t>
      </w:r>
    </w:p>
    <w:p w:rsidR="00000000" w:rsidRPr="00D06C08" w:rsidP="00D06C08">
      <w:pPr>
        <w:pStyle w:val="Heading1"/>
      </w:pPr>
      <w:bookmarkStart w:id="1" w:name="O_1097865"/>
      <w:bookmarkEnd w:id="1"/>
      <w:r w:rsidRPr="00D06C08">
        <w:t>Modification History</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 xml:space="preserve">Release 2. Modifications made to Foundation Skills and Assessment Conditions. </w:t>
            </w:r>
          </w:p>
        </w:tc>
      </w:tr>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Release 1. This unit was released in DEF Defence Training Package release 1.0 and meets the Standards for Training Packages.</w:t>
            </w:r>
          </w:p>
          <w:p w:rsidR="00000000" w:rsidRPr="00D06C08" w:rsidP="00D06C08">
            <w:pPr>
              <w:pStyle w:val="BodyText"/>
            </w:pPr>
            <w:r w:rsidRPr="00D06C08">
              <w:t xml:space="preserve">This unit supersedes </w:t>
            </w:r>
            <w:r w:rsidRPr="00D06C08">
              <w:t>and is equivalent to DEFEO005 Conduct explosive ordnance capability analysis.</w:t>
            </w:r>
          </w:p>
          <w:p w:rsidR="00000000" w:rsidRPr="00D06C08" w:rsidP="00D06C08">
            <w:pPr>
              <w:pStyle w:val="ListBullet"/>
            </w:pPr>
            <w:r w:rsidRPr="00D06C08">
              <w:t>Unit code updated</w:t>
            </w:r>
          </w:p>
          <w:p w:rsidR="00000000" w:rsidRPr="00D06C08" w:rsidP="00D06C08">
            <w:pPr>
              <w:pStyle w:val="ListBullet"/>
            </w:pPr>
            <w:r w:rsidRPr="00D06C08">
              <w:t>Content and formatting updated to comply with the new standards</w:t>
            </w:r>
          </w:p>
          <w:p w:rsidR="00000000" w:rsidRPr="00D06C08" w:rsidP="00D06C08">
            <w:pPr>
              <w:pStyle w:val="ListBullet"/>
            </w:pPr>
            <w:r w:rsidRPr="00D06C08">
              <w:t>All PC transitioned from passive to active voice</w:t>
            </w:r>
          </w:p>
          <w:p w:rsidR="00000000" w:rsidRPr="00D06C08" w:rsidP="00D06C08">
            <w:pPr>
              <w:pStyle w:val="ListBullet"/>
            </w:pPr>
            <w:r w:rsidRPr="00D06C08">
              <w:t>Unit title changed to better reflect unit outc</w:t>
            </w:r>
            <w:r w:rsidRPr="00D06C08">
              <w:t>omes</w:t>
            </w:r>
          </w:p>
          <w:p w:rsidR="00000000" w:rsidRPr="00D06C08" w:rsidP="00D06C08">
            <w:pPr>
              <w:pStyle w:val="ListBullet"/>
            </w:pPr>
            <w:r w:rsidRPr="00D06C08">
              <w:t>PC 1.1 and 1.2 merged</w:t>
            </w:r>
          </w:p>
          <w:p w:rsidR="00000000" w:rsidRPr="00D06C08" w:rsidP="00D06C08">
            <w:pPr>
              <w:pStyle w:val="ListBullet"/>
            </w:pPr>
            <w:r w:rsidRPr="00D06C08">
              <w:t>Element 1 reworded</w:t>
            </w:r>
          </w:p>
        </w:tc>
      </w:tr>
    </w:tbl>
    <w:p w:rsidR="008D2D9C" w:rsidP="00D06C08">
      <w:pPr>
        <w:pStyle w:val="NoPaddingFontSize1"/>
      </w:pPr>
    </w:p>
    <w:p w:rsidR="008D2D9C" w:rsidP="00D06C08">
      <w:pPr>
        <w:pStyle w:val="NoPaddingFontSize1"/>
      </w:pPr>
    </w:p>
    <w:p w:rsidR="00000000" w:rsidRPr="00D06C08" w:rsidP="00D06C08">
      <w:pPr>
        <w:pStyle w:val="Heading1"/>
      </w:pPr>
      <w:bookmarkStart w:id="2" w:name="O_1097864"/>
      <w:bookmarkEnd w:id="2"/>
      <w:r w:rsidRPr="00D06C08">
        <w:t>Application</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 xml:space="preserve">This unit describes the skills required to undertake a technical analysis to identify the explosive capability to satisfy a requirement. The capability </w:t>
            </w:r>
            <w:r w:rsidRPr="00D06C08">
              <w:t xml:space="preserve">analysis is a process that is undertaken because of requirements identified by the customer. It involves the requirement to analyse the operational outcomes, identify the target characteristics and detail the design specifications for explosive to satisfy </w:t>
            </w:r>
            <w:r w:rsidRPr="00D06C08">
              <w:t>the explosive capability required.</w:t>
            </w:r>
          </w:p>
          <w:p w:rsidR="00000000" w:rsidRPr="00D06C08" w:rsidP="00D06C08">
            <w:pPr>
              <w:pStyle w:val="BodyText"/>
            </w:pPr>
            <w:r w:rsidRPr="00D06C08">
              <w:t>This unit applies to those required to analyse an explosive capability requirement then match the requirement to known explosives or identify the capability required.</w:t>
            </w:r>
          </w:p>
          <w:p w:rsidR="00000000" w:rsidRPr="00D06C08" w:rsidP="00D06C08">
            <w:pPr>
              <w:pStyle w:val="BodyText"/>
            </w:pPr>
            <w:r w:rsidRPr="00D06C08">
              <w:t>The skills and knowledge described in this unit must b</w:t>
            </w:r>
            <w:r w:rsidRPr="00D06C08">
              <w:t>e applied within the legislative, regulatory and policy environment in which they are carried out. Organisational policies and procedures must be consulted and adhered to.</w:t>
            </w:r>
          </w:p>
          <w:p w:rsidR="00000000" w:rsidRPr="00D06C08" w:rsidP="00D06C08">
            <w:pPr>
              <w:pStyle w:val="BodyText"/>
            </w:pPr>
            <w:r w:rsidRPr="00D06C08">
              <w:t>Those undertaking this unit would make high level, fully independent judgements, app</w:t>
            </w:r>
            <w:r w:rsidRPr="00D06C08">
              <w:t>lying a detailed knowledge of explosives, analysing complex data and producing specific documents detailing the outcomes of highly specialised technical functions. They would perform sophisticated tasks in highly specialised operational contexts.</w:t>
            </w:r>
          </w:p>
          <w:p w:rsidR="00000000" w:rsidRPr="00D06C08" w:rsidP="00D06C08">
            <w:pPr>
              <w:pStyle w:val="BodyText"/>
            </w:pPr>
            <w:r w:rsidRPr="00D06C08">
              <w:t>No licens</w:t>
            </w:r>
            <w:r w:rsidRPr="00D06C08">
              <w:t>ing, legislative or certification requirements apply to unit at the time of publication.</w:t>
            </w:r>
          </w:p>
        </w:tc>
      </w:tr>
    </w:tbl>
    <w:p w:rsidR="008D2D9C" w:rsidP="00D06C08">
      <w:pPr>
        <w:pStyle w:val="NoPaddingFontSize1"/>
      </w:pPr>
    </w:p>
    <w:p w:rsidR="008D2D9C" w:rsidP="00D06C08">
      <w:pPr>
        <w:pStyle w:val="NoPaddingFontSize1"/>
      </w:pPr>
    </w:p>
    <w:p w:rsidR="00000000" w:rsidRPr="00D06C08" w:rsidP="00D06C08">
      <w:pPr>
        <w:pStyle w:val="Heading1"/>
      </w:pPr>
      <w:bookmarkStart w:id="3" w:name="O_1104713"/>
      <w:bookmarkEnd w:id="3"/>
      <w:r w:rsidRPr="00D06C08">
        <w:t>Pre-requisite Unit</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Not applicable.</w:t>
            </w:r>
          </w:p>
        </w:tc>
      </w:tr>
    </w:tbl>
    <w:p w:rsidR="008D2D9C" w:rsidP="00D06C08">
      <w:pPr>
        <w:pStyle w:val="BodyText"/>
      </w:pPr>
    </w:p>
    <w:p w:rsidR="008D2D9C" w:rsidP="00D06C08">
      <w:pPr>
        <w:pStyle w:val="BodyText"/>
      </w:pPr>
    </w:p>
    <w:p w:rsidR="00000000" w:rsidRPr="00D06C08" w:rsidP="00D06C08">
      <w:pPr>
        <w:pStyle w:val="Heading1"/>
      </w:pPr>
      <w:bookmarkStart w:id="4" w:name="O_1097863"/>
      <w:bookmarkEnd w:id="4"/>
      <w:r w:rsidRPr="00D06C08">
        <w:t>Competency Field</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Explosive Ordnance</w:t>
            </w:r>
          </w:p>
        </w:tc>
      </w:tr>
    </w:tbl>
    <w:p w:rsidR="008D2D9C" w:rsidP="00D06C08">
      <w:pPr>
        <w:pStyle w:val="NoPaddingFontSize1"/>
      </w:pPr>
    </w:p>
    <w:p w:rsidR="008D2D9C" w:rsidP="00D06C08">
      <w:pPr>
        <w:pStyle w:val="NoPaddingFontSize1"/>
      </w:pPr>
    </w:p>
    <w:p w:rsidR="00000000" w:rsidRPr="00D06C08" w:rsidP="00D06C08">
      <w:pPr>
        <w:pStyle w:val="Heading1"/>
      </w:pPr>
      <w:bookmarkStart w:id="5" w:name="O_1104714"/>
      <w:bookmarkEnd w:id="5"/>
      <w:r w:rsidRPr="00D06C08">
        <w:t>Unit Sector</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Not applicable.</w:t>
            </w:r>
          </w:p>
        </w:tc>
      </w:tr>
    </w:tbl>
    <w:p w:rsidR="008D2D9C" w:rsidP="00D06C08">
      <w:pPr>
        <w:pStyle w:val="NoPaddingFontSize1"/>
      </w:pPr>
    </w:p>
    <w:p w:rsidR="008D2D9C" w:rsidP="00D06C08">
      <w:pPr>
        <w:pStyle w:val="NoPaddingFontSize1"/>
      </w:pPr>
    </w:p>
    <w:p w:rsidR="00000000" w:rsidRPr="00D06C08" w:rsidP="00D06C08">
      <w:pPr>
        <w:pStyle w:val="Heading1"/>
      </w:pPr>
      <w:bookmarkStart w:id="6" w:name="O_1097862"/>
      <w:bookmarkEnd w:id="6"/>
      <w:r w:rsidRPr="00D06C0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06C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PERFORMANCE CRITERIA</w:t>
            </w:r>
          </w:p>
        </w:tc>
      </w:tr>
      <w:tr w:rsidTr="00D06C0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Performance criteria describe the performance needed to demonstrate achievement of the element.</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Prepare for analysis</w:t>
            </w: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Identify and apply safety and security requirements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Identify and confirm target characteristics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Identify and confirm required explosive effects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Seek specialist advice when issues are beyond own capability</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Analyse the data</w:t>
            </w: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Identify the purpose of the analysis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Assemble relevant data to undertake the analysis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Conduct research to fill information gaps as required</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Conduct analysis of data</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Draw conclusions in accordance with analysis purposes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Develop explosive design solutions</w:t>
            </w: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Develop explosive design requirements in accordance with required effects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Consider comparisons between requirements and known explosive characteristics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Develop options and determine and document impacts, risks and costs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Consult with stakeholders to ensure design meets requirements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rPr>
                <w:rStyle w:val="SpecialBold"/>
              </w:rPr>
              <w:t>Produce requirement documents</w:t>
            </w: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Prepare design solutions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t>Present explosive design solutions and explain rec</w:t>
            </w:r>
            <w:r w:rsidRPr="00D06C08">
              <w:t>ommendations to required stakeholders</w:t>
            </w:r>
          </w:p>
        </w:tc>
      </w:tr>
      <w:tr w:rsidTr="00D06C0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6C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6C08">
            <w:pPr>
              <w:pStyle w:val="BodyText"/>
              <w:rPr>
                <w:lang w:val="en-NZ"/>
              </w:rPr>
            </w:pPr>
            <w:r w:rsidRPr="00D06C0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Finalise and distribute design solutions</w:t>
            </w:r>
          </w:p>
        </w:tc>
      </w:tr>
    </w:tbl>
    <w:p w:rsidR="008D2D9C" w:rsidP="00D06C08">
      <w:pPr>
        <w:pStyle w:val="NoPaddingFontSize1"/>
      </w:pPr>
    </w:p>
    <w:p w:rsidR="008D2D9C" w:rsidP="00D06C08">
      <w:pPr>
        <w:pStyle w:val="NoPaddingFontSize1"/>
      </w:pPr>
    </w:p>
    <w:p w:rsidR="00000000" w:rsidRPr="00D06C08" w:rsidP="00D06C08">
      <w:pPr>
        <w:pStyle w:val="Heading1"/>
      </w:pPr>
      <w:bookmarkStart w:id="7" w:name="O_1097861"/>
      <w:bookmarkEnd w:id="7"/>
      <w:r w:rsidRPr="00D06C08">
        <w:t>Foundation Skills</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Foundation skills essential to performance are explicit in the performance criteria of this unit of competency.</w:t>
            </w:r>
          </w:p>
        </w:tc>
      </w:tr>
    </w:tbl>
    <w:p w:rsidR="008D2D9C" w:rsidP="00D06C08">
      <w:pPr>
        <w:pStyle w:val="NoPaddingFontSize1"/>
      </w:pPr>
    </w:p>
    <w:p w:rsidR="008D2D9C" w:rsidP="00D06C08">
      <w:pPr>
        <w:pStyle w:val="NoPaddingFontSize1"/>
      </w:pPr>
    </w:p>
    <w:p w:rsidR="00000000" w:rsidRPr="00D06C08" w:rsidP="00D06C08">
      <w:pPr>
        <w:pStyle w:val="Heading1"/>
      </w:pPr>
      <w:bookmarkStart w:id="8" w:name="O_1104715"/>
      <w:bookmarkEnd w:id="8"/>
      <w:r w:rsidRPr="00D06C08">
        <w:t>Range of Conditions</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Range is restricted to essential operating conditions and any other variables essential to the work environment.</w:t>
            </w:r>
          </w:p>
          <w:p w:rsidR="00000000" w:rsidRPr="00D06C08" w:rsidP="00D06C08">
            <w:pPr>
              <w:pStyle w:val="BodyText"/>
            </w:pPr>
            <w:r w:rsidRPr="00D06C08">
              <w:t>Non-essential conditions may be found in the Companion Volume Implementation Guide.</w:t>
            </w:r>
          </w:p>
        </w:tc>
      </w:tr>
    </w:tbl>
    <w:p w:rsidR="008D2D9C" w:rsidP="00D06C08">
      <w:pPr>
        <w:pStyle w:val="NoPaddingFontSize1"/>
      </w:pPr>
    </w:p>
    <w:p w:rsidR="008D2D9C" w:rsidP="00D06C08">
      <w:pPr>
        <w:pStyle w:val="NoPaddingFontSize1"/>
      </w:pPr>
    </w:p>
    <w:p w:rsidR="00000000" w:rsidRPr="00D06C08" w:rsidP="00D06C08">
      <w:pPr>
        <w:pStyle w:val="Heading1"/>
      </w:pPr>
      <w:bookmarkStart w:id="9" w:name="O_1097860"/>
      <w:bookmarkEnd w:id="9"/>
      <w:r w:rsidRPr="00D06C08">
        <w:t>Unit Mapping Information</w:t>
      </w:r>
    </w:p>
    <w:tbl>
      <w:tblPr>
        <w:tblW w:w="9497" w:type="dxa"/>
        <w:tblLayout w:type="fixed"/>
        <w:tblCellMar>
          <w:left w:w="62" w:type="dxa"/>
          <w:right w:w="62" w:type="dxa"/>
        </w:tblCellMar>
        <w:tblLook w:val="0000"/>
      </w:tblPr>
      <w:tblGrid>
        <w:gridCol w:w="9497"/>
      </w:tblGrid>
      <w:tr w:rsidTr="00D06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6C08" w:rsidP="00D06C08">
            <w:pPr>
              <w:pStyle w:val="BodyText"/>
            </w:pPr>
            <w:r w:rsidRPr="00D06C08">
              <w:t>This unit supersedes and is equivalent to DEFEO005 Conduct explosive ordnance capability analysis</w:t>
            </w:r>
          </w:p>
        </w:tc>
      </w:tr>
    </w:tbl>
    <w:p w:rsidR="008D2D9C" w:rsidP="00D06C08">
      <w:pPr>
        <w:pStyle w:val="NoPaddingFontSize1"/>
      </w:pPr>
    </w:p>
    <w:p w:rsidR="008D2D9C" w:rsidP="00D06C08">
      <w:pPr>
        <w:pStyle w:val="NoPaddingFontSize1"/>
      </w:pPr>
    </w:p>
    <w:p w:rsidR="00000000" w:rsidRPr="00D06C08" w:rsidP="00D06C08">
      <w:pPr>
        <w:pStyle w:val="Heading1"/>
      </w:pPr>
      <w:bookmarkStart w:id="10" w:name="O_1097866"/>
      <w:bookmarkEnd w:id="10"/>
      <w:r w:rsidRPr="00D06C08">
        <w:t>Links</w:t>
      </w:r>
    </w:p>
    <w:p w:rsidR="00000000" w:rsidRPr="00D06C08" w:rsidP="008D2D9C">
      <w:pPr>
        <w:pStyle w:val="BodyText"/>
      </w:pPr>
      <w:r w:rsidRPr="00D06C0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36EA2">
        <w:rPr>
          <w:rStyle w:val="Hyperlink"/>
        </w:rPr>
        <w:t>https://vetnet.gov.au/Pages/TrainingDocs.aspx?q=6bdbab1e-11ed-4bc9-9cba-9e1a55d4e4a9</w:t>
      </w:r>
      <w:r>
        <w:fldChar w:fldCharType="end"/>
      </w:r>
    </w:p>
    <w:p w:rsidR="00000000" w:rsidRPr="00D06C08" w:rsidP="00D06C08"/>
    <w:sectPr w:rsidSect="00D06C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8" w:rsidRPr="008D2D9C" w:rsidP="008D2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9C" w:rsidP="00D06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D9C" w:rsidP="00D06C0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D2D9C" w:rsidP="00D06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C08" w:rsidRPr="008D2D9C" w:rsidP="008D2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D9C" w:rsidRPr="002D2AF8" w:rsidP="00D06C08">
    <w:pPr>
      <w:pStyle w:val="Header"/>
      <w:framePr w:wrap="around"/>
    </w:pPr>
    <w:r>
      <w:fldChar w:fldCharType="begin"/>
    </w:r>
    <w:r>
      <w:instrText xml:space="preserve"> TITLE   \* MERGEFORMAT </w:instrText>
    </w:r>
    <w:r>
      <w:fldChar w:fldCharType="separate"/>
    </w:r>
    <w:r>
      <w:t>DEFEXO088 Conduct explosive capability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D2D9C" w:rsidP="00D06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38CB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A0C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C08"/>
    <w:pPr>
      <w:spacing w:before="360" w:after="60"/>
      <w:outlineLvl w:val="0"/>
    </w:pPr>
    <w:rPr>
      <w:sz w:val="32"/>
    </w:rPr>
  </w:style>
  <w:style w:type="paragraph" w:styleId="Heading2">
    <w:name w:val="heading 2"/>
    <w:basedOn w:val="HeadingBase"/>
    <w:next w:val="BodyText"/>
    <w:link w:val="Heading2Char"/>
    <w:qFormat/>
    <w:rsid w:val="00D06C08"/>
    <w:pPr>
      <w:keepLines/>
      <w:spacing w:before="240" w:after="120"/>
      <w:outlineLvl w:val="1"/>
    </w:pPr>
    <w:rPr>
      <w:sz w:val="28"/>
      <w:szCs w:val="40"/>
    </w:rPr>
  </w:style>
  <w:style w:type="paragraph" w:styleId="Heading3">
    <w:name w:val="heading 3"/>
    <w:basedOn w:val="HeadingBase"/>
    <w:next w:val="BodyText"/>
    <w:link w:val="Heading3Char"/>
    <w:qFormat/>
    <w:rsid w:val="00D06C08"/>
    <w:pPr>
      <w:spacing w:before="180" w:after="120"/>
      <w:outlineLvl w:val="2"/>
    </w:pPr>
    <w:rPr>
      <w:spacing w:val="-10"/>
      <w:kern w:val="32"/>
    </w:rPr>
  </w:style>
  <w:style w:type="paragraph" w:styleId="Heading4">
    <w:name w:val="heading 4"/>
    <w:basedOn w:val="HeadingBase"/>
    <w:next w:val="BodyText"/>
    <w:link w:val="Heading4Char"/>
    <w:qFormat/>
    <w:rsid w:val="00D06C08"/>
    <w:pPr>
      <w:spacing w:before="160" w:after="120"/>
      <w:outlineLvl w:val="3"/>
    </w:pPr>
    <w:rPr>
      <w:sz w:val="22"/>
    </w:rPr>
  </w:style>
  <w:style w:type="paragraph" w:styleId="Heading5">
    <w:name w:val="heading 5"/>
    <w:basedOn w:val="HeadingBase"/>
    <w:next w:val="Normal"/>
    <w:link w:val="Heading5Char"/>
    <w:qFormat/>
    <w:rsid w:val="00D06C08"/>
    <w:pPr>
      <w:spacing w:before="80"/>
      <w:outlineLvl w:val="4"/>
    </w:pPr>
    <w:rPr>
      <w:color w:val="918585"/>
      <w:sz w:val="20"/>
    </w:rPr>
  </w:style>
  <w:style w:type="paragraph" w:styleId="Heading6">
    <w:name w:val="heading 6"/>
    <w:basedOn w:val="HeadingBase"/>
    <w:next w:val="Normal"/>
    <w:link w:val="Heading6Char"/>
    <w:qFormat/>
    <w:rsid w:val="00D06C08"/>
    <w:pPr>
      <w:spacing w:before="60"/>
      <w:outlineLvl w:val="5"/>
    </w:pPr>
    <w:rPr>
      <w:color w:val="918585"/>
      <w:sz w:val="20"/>
    </w:rPr>
  </w:style>
  <w:style w:type="paragraph" w:styleId="Heading7">
    <w:name w:val="heading 7"/>
    <w:basedOn w:val="Normal"/>
    <w:next w:val="Normal"/>
    <w:link w:val="Heading7Char"/>
    <w:qFormat/>
    <w:rsid w:val="00D06C08"/>
    <w:pPr>
      <w:ind w:left="720"/>
      <w:outlineLvl w:val="6"/>
    </w:pPr>
    <w:rPr>
      <w:i/>
    </w:rPr>
  </w:style>
  <w:style w:type="paragraph" w:styleId="Heading8">
    <w:name w:val="heading 8"/>
    <w:basedOn w:val="Normal"/>
    <w:next w:val="Normal"/>
    <w:link w:val="Heading8Char"/>
    <w:qFormat/>
    <w:rsid w:val="00D06C08"/>
    <w:pPr>
      <w:ind w:left="720"/>
      <w:outlineLvl w:val="7"/>
    </w:pPr>
    <w:rPr>
      <w:i/>
    </w:rPr>
  </w:style>
  <w:style w:type="paragraph" w:styleId="Heading9">
    <w:name w:val="heading 9"/>
    <w:basedOn w:val="Normal"/>
    <w:next w:val="Normal"/>
    <w:link w:val="Heading9Char"/>
    <w:qFormat/>
    <w:rsid w:val="00D06C08"/>
    <w:pPr>
      <w:ind w:left="720"/>
      <w:outlineLvl w:val="8"/>
    </w:pPr>
    <w:rPr>
      <w:i/>
    </w:rPr>
  </w:style>
  <w:style w:type="character" w:default="1" w:styleId="DefaultParagraphFont">
    <w:name w:val="Default Paragraph Font"/>
    <w:uiPriority w:val="1"/>
    <w:unhideWhenUsed/>
    <w:rsid w:val="00D06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C08"/>
  </w:style>
  <w:style w:type="character" w:customStyle="1" w:styleId="Heading1Char">
    <w:name w:val="Heading 1 Char"/>
    <w:basedOn w:val="DefaultParagraphFont"/>
    <w:link w:val="Heading1"/>
    <w:rsid w:val="00D06C08"/>
    <w:rPr>
      <w:rFonts w:ascii="Times New Roman" w:eastAsia="Times New Roman" w:hAnsi="Times New Roman" w:cs="Times New Roman"/>
      <w:b/>
      <w:sz w:val="32"/>
      <w:szCs w:val="20"/>
      <w:lang w:eastAsia="en-US"/>
    </w:rPr>
  </w:style>
  <w:style w:type="paragraph" w:styleId="BodyText">
    <w:name w:val="Body Text"/>
    <w:basedOn w:val="Normal"/>
    <w:link w:val="BodyTextChar"/>
    <w:rsid w:val="00D06C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C08"/>
    <w:rPr>
      <w:rFonts w:ascii="Times New Roman" w:eastAsia="Times New Roman" w:hAnsi="Times New Roman" w:cs="Times New Roman"/>
      <w:sz w:val="24"/>
      <w:lang w:eastAsia="en-US"/>
    </w:rPr>
  </w:style>
  <w:style w:type="paragraph" w:styleId="ListBullet">
    <w:name w:val="List Bullet"/>
    <w:basedOn w:val="List"/>
    <w:rsid w:val="00D06C08"/>
    <w:pPr>
      <w:numPr>
        <w:numId w:val="11"/>
      </w:numPr>
      <w:tabs>
        <w:tab w:val="clear" w:pos="340"/>
      </w:tabs>
      <w:spacing w:before="40" w:after="40"/>
    </w:pPr>
  </w:style>
  <w:style w:type="character" w:customStyle="1" w:styleId="SpecialBold">
    <w:name w:val="Special Bold"/>
    <w:basedOn w:val="DefaultParagraphFont"/>
    <w:rsid w:val="00D06C08"/>
    <w:rPr>
      <w:b/>
      <w:spacing w:val="0"/>
    </w:rPr>
  </w:style>
  <w:style w:type="paragraph" w:customStyle="1" w:styleId="SuperHeading">
    <w:name w:val="SuperHeading"/>
    <w:basedOn w:val="Normal"/>
    <w:rsid w:val="00D06C08"/>
    <w:pPr>
      <w:spacing w:before="240" w:after="120"/>
      <w:outlineLvl w:val="0"/>
    </w:pPr>
    <w:rPr>
      <w:rFonts w:ascii="Times New Roman" w:hAnsi="Times New Roman"/>
      <w:b/>
      <w:sz w:val="32"/>
    </w:rPr>
  </w:style>
  <w:style w:type="paragraph" w:customStyle="1" w:styleId="AllowPageBreak">
    <w:name w:val="AllowPageBreak"/>
    <w:rsid w:val="00D06C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6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C08"/>
    <w:rPr>
      <w:rFonts w:ascii="Courier New" w:eastAsia="Times New Roman" w:hAnsi="Courier New" w:cs="Times New Roman"/>
      <w:i/>
      <w:szCs w:val="20"/>
      <w:lang w:eastAsia="en-US"/>
    </w:rPr>
  </w:style>
  <w:style w:type="paragraph" w:customStyle="1" w:styleId="HeadingBase">
    <w:name w:val="Heading Base"/>
    <w:rsid w:val="00D06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C08"/>
    <w:pPr>
      <w:tabs>
        <w:tab w:val="right" w:leader="dot" w:pos="9072"/>
      </w:tabs>
      <w:ind w:left="567"/>
    </w:pPr>
    <w:rPr>
      <w:szCs w:val="22"/>
    </w:rPr>
  </w:style>
  <w:style w:type="paragraph" w:customStyle="1" w:styleId="TOCBase">
    <w:name w:val="TOC Base"/>
    <w:rsid w:val="00D06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C08"/>
    <w:pPr>
      <w:tabs>
        <w:tab w:val="right" w:leader="dot" w:pos="9072"/>
      </w:tabs>
      <w:spacing w:before="40" w:after="40"/>
      <w:ind w:left="284"/>
    </w:pPr>
    <w:rPr>
      <w:rFonts w:ascii="Times New Roman" w:hAnsi="Times New Roman"/>
    </w:rPr>
  </w:style>
  <w:style w:type="paragraph" w:styleId="TOC1">
    <w:name w:val="toc 1"/>
    <w:basedOn w:val="TOCBase"/>
    <w:next w:val="Normal"/>
    <w:rsid w:val="00D06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C08"/>
    <w:rPr>
      <w:rFonts w:ascii="Times New Roman" w:eastAsia="Times New Roman" w:hAnsi="Times New Roman" w:cs="Times New Roman"/>
      <w:sz w:val="16"/>
      <w:lang w:eastAsia="en-US"/>
    </w:rPr>
  </w:style>
  <w:style w:type="paragraph" w:styleId="Title">
    <w:name w:val="Title"/>
    <w:basedOn w:val="HeadingBase"/>
    <w:link w:val="TitleChar"/>
    <w:qFormat/>
    <w:rsid w:val="00D06C08"/>
    <w:pPr>
      <w:spacing w:before="5040"/>
      <w:jc w:val="center"/>
    </w:pPr>
    <w:rPr>
      <w:sz w:val="48"/>
      <w:szCs w:val="72"/>
      <w:lang w:val="en-US"/>
    </w:rPr>
  </w:style>
  <w:style w:type="character" w:customStyle="1" w:styleId="TitleChar">
    <w:name w:val="Title Char"/>
    <w:basedOn w:val="DefaultParagraphFont"/>
    <w:link w:val="Title"/>
    <w:rsid w:val="00D06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C08"/>
    <w:pPr>
      <w:tabs>
        <w:tab w:val="left" w:pos="3600"/>
        <w:tab w:val="left" w:pos="3958"/>
      </w:tabs>
    </w:pPr>
  </w:style>
  <w:style w:type="paragraph" w:styleId="List">
    <w:name w:val="List"/>
    <w:basedOn w:val="BodyText"/>
    <w:next w:val="BodyText"/>
    <w:rsid w:val="00D06C08"/>
    <w:pPr>
      <w:tabs>
        <w:tab w:val="left" w:pos="340"/>
      </w:tabs>
      <w:spacing w:before="60" w:after="60"/>
      <w:ind w:left="340" w:hanging="340"/>
    </w:pPr>
  </w:style>
  <w:style w:type="paragraph" w:customStyle="1" w:styleId="Note">
    <w:name w:val="Note"/>
    <w:basedOn w:val="BodyText"/>
    <w:rsid w:val="00D06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C08"/>
    <w:pPr>
      <w:framePr w:wrap="auto" w:hAnchor="text" w:y="6049"/>
    </w:pPr>
    <w:rPr>
      <w:color w:val="000000"/>
      <w:sz w:val="40"/>
    </w:rPr>
  </w:style>
  <w:style w:type="paragraph" w:customStyle="1" w:styleId="TOCTitle">
    <w:name w:val="TOCTitle"/>
    <w:basedOn w:val="Heading1"/>
    <w:rsid w:val="00D06C08"/>
    <w:pPr>
      <w:spacing w:after="240"/>
      <w:jc w:val="center"/>
      <w:outlineLvl w:val="9"/>
    </w:pPr>
    <w:rPr>
      <w:caps/>
    </w:rPr>
  </w:style>
  <w:style w:type="paragraph" w:customStyle="1" w:styleId="Version">
    <w:name w:val="Version"/>
    <w:rsid w:val="00D06C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C08"/>
    <w:pPr>
      <w:numPr>
        <w:numId w:val="12"/>
      </w:numPr>
      <w:tabs>
        <w:tab w:val="clear" w:pos="680"/>
      </w:tabs>
    </w:pPr>
  </w:style>
  <w:style w:type="paragraph" w:styleId="Index1">
    <w:name w:val="index 1"/>
    <w:basedOn w:val="Normal"/>
    <w:next w:val="Normal"/>
    <w:semiHidden/>
    <w:rsid w:val="00D06C08"/>
    <w:pPr>
      <w:keepNext w:val="0"/>
      <w:tabs>
        <w:tab w:val="right" w:pos="4176"/>
      </w:tabs>
      <w:ind w:left="198" w:hanging="198"/>
    </w:pPr>
    <w:rPr>
      <w:rFonts w:ascii="Garamond" w:hAnsi="Garamond"/>
    </w:rPr>
  </w:style>
  <w:style w:type="paragraph" w:styleId="IndexHeading">
    <w:name w:val="index heading"/>
    <w:basedOn w:val="Normal"/>
    <w:next w:val="Index1"/>
    <w:semiHidden/>
    <w:rsid w:val="00D06C08"/>
    <w:pPr>
      <w:spacing w:before="120" w:after="120"/>
    </w:pPr>
    <w:rPr>
      <w:rFonts w:ascii="Arial" w:hAnsi="Arial"/>
      <w:b/>
      <w:color w:val="918585"/>
      <w:sz w:val="24"/>
    </w:rPr>
  </w:style>
  <w:style w:type="paragraph" w:styleId="Header">
    <w:name w:val="header"/>
    <w:basedOn w:val="Normal"/>
    <w:link w:val="HeaderChar"/>
    <w:rsid w:val="00D06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C08"/>
    <w:rPr>
      <w:rFonts w:ascii="Times New Roman" w:eastAsia="Times New Roman" w:hAnsi="Times New Roman" w:cs="Times New Roman"/>
      <w:sz w:val="16"/>
      <w:szCs w:val="20"/>
      <w:lang w:val="en-GB" w:eastAsia="en-US"/>
    </w:rPr>
  </w:style>
  <w:style w:type="paragraph" w:customStyle="1" w:styleId="Chapter">
    <w:name w:val="Chapter"/>
    <w:basedOn w:val="Normal"/>
    <w:rsid w:val="00D06C08"/>
    <w:pPr>
      <w:spacing w:before="240"/>
    </w:pPr>
    <w:rPr>
      <w:rFonts w:ascii="Times New Roman" w:hAnsi="Times New Roman"/>
      <w:smallCaps/>
      <w:spacing w:val="80"/>
      <w:sz w:val="28"/>
    </w:rPr>
  </w:style>
  <w:style w:type="paragraph" w:customStyle="1" w:styleId="InChapter">
    <w:name w:val="InChapter"/>
    <w:basedOn w:val="Heading3"/>
    <w:rsid w:val="00D06C08"/>
    <w:pPr>
      <w:spacing w:after="240"/>
      <w:outlineLvl w:val="9"/>
    </w:pPr>
    <w:rPr>
      <w:noProof/>
    </w:rPr>
  </w:style>
  <w:style w:type="paragraph" w:styleId="Index2">
    <w:name w:val="index 2"/>
    <w:basedOn w:val="Normal"/>
    <w:next w:val="Normal"/>
    <w:semiHidden/>
    <w:rsid w:val="00D06C08"/>
    <w:pPr>
      <w:tabs>
        <w:tab w:val="right" w:pos="4176"/>
      </w:tabs>
      <w:ind w:left="568" w:hanging="284"/>
    </w:pPr>
    <w:rPr>
      <w:rFonts w:ascii="Garamond" w:hAnsi="Garamond"/>
    </w:rPr>
  </w:style>
  <w:style w:type="paragraph" w:customStyle="1" w:styleId="Byline">
    <w:name w:val="Byline"/>
    <w:rsid w:val="00D06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C08"/>
    <w:pPr>
      <w:tabs>
        <w:tab w:val="clear" w:pos="3600"/>
        <w:tab w:val="clear" w:pos="3958"/>
      </w:tabs>
      <w:jc w:val="right"/>
    </w:pPr>
  </w:style>
  <w:style w:type="character" w:styleId="Emphasis">
    <w:name w:val="Emphasis"/>
    <w:basedOn w:val="DefaultParagraphFont"/>
    <w:qFormat/>
    <w:rsid w:val="00D06C08"/>
    <w:rPr>
      <w:i/>
    </w:rPr>
  </w:style>
  <w:style w:type="paragraph" w:styleId="Caption">
    <w:name w:val="caption"/>
    <w:basedOn w:val="BodyText"/>
    <w:next w:val="Normal"/>
    <w:qFormat/>
    <w:rsid w:val="00D06C08"/>
    <w:pPr>
      <w:framePr w:w="2268" w:hSpace="181" w:vSpace="181" w:wrap="around" w:vAnchor="text" w:hAnchor="page" w:x="1135" w:y="285" w:anchorLock="1"/>
    </w:pPr>
    <w:rPr>
      <w:i/>
    </w:rPr>
  </w:style>
  <w:style w:type="paragraph" w:customStyle="1" w:styleId="MiniTOCTitle">
    <w:name w:val="MiniTOCTitle"/>
    <w:basedOn w:val="Heading4"/>
    <w:rsid w:val="00D06C08"/>
    <w:pPr>
      <w:spacing w:before="240"/>
      <w:outlineLvl w:val="9"/>
    </w:pPr>
    <w:rPr>
      <w:noProof/>
      <w:sz w:val="24"/>
    </w:rPr>
  </w:style>
  <w:style w:type="paragraph" w:customStyle="1" w:styleId="MiniTOCItem">
    <w:name w:val="MiniTOCItem"/>
    <w:basedOn w:val="ListBullet"/>
    <w:rsid w:val="00D06C08"/>
    <w:pPr>
      <w:numPr>
        <w:numId w:val="0"/>
      </w:numPr>
      <w:tabs>
        <w:tab w:val="right" w:leader="dot" w:pos="6521"/>
      </w:tabs>
      <w:spacing w:before="0" w:after="0"/>
    </w:pPr>
  </w:style>
  <w:style w:type="paragraph" w:customStyle="1" w:styleId="TOFTitle">
    <w:name w:val="TOFTitle"/>
    <w:basedOn w:val="TOCTitle"/>
    <w:rsid w:val="00D06C08"/>
  </w:style>
  <w:style w:type="paragraph" w:styleId="TableofFigures">
    <w:name w:val="table of figures"/>
    <w:basedOn w:val="Normal"/>
    <w:next w:val="Normal"/>
    <w:semiHidden/>
    <w:rsid w:val="00D06C08"/>
    <w:pPr>
      <w:tabs>
        <w:tab w:val="right" w:leader="dot" w:pos="9072"/>
      </w:tabs>
      <w:ind w:left="970" w:hanging="403"/>
    </w:pPr>
    <w:rPr>
      <w:rFonts w:ascii="Times New Roman" w:hAnsi="Times New Roman"/>
      <w:b/>
    </w:rPr>
  </w:style>
  <w:style w:type="paragraph" w:styleId="ListNumber">
    <w:name w:val="List Number"/>
    <w:basedOn w:val="List"/>
    <w:rsid w:val="00D06C08"/>
    <w:pPr>
      <w:numPr>
        <w:numId w:val="14"/>
      </w:numPr>
      <w:tabs>
        <w:tab w:val="clear" w:pos="340"/>
      </w:tabs>
    </w:pPr>
  </w:style>
  <w:style w:type="character" w:customStyle="1" w:styleId="WingdingSymbols">
    <w:name w:val="Wingding Symbols"/>
    <w:rsid w:val="00D06C08"/>
    <w:rPr>
      <w:rFonts w:ascii="Wingdings" w:hAnsi="Wingdings"/>
    </w:rPr>
  </w:style>
  <w:style w:type="paragraph" w:customStyle="1" w:styleId="TableHeading">
    <w:name w:val="Table Heading"/>
    <w:basedOn w:val="HeadingBase"/>
    <w:rsid w:val="00D06C08"/>
    <w:pPr>
      <w:keepLines/>
      <w:pBdr>
        <w:bottom w:val="single" w:sz="6" w:space="1" w:color="918585"/>
      </w:pBdr>
      <w:spacing w:before="240"/>
    </w:pPr>
  </w:style>
  <w:style w:type="character" w:customStyle="1" w:styleId="HotSpot">
    <w:name w:val="HotSpot"/>
    <w:rsid w:val="00D06C08"/>
    <w:rPr>
      <w:color w:val="0033CC"/>
      <w:u w:val="none"/>
    </w:rPr>
  </w:style>
  <w:style w:type="paragraph" w:customStyle="1" w:styleId="BodyTextRight">
    <w:name w:val="Body Text Right"/>
    <w:basedOn w:val="BodyText"/>
    <w:rsid w:val="00D06C08"/>
    <w:pPr>
      <w:spacing w:before="0" w:after="0"/>
      <w:jc w:val="right"/>
    </w:pPr>
  </w:style>
  <w:style w:type="paragraph" w:styleId="Index3">
    <w:name w:val="index 3"/>
    <w:basedOn w:val="ListNumber2"/>
    <w:next w:val="Normal"/>
    <w:semiHidden/>
    <w:rsid w:val="00D06C08"/>
    <w:pPr>
      <w:numPr>
        <w:numId w:val="0"/>
      </w:numPr>
      <w:tabs>
        <w:tab w:val="right" w:leader="dot" w:pos="4176"/>
      </w:tabs>
    </w:pPr>
  </w:style>
  <w:style w:type="paragraph" w:styleId="ListNumber2">
    <w:name w:val="List Number 2"/>
    <w:basedOn w:val="List2"/>
    <w:rsid w:val="00D06C08"/>
    <w:pPr>
      <w:numPr>
        <w:numId w:val="9"/>
      </w:numPr>
      <w:tabs>
        <w:tab w:val="clear" w:pos="1060"/>
      </w:tabs>
    </w:pPr>
  </w:style>
  <w:style w:type="paragraph" w:customStyle="1" w:styleId="MarginNote">
    <w:name w:val="Margin Note"/>
    <w:basedOn w:val="BodyText"/>
    <w:rsid w:val="00D06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C08"/>
    <w:rPr>
      <w:sz w:val="32"/>
    </w:rPr>
  </w:style>
  <w:style w:type="paragraph" w:customStyle="1" w:styleId="HeadingProcedure">
    <w:name w:val="Heading Procedure"/>
    <w:basedOn w:val="HeadingBase"/>
    <w:next w:val="Normal"/>
    <w:rsid w:val="00D06C08"/>
    <w:pPr>
      <w:tabs>
        <w:tab w:val="left" w:pos="0"/>
      </w:tabs>
      <w:spacing w:before="120" w:after="60"/>
    </w:pPr>
    <w:rPr>
      <w:i/>
      <w:color w:val="918585"/>
      <w:sz w:val="22"/>
    </w:rPr>
  </w:style>
  <w:style w:type="paragraph" w:customStyle="1" w:styleId="TableBodyText">
    <w:name w:val="Table Body Text"/>
    <w:basedOn w:val="BodyText"/>
    <w:rsid w:val="00D06C08"/>
    <w:pPr>
      <w:spacing w:before="60" w:after="60"/>
    </w:pPr>
  </w:style>
  <w:style w:type="paragraph" w:styleId="ListContinue">
    <w:name w:val="List Continue"/>
    <w:basedOn w:val="List"/>
    <w:rsid w:val="00D06C08"/>
    <w:pPr>
      <w:ind w:firstLine="0"/>
    </w:pPr>
  </w:style>
  <w:style w:type="paragraph" w:customStyle="1" w:styleId="ListNote">
    <w:name w:val="List Note"/>
    <w:basedOn w:val="List"/>
    <w:rsid w:val="00D06C08"/>
    <w:pPr>
      <w:pBdr>
        <w:top w:val="single" w:sz="6" w:space="2" w:color="918585"/>
        <w:bottom w:val="single" w:sz="6" w:space="2" w:color="918585"/>
      </w:pBdr>
      <w:tabs>
        <w:tab w:val="left" w:pos="1021"/>
      </w:tabs>
      <w:ind w:firstLine="0"/>
    </w:pPr>
  </w:style>
  <w:style w:type="paragraph" w:customStyle="1" w:styleId="Warning">
    <w:name w:val="Warning"/>
    <w:basedOn w:val="BodyText"/>
    <w:rsid w:val="00D06C08"/>
    <w:pPr>
      <w:shd w:val="clear" w:color="auto" w:fill="D9D9D9"/>
      <w:tabs>
        <w:tab w:val="left" w:pos="992"/>
      </w:tabs>
      <w:ind w:left="119" w:right="119"/>
    </w:pPr>
    <w:rPr>
      <w:sz w:val="20"/>
    </w:rPr>
  </w:style>
  <w:style w:type="paragraph" w:customStyle="1" w:styleId="MarginIcons">
    <w:name w:val="Margin Icons"/>
    <w:basedOn w:val="BodyText"/>
    <w:rsid w:val="00D06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C08"/>
    <w:rPr>
      <w:rFonts w:ascii="Courier New" w:hAnsi="Courier New"/>
    </w:rPr>
  </w:style>
  <w:style w:type="paragraph" w:customStyle="1" w:styleId="NoteBullet">
    <w:name w:val="Note Bullet"/>
    <w:basedOn w:val="Note"/>
    <w:rsid w:val="00D06C08"/>
    <w:pPr>
      <w:tabs>
        <w:tab w:val="clear" w:pos="680"/>
      </w:tabs>
      <w:spacing w:before="60" w:after="60"/>
    </w:pPr>
  </w:style>
  <w:style w:type="paragraph" w:customStyle="1" w:styleId="SubHeading2">
    <w:name w:val="SubHeading2"/>
    <w:basedOn w:val="HeadingBase"/>
    <w:rsid w:val="00D06C08"/>
    <w:pPr>
      <w:spacing w:before="240" w:after="60"/>
    </w:pPr>
    <w:rPr>
      <w:sz w:val="20"/>
    </w:rPr>
  </w:style>
  <w:style w:type="paragraph" w:customStyle="1" w:styleId="SubHeading1">
    <w:name w:val="SubHeading1"/>
    <w:basedOn w:val="HeadingBase"/>
    <w:rsid w:val="00D06C08"/>
    <w:pPr>
      <w:spacing w:before="240" w:after="60"/>
    </w:pPr>
    <w:rPr>
      <w:color w:val="918585"/>
      <w:sz w:val="22"/>
    </w:rPr>
  </w:style>
  <w:style w:type="paragraph" w:customStyle="1" w:styleId="SideHeading">
    <w:name w:val="Side Heading"/>
    <w:basedOn w:val="HeadingBase"/>
    <w:rsid w:val="00D06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C08"/>
    <w:pPr>
      <w:numPr>
        <w:numId w:val="10"/>
      </w:numPr>
    </w:pPr>
  </w:style>
  <w:style w:type="paragraph" w:styleId="PlainText">
    <w:name w:val="Plain Text"/>
    <w:basedOn w:val="Normal"/>
    <w:link w:val="PlainTextChar"/>
    <w:rsid w:val="00D06C08"/>
    <w:rPr>
      <w:sz w:val="20"/>
    </w:rPr>
  </w:style>
  <w:style w:type="character" w:customStyle="1" w:styleId="PlainTextChar">
    <w:name w:val="Plain Text Char"/>
    <w:basedOn w:val="DefaultParagraphFont"/>
    <w:link w:val="PlainText"/>
    <w:rsid w:val="00D06C08"/>
    <w:rPr>
      <w:rFonts w:ascii="Courier New" w:eastAsia="Times New Roman" w:hAnsi="Courier New" w:cs="Times New Roman"/>
      <w:sz w:val="20"/>
      <w:szCs w:val="20"/>
      <w:lang w:eastAsia="en-US"/>
    </w:rPr>
  </w:style>
  <w:style w:type="character" w:customStyle="1" w:styleId="MenuOption">
    <w:name w:val="Menu Option"/>
    <w:basedOn w:val="DefaultParagraphFont"/>
    <w:rsid w:val="00D06C08"/>
    <w:rPr>
      <w:b/>
      <w:smallCaps/>
    </w:rPr>
  </w:style>
  <w:style w:type="paragraph" w:customStyle="1" w:styleId="TableListNumber">
    <w:name w:val="Table List Number"/>
    <w:basedOn w:val="ListNumber"/>
    <w:rsid w:val="00D06C08"/>
    <w:pPr>
      <w:numPr>
        <w:numId w:val="0"/>
      </w:numPr>
    </w:pPr>
  </w:style>
  <w:style w:type="paragraph" w:styleId="TOC4">
    <w:name w:val="toc 4"/>
    <w:basedOn w:val="TOCBase"/>
    <w:next w:val="Normal"/>
    <w:semiHidden/>
    <w:rsid w:val="00D06C08"/>
    <w:pPr>
      <w:tabs>
        <w:tab w:val="right" w:leader="dot" w:pos="9071"/>
      </w:tabs>
      <w:ind w:left="1701"/>
    </w:pPr>
  </w:style>
  <w:style w:type="paragraph" w:customStyle="1" w:styleId="ListAlpha">
    <w:name w:val="List Alpha"/>
    <w:basedOn w:val="List"/>
    <w:rsid w:val="00D06C08"/>
    <w:pPr>
      <w:numPr>
        <w:numId w:val="8"/>
      </w:numPr>
    </w:pPr>
  </w:style>
  <w:style w:type="paragraph" w:customStyle="1" w:styleId="ListAlpha2">
    <w:name w:val="List Alpha 2"/>
    <w:basedOn w:val="List2"/>
    <w:rsid w:val="00D06C08"/>
    <w:pPr>
      <w:numPr>
        <w:numId w:val="7"/>
      </w:numPr>
    </w:pPr>
  </w:style>
  <w:style w:type="paragraph" w:styleId="List2">
    <w:name w:val="List 2"/>
    <w:basedOn w:val="BodyText"/>
    <w:rsid w:val="00D06C08"/>
    <w:pPr>
      <w:tabs>
        <w:tab w:val="left" w:pos="680"/>
      </w:tabs>
      <w:spacing w:before="60" w:after="60"/>
      <w:ind w:left="680" w:hanging="340"/>
    </w:pPr>
  </w:style>
  <w:style w:type="paragraph" w:styleId="List3">
    <w:name w:val="List 3"/>
    <w:basedOn w:val="BodyText"/>
    <w:rsid w:val="00D06C08"/>
    <w:pPr>
      <w:tabs>
        <w:tab w:val="left" w:pos="1021"/>
      </w:tabs>
      <w:spacing w:before="60" w:after="60"/>
      <w:ind w:left="1020" w:hanging="340"/>
    </w:pPr>
  </w:style>
  <w:style w:type="paragraph" w:styleId="List4">
    <w:name w:val="List 4"/>
    <w:basedOn w:val="BodyText"/>
    <w:rsid w:val="00D06C08"/>
    <w:pPr>
      <w:tabs>
        <w:tab w:val="left" w:pos="1361"/>
      </w:tabs>
      <w:spacing w:before="60" w:after="60"/>
      <w:ind w:left="1361" w:hanging="340"/>
    </w:pPr>
  </w:style>
  <w:style w:type="paragraph" w:styleId="List5">
    <w:name w:val="List 5"/>
    <w:basedOn w:val="BodyText"/>
    <w:rsid w:val="00D06C08"/>
    <w:pPr>
      <w:tabs>
        <w:tab w:val="left" w:pos="1701"/>
      </w:tabs>
      <w:spacing w:before="60" w:after="60"/>
      <w:ind w:left="1701" w:hanging="340"/>
    </w:pPr>
  </w:style>
  <w:style w:type="paragraph" w:styleId="ListBullet3">
    <w:name w:val="List Bullet 3"/>
    <w:basedOn w:val="List3"/>
    <w:rsid w:val="00D06C08"/>
    <w:pPr>
      <w:numPr>
        <w:numId w:val="13"/>
      </w:numPr>
      <w:tabs>
        <w:tab w:val="clear" w:pos="1021"/>
      </w:tabs>
      <w:ind w:left="1037" w:hanging="357"/>
    </w:pPr>
  </w:style>
  <w:style w:type="paragraph" w:styleId="ListBullet4">
    <w:name w:val="List Bullet 4"/>
    <w:basedOn w:val="List4"/>
    <w:rsid w:val="00D06C08"/>
    <w:pPr>
      <w:numPr>
        <w:numId w:val="2"/>
      </w:numPr>
      <w:tabs>
        <w:tab w:val="clear" w:pos="1361"/>
      </w:tabs>
    </w:pPr>
  </w:style>
  <w:style w:type="paragraph" w:styleId="ListBullet5">
    <w:name w:val="List Bullet 5"/>
    <w:basedOn w:val="List5"/>
    <w:rsid w:val="00D06C08"/>
    <w:pPr>
      <w:numPr>
        <w:numId w:val="3"/>
      </w:numPr>
    </w:pPr>
  </w:style>
  <w:style w:type="paragraph" w:styleId="ListContinue2">
    <w:name w:val="List Continue 2"/>
    <w:basedOn w:val="List2"/>
    <w:rsid w:val="00D06C08"/>
    <w:pPr>
      <w:ind w:firstLine="0"/>
    </w:pPr>
  </w:style>
  <w:style w:type="paragraph" w:styleId="ListContinue3">
    <w:name w:val="List Continue 3"/>
    <w:basedOn w:val="List3"/>
    <w:rsid w:val="00D06C08"/>
    <w:pPr>
      <w:ind w:left="1021" w:firstLine="0"/>
    </w:pPr>
  </w:style>
  <w:style w:type="paragraph" w:styleId="ListContinue4">
    <w:name w:val="List Continue 4"/>
    <w:basedOn w:val="List4"/>
    <w:rsid w:val="00D06C08"/>
    <w:pPr>
      <w:ind w:firstLine="0"/>
    </w:pPr>
  </w:style>
  <w:style w:type="paragraph" w:styleId="ListContinue5">
    <w:name w:val="List Continue 5"/>
    <w:basedOn w:val="List5"/>
    <w:rsid w:val="00D06C08"/>
    <w:pPr>
      <w:ind w:firstLine="0"/>
    </w:pPr>
  </w:style>
  <w:style w:type="paragraph" w:styleId="ListNumber3">
    <w:name w:val="List Number 3"/>
    <w:basedOn w:val="List3"/>
    <w:rsid w:val="00D06C08"/>
    <w:pPr>
      <w:numPr>
        <w:numId w:val="4"/>
      </w:numPr>
    </w:pPr>
  </w:style>
  <w:style w:type="paragraph" w:styleId="ListNumber4">
    <w:name w:val="List Number 4"/>
    <w:basedOn w:val="List4"/>
    <w:rsid w:val="00D06C08"/>
    <w:pPr>
      <w:numPr>
        <w:numId w:val="5"/>
      </w:numPr>
    </w:pPr>
  </w:style>
  <w:style w:type="paragraph" w:styleId="ListNumber5">
    <w:name w:val="List Number 5"/>
    <w:basedOn w:val="List5"/>
    <w:rsid w:val="00D06C08"/>
    <w:pPr>
      <w:numPr>
        <w:numId w:val="6"/>
      </w:numPr>
    </w:pPr>
  </w:style>
  <w:style w:type="paragraph" w:styleId="BlockText">
    <w:name w:val="Block Text"/>
    <w:basedOn w:val="Normal"/>
    <w:rsid w:val="00D06C08"/>
    <w:pPr>
      <w:spacing w:after="120"/>
      <w:ind w:left="1440" w:right="1440"/>
    </w:pPr>
  </w:style>
  <w:style w:type="character" w:customStyle="1" w:styleId="Subscript">
    <w:name w:val="Subscript"/>
    <w:basedOn w:val="DefaultParagraphFont"/>
    <w:rsid w:val="00D06C08"/>
    <w:rPr>
      <w:sz w:val="16"/>
      <w:vertAlign w:val="subscript"/>
    </w:rPr>
  </w:style>
  <w:style w:type="character" w:customStyle="1" w:styleId="Superscript">
    <w:name w:val="Superscript"/>
    <w:basedOn w:val="DefaultParagraphFont"/>
    <w:rsid w:val="00D06C08"/>
    <w:rPr>
      <w:sz w:val="16"/>
      <w:vertAlign w:val="superscript"/>
    </w:rPr>
  </w:style>
  <w:style w:type="character" w:customStyle="1" w:styleId="Symbols">
    <w:name w:val="Symbols"/>
    <w:basedOn w:val="DefaultParagraphFont"/>
    <w:rsid w:val="00D06C08"/>
    <w:rPr>
      <w:rFonts w:ascii="Symbol" w:hAnsi="Symbol"/>
    </w:rPr>
  </w:style>
  <w:style w:type="character" w:customStyle="1" w:styleId="MenuOptions">
    <w:name w:val="Menu Options"/>
    <w:basedOn w:val="DefaultParagraphFont"/>
    <w:rsid w:val="00D06C08"/>
    <w:rPr>
      <w:rFonts w:ascii="Arial Narrow" w:hAnsi="Arial Narrow"/>
      <w:smallCaps/>
    </w:rPr>
  </w:style>
  <w:style w:type="character" w:customStyle="1" w:styleId="Buttons">
    <w:name w:val="Buttons"/>
    <w:basedOn w:val="DefaultParagraphFont"/>
    <w:rsid w:val="00D06C08"/>
    <w:rPr>
      <w:b/>
    </w:rPr>
  </w:style>
  <w:style w:type="character" w:customStyle="1" w:styleId="Underlined">
    <w:name w:val="Underlined"/>
    <w:basedOn w:val="DefaultParagraphFont"/>
    <w:rsid w:val="00D06C08"/>
    <w:rPr>
      <w:u w:val="single"/>
    </w:rPr>
  </w:style>
  <w:style w:type="paragraph" w:customStyle="1" w:styleId="TableBodyTextRight">
    <w:name w:val="Table Body Text Right"/>
    <w:basedOn w:val="TableBodyText"/>
    <w:rsid w:val="00D06C08"/>
    <w:pPr>
      <w:widowControl w:val="0"/>
      <w:autoSpaceDE w:val="0"/>
      <w:autoSpaceDN w:val="0"/>
      <w:adjustRightInd w:val="0"/>
      <w:jc w:val="right"/>
    </w:pPr>
    <w:rPr>
      <w:rFonts w:cs="Arial"/>
      <w:szCs w:val="18"/>
    </w:rPr>
  </w:style>
  <w:style w:type="paragraph" w:customStyle="1" w:styleId="CopyrightText">
    <w:name w:val="Copyright Text"/>
    <w:basedOn w:val="BodyText"/>
    <w:rsid w:val="00D06C08"/>
    <w:rPr>
      <w:sz w:val="18"/>
    </w:rPr>
  </w:style>
  <w:style w:type="paragraph" w:customStyle="1" w:styleId="BodySmallRight">
    <w:name w:val="Body Small Right"/>
    <w:basedOn w:val="BodyTextRight"/>
    <w:rsid w:val="00D06C08"/>
    <w:rPr>
      <w:sz w:val="18"/>
      <w:szCs w:val="18"/>
    </w:rPr>
  </w:style>
  <w:style w:type="paragraph" w:customStyle="1" w:styleId="MarginEdition">
    <w:name w:val="Margin Edition"/>
    <w:basedOn w:val="MarginNote"/>
    <w:rsid w:val="00D06C08"/>
    <w:pPr>
      <w:spacing w:before="0" w:after="0"/>
    </w:pPr>
    <w:rPr>
      <w:rFonts w:ascii="Times New Roman" w:hAnsi="Times New Roman"/>
      <w:color w:val="999999"/>
    </w:rPr>
  </w:style>
  <w:style w:type="paragraph" w:customStyle="1" w:styleId="Spacer">
    <w:name w:val="Spacer"/>
    <w:basedOn w:val="Normal"/>
    <w:rsid w:val="00D06C08"/>
    <w:rPr>
      <w:sz w:val="2"/>
      <w:szCs w:val="2"/>
    </w:rPr>
  </w:style>
  <w:style w:type="character" w:customStyle="1" w:styleId="Small">
    <w:name w:val="Small"/>
    <w:basedOn w:val="DefaultParagraphFont"/>
    <w:rsid w:val="00D06C08"/>
    <w:rPr>
      <w:sz w:val="16"/>
    </w:rPr>
  </w:style>
  <w:style w:type="paragraph" w:customStyle="1" w:styleId="WideTable">
    <w:name w:val="Wide Table"/>
    <w:basedOn w:val="Normal"/>
    <w:rsid w:val="00D06C08"/>
    <w:pPr>
      <w:ind w:left="-1418"/>
    </w:pPr>
    <w:rPr>
      <w:sz w:val="2"/>
      <w:szCs w:val="2"/>
    </w:rPr>
  </w:style>
  <w:style w:type="character" w:styleId="PageNumber">
    <w:name w:val="page number"/>
    <w:basedOn w:val="DefaultParagraphFont"/>
    <w:rsid w:val="00D06C08"/>
  </w:style>
  <w:style w:type="paragraph" w:styleId="Quote">
    <w:name w:val="Quote"/>
    <w:basedOn w:val="Heading1"/>
    <w:link w:val="QuoteChar"/>
    <w:qFormat/>
    <w:rsid w:val="00D06C08"/>
    <w:rPr>
      <w:b w:val="0"/>
      <w:sz w:val="72"/>
      <w:szCs w:val="72"/>
      <w:lang w:val="en-NZ"/>
    </w:rPr>
  </w:style>
  <w:style w:type="character" w:customStyle="1" w:styleId="QuoteChar">
    <w:name w:val="Quote Char"/>
    <w:basedOn w:val="DefaultParagraphFont"/>
    <w:link w:val="Quote"/>
    <w:rsid w:val="00D06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C08"/>
    <w:pPr>
      <w:pageBreakBefore/>
    </w:pPr>
  </w:style>
  <w:style w:type="paragraph" w:customStyle="1" w:styleId="Border">
    <w:name w:val="Border"/>
    <w:basedOn w:val="Normal"/>
    <w:qFormat/>
    <w:rsid w:val="00D06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C08"/>
    <w:rPr>
      <w:b/>
      <w:bCs/>
      <w:i/>
      <w:iCs/>
      <w:color w:val="auto"/>
    </w:rPr>
  </w:style>
  <w:style w:type="paragraph" w:styleId="IntenseQuote">
    <w:name w:val="Intense Quote"/>
    <w:basedOn w:val="Normal"/>
    <w:next w:val="Normal"/>
    <w:link w:val="IntenseQuoteChar"/>
    <w:uiPriority w:val="30"/>
    <w:qFormat/>
    <w:rsid w:val="00D06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C08"/>
    <w:rPr>
      <w:smallCaps/>
      <w:color w:val="auto"/>
      <w:u w:val="single"/>
    </w:rPr>
  </w:style>
  <w:style w:type="character" w:styleId="IntenseReference">
    <w:name w:val="Intense Reference"/>
    <w:basedOn w:val="DefaultParagraphFont"/>
    <w:uiPriority w:val="32"/>
    <w:qFormat/>
    <w:rsid w:val="00D06C08"/>
    <w:rPr>
      <w:b/>
      <w:bCs/>
      <w:smallCaps/>
      <w:color w:val="auto"/>
      <w:spacing w:val="5"/>
      <w:u w:val="single"/>
    </w:rPr>
  </w:style>
  <w:style w:type="paragraph" w:customStyle="1" w:styleId="2ColumnHeading">
    <w:name w:val="2Column Heading"/>
    <w:basedOn w:val="BodyText"/>
    <w:qFormat/>
    <w:rsid w:val="00D06C08"/>
    <w:pPr>
      <w:spacing w:after="60"/>
      <w:ind w:left="-2268"/>
    </w:pPr>
    <w:rPr>
      <w:b/>
    </w:rPr>
  </w:style>
  <w:style w:type="paragraph" w:customStyle="1" w:styleId="Heading1TOC">
    <w:name w:val="Heading1 TOC"/>
    <w:basedOn w:val="Normal"/>
    <w:qFormat/>
    <w:rsid w:val="00D06C08"/>
    <w:pPr>
      <w:spacing w:before="240" w:after="120"/>
    </w:pPr>
    <w:rPr>
      <w:rFonts w:ascii="Times New Roman" w:hAnsi="Times New Roman"/>
      <w:b/>
      <w:sz w:val="32"/>
    </w:rPr>
  </w:style>
  <w:style w:type="paragraph" w:customStyle="1" w:styleId="Heading2TOC">
    <w:name w:val="Heading2 TOC"/>
    <w:basedOn w:val="Normal"/>
    <w:qFormat/>
    <w:rsid w:val="00D06C08"/>
    <w:pPr>
      <w:spacing w:before="240" w:after="60"/>
    </w:pPr>
    <w:rPr>
      <w:rFonts w:ascii="Times New Roman" w:hAnsi="Times New Roman"/>
      <w:b/>
      <w:sz w:val="28"/>
    </w:rPr>
  </w:style>
  <w:style w:type="character" w:customStyle="1" w:styleId="Underline">
    <w:name w:val="Underline"/>
    <w:basedOn w:val="DefaultParagraphFont"/>
    <w:qFormat/>
    <w:rsid w:val="00D06C08"/>
    <w:rPr>
      <w:u w:val="single"/>
    </w:rPr>
  </w:style>
  <w:style w:type="character" w:customStyle="1" w:styleId="BoldandItalics">
    <w:name w:val="Bold and Italics"/>
    <w:qFormat/>
    <w:rsid w:val="00D06C08"/>
    <w:rPr>
      <w:b/>
      <w:i/>
      <w:u w:val="none"/>
    </w:rPr>
  </w:style>
  <w:style w:type="paragraph" w:styleId="BalloonText">
    <w:name w:val="Balloon Text"/>
    <w:basedOn w:val="Normal"/>
    <w:link w:val="BalloonTextChar"/>
    <w:rsid w:val="00D06C08"/>
    <w:rPr>
      <w:rFonts w:ascii="Tahoma" w:hAnsi="Tahoma" w:cs="Tahoma"/>
      <w:sz w:val="16"/>
      <w:szCs w:val="16"/>
    </w:rPr>
  </w:style>
  <w:style w:type="character" w:customStyle="1" w:styleId="BalloonTextChar">
    <w:name w:val="Balloon Text Char"/>
    <w:basedOn w:val="DefaultParagraphFont"/>
    <w:link w:val="BalloonText"/>
    <w:rsid w:val="00D06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C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C08"/>
    <w:rPr>
      <w:b/>
      <w:color w:val="660033"/>
      <w:spacing w:val="0"/>
    </w:rPr>
  </w:style>
  <w:style w:type="paragraph" w:customStyle="1" w:styleId="Nameditemlist">
    <w:name w:val="Named item list"/>
    <w:basedOn w:val="BodyText"/>
    <w:qFormat/>
    <w:rsid w:val="00D06C08"/>
    <w:pPr>
      <w:tabs>
        <w:tab w:val="left" w:pos="2835"/>
      </w:tabs>
      <w:ind w:left="2835" w:hanging="2835"/>
    </w:pPr>
  </w:style>
  <w:style w:type="paragraph" w:customStyle="1" w:styleId="BodyTextnopadding">
    <w:name w:val="Body Text no padding"/>
    <w:basedOn w:val="BodyText"/>
    <w:qFormat/>
    <w:rsid w:val="00D06C08"/>
    <w:pPr>
      <w:spacing w:before="0" w:after="0"/>
    </w:pPr>
  </w:style>
  <w:style w:type="paragraph" w:customStyle="1" w:styleId="BodyTextBold">
    <w:name w:val="Body Text Bold"/>
    <w:basedOn w:val="BodyText"/>
    <w:qFormat/>
    <w:rsid w:val="00D06C08"/>
    <w:rPr>
      <w:b/>
    </w:rPr>
  </w:style>
  <w:style w:type="character" w:styleId="Hyperlink">
    <w:name w:val="Hyperlink"/>
    <w:basedOn w:val="DefaultParagraphFont"/>
    <w:uiPriority w:val="99"/>
    <w:unhideWhenUsed/>
    <w:rsid w:val="008D2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3571</Characters>
  <Application>Microsoft Office Word</Application>
  <DocSecurity>0</DocSecurity>
  <Lines>162</Lines>
  <Paragraphs>96</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DEFEXO088 Conduct explosive capability analysis</dc:title>
  <dc:subject>Approved</dc:subject>
  <dc:creator>Public Skills Australia</dc:creator>
  <cp:keywords>Release: 2</cp:keywords>
  <dc:description>Review Date: 12 April 2008</dc:description>
  <cp:lastModifiedBy>HSD_TPCMSd.prod</cp:lastModifiedBy>
  <cp:revision>3</cp:revision>
  <dcterms:created xsi:type="dcterms:W3CDTF">2024-11-07T11:33:00Z</dcterms:created>
  <dcterms:modified xsi:type="dcterms:W3CDTF">2024-11-07T11:33:00Z</dcterms:modified>
</cp:coreProperties>
</file>