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C6A" w:rsidP="008E0C6A">
      <w:pPr>
        <w:pStyle w:val="Title"/>
      </w:pPr>
      <w:r>
        <w:fldChar w:fldCharType="begin"/>
      </w:r>
      <w:r>
        <w:instrText xml:space="preserve"> TITLE   \* MERGEFORMAT </w:instrText>
      </w:r>
      <w:r>
        <w:fldChar w:fldCharType="separate"/>
      </w:r>
      <w:r>
        <w:t>DEFEXO086 Apply knowledge of explosive materials</w:t>
      </w:r>
      <w:r>
        <w:fldChar w:fldCharType="end"/>
      </w:r>
    </w:p>
    <w:p w:rsidR="008E0C6A" w:rsidP="008E0C6A">
      <w:pPr>
        <w:pStyle w:val="Version"/>
        <w:sectPr w:rsidSect="007D50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50BE" w:rsidP="007D50BE">
      <w:pPr>
        <w:pStyle w:val="SuperHeading"/>
      </w:pPr>
      <w:r w:rsidRPr="007D50BE">
        <w:t>DEFEXO086 Apply knowledge of explosive materials</w:t>
      </w:r>
    </w:p>
    <w:p w:rsidR="00000000" w:rsidRPr="007D50BE" w:rsidP="007D50BE">
      <w:pPr>
        <w:pStyle w:val="Heading1"/>
      </w:pPr>
      <w:bookmarkStart w:id="1" w:name="O_1097820"/>
      <w:bookmarkEnd w:id="1"/>
      <w:r w:rsidRPr="007D50BE">
        <w:t>Modification History</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Release 2. Modifications made to Foundation Skills and Assessment Conditions.</w:t>
            </w:r>
          </w:p>
        </w:tc>
      </w:tr>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Release 1. This unit was released in DEF Defence Training Package release 1.0 and meets the Standards for Training Packages.</w:t>
            </w:r>
          </w:p>
          <w:p w:rsidR="00000000" w:rsidRPr="007D50BE" w:rsidP="007D50BE">
            <w:pPr>
              <w:pStyle w:val="BodyText"/>
            </w:pPr>
            <w:r w:rsidRPr="007D50BE">
              <w:t>This unit supersedes a</w:t>
            </w:r>
            <w:r w:rsidRPr="007D50BE">
              <w:t>nd is equivalent to DEFEO003 Apply knowledge of explosive ordnance materials.</w:t>
            </w:r>
          </w:p>
          <w:p w:rsidR="00000000" w:rsidRPr="007D50BE" w:rsidP="007D50BE">
            <w:pPr>
              <w:pStyle w:val="ListBullet"/>
            </w:pPr>
            <w:r w:rsidRPr="007D50BE">
              <w:t>Unit code updated</w:t>
            </w:r>
          </w:p>
          <w:p w:rsidR="00000000" w:rsidRPr="007D50BE" w:rsidP="007D50BE">
            <w:pPr>
              <w:pStyle w:val="ListBullet"/>
            </w:pPr>
            <w:r w:rsidRPr="007D50BE">
              <w:t>Content and formatting updated to comply with the new standards</w:t>
            </w:r>
          </w:p>
          <w:p w:rsidR="00000000" w:rsidRPr="007D50BE" w:rsidP="007D50BE">
            <w:pPr>
              <w:pStyle w:val="ListBullet"/>
            </w:pPr>
            <w:r w:rsidRPr="007D50BE">
              <w:t>All PC transitioned from passive to active voice</w:t>
            </w:r>
          </w:p>
          <w:p w:rsidR="00000000" w:rsidRPr="007D50BE" w:rsidP="007D50BE">
            <w:pPr>
              <w:pStyle w:val="ListBullet"/>
            </w:pPr>
            <w:r w:rsidRPr="007D50BE">
              <w:t>PC 2.1 removed</w:t>
            </w:r>
          </w:p>
        </w:tc>
      </w:tr>
    </w:tbl>
    <w:p w:rsidR="008E0C6A" w:rsidP="007D50BE">
      <w:pPr>
        <w:pStyle w:val="NoPaddingFontSize1"/>
      </w:pPr>
    </w:p>
    <w:p w:rsidR="008E0C6A" w:rsidP="007D50BE">
      <w:pPr>
        <w:pStyle w:val="NoPaddingFontSize1"/>
      </w:pPr>
    </w:p>
    <w:p w:rsidR="00000000" w:rsidRPr="007D50BE" w:rsidP="007D50BE">
      <w:pPr>
        <w:pStyle w:val="Heading1"/>
      </w:pPr>
      <w:bookmarkStart w:id="2" w:name="O_1097819"/>
      <w:bookmarkEnd w:id="2"/>
      <w:r w:rsidRPr="007D50BE">
        <w:t>Applicati</w:t>
      </w:r>
      <w:r w:rsidRPr="007D50BE">
        <w:t>on</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 xml:space="preserve">This unit describes the skills required to analyse and apply knowledge of explosives, structures and materials used in the manufacture of explosives, </w:t>
            </w:r>
            <w:r w:rsidRPr="007D50BE">
              <w:t>structures and targets. The application of the knowledge of explosive materials is specific to the work being undertaken by individuals involved within a variety of applications including manufacturing, targeting, policy development, technical manual devel</w:t>
            </w:r>
            <w:r w:rsidRPr="007D50BE">
              <w:t>opment, platform integration, configuration, staff processes, transport, disposal, trials and inter-operability.</w:t>
            </w:r>
          </w:p>
          <w:p w:rsidR="00000000" w:rsidRPr="007D50BE" w:rsidP="007D50BE">
            <w:pPr>
              <w:pStyle w:val="BodyText"/>
            </w:pPr>
            <w:r w:rsidRPr="007D50BE">
              <w:t xml:space="preserve">This unit applies to those required to analyse explosive materials in the context of their work environment and in relation to their workplace </w:t>
            </w:r>
            <w:r w:rsidRPr="007D50BE">
              <w:t>functions.</w:t>
            </w:r>
          </w:p>
          <w:p w:rsidR="00000000" w:rsidRPr="007D50BE" w:rsidP="007D50BE">
            <w:pPr>
              <w:pStyle w:val="BodyText"/>
            </w:pPr>
            <w:r w:rsidRPr="007D50BE">
              <w:t>The skills and knowledge described in this unit must be applied within the legislative, regulatory and policy environment in which they are carried out. Organisational policies and procedures must be consulted and adhered to.</w:t>
            </w:r>
          </w:p>
          <w:p w:rsidR="00000000" w:rsidRPr="007D50BE" w:rsidP="007D50BE">
            <w:pPr>
              <w:pStyle w:val="BodyText"/>
            </w:pPr>
            <w:r w:rsidRPr="007D50BE">
              <w:t>Those undertaking t</w:t>
            </w:r>
            <w:r w:rsidRPr="007D50BE">
              <w:t>his unit would make high level, fully independent judgements, applying a detailed knowledge of explosive materials, analysing complex data and producing specific documents detailing the outcomes of highly specialised technical functions. They would perform</w:t>
            </w:r>
            <w:r w:rsidRPr="007D50BE">
              <w:t xml:space="preserve"> sophisticated tasks in a broad range of specialised contexts.</w:t>
            </w:r>
          </w:p>
          <w:p w:rsidR="00000000" w:rsidRPr="007D50BE" w:rsidP="007D50BE">
            <w:pPr>
              <w:pStyle w:val="BodyText"/>
            </w:pPr>
            <w:r w:rsidRPr="007D50BE">
              <w:t>No licensing, legislative or certification requirements apply to unit at the time of publication.</w:t>
            </w:r>
          </w:p>
        </w:tc>
      </w:tr>
    </w:tbl>
    <w:p w:rsidR="008E0C6A" w:rsidP="007D50BE">
      <w:pPr>
        <w:pStyle w:val="NoPaddingFontSize1"/>
      </w:pPr>
    </w:p>
    <w:p w:rsidR="008E0C6A" w:rsidP="007D50BE">
      <w:pPr>
        <w:pStyle w:val="NoPaddingFontSize1"/>
      </w:pPr>
    </w:p>
    <w:p w:rsidR="00000000" w:rsidRPr="007D50BE" w:rsidP="007D50BE">
      <w:pPr>
        <w:pStyle w:val="Heading1"/>
      </w:pPr>
      <w:bookmarkStart w:id="3" w:name="O_1104706"/>
      <w:bookmarkEnd w:id="3"/>
      <w:r w:rsidRPr="007D50BE">
        <w:t>Pre-requisite Unit</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Not applicable.</w:t>
            </w:r>
          </w:p>
        </w:tc>
      </w:tr>
    </w:tbl>
    <w:p w:rsidR="008E0C6A" w:rsidP="007D50BE">
      <w:pPr>
        <w:pStyle w:val="NoPaddingFontSize1"/>
      </w:pPr>
    </w:p>
    <w:p w:rsidR="008E0C6A" w:rsidP="007D50BE">
      <w:pPr>
        <w:pStyle w:val="NoPaddingFontSize1"/>
      </w:pPr>
    </w:p>
    <w:p w:rsidR="00000000" w:rsidRPr="007D50BE" w:rsidP="007D50BE">
      <w:pPr>
        <w:pStyle w:val="Heading1"/>
      </w:pPr>
      <w:bookmarkStart w:id="4" w:name="O_1097818"/>
      <w:bookmarkEnd w:id="4"/>
      <w:r w:rsidRPr="007D50BE">
        <w:t>Competency Field</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Explosive Ordnance</w:t>
            </w:r>
          </w:p>
        </w:tc>
      </w:tr>
    </w:tbl>
    <w:p w:rsidR="008E0C6A" w:rsidP="007D50BE">
      <w:pPr>
        <w:pStyle w:val="NoPaddingFontSize1"/>
      </w:pPr>
    </w:p>
    <w:p w:rsidR="008E0C6A" w:rsidP="007D50BE">
      <w:pPr>
        <w:pStyle w:val="NoPaddingFontSize1"/>
      </w:pPr>
    </w:p>
    <w:p w:rsidR="00000000" w:rsidRPr="007D50BE" w:rsidP="007D50BE">
      <w:pPr>
        <w:pStyle w:val="Heading1"/>
      </w:pPr>
      <w:bookmarkStart w:id="5" w:name="O_1104707"/>
      <w:bookmarkEnd w:id="5"/>
      <w:r w:rsidRPr="007D50BE">
        <w:t>Unit Sector</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Not applicable.</w:t>
            </w:r>
          </w:p>
        </w:tc>
      </w:tr>
    </w:tbl>
    <w:p w:rsidR="008E0C6A" w:rsidP="007D50BE">
      <w:pPr>
        <w:pStyle w:val="NoPaddingFontSize1"/>
      </w:pPr>
    </w:p>
    <w:p w:rsidR="008E0C6A" w:rsidP="007D50BE">
      <w:pPr>
        <w:pStyle w:val="NoPaddingFontSize1"/>
      </w:pPr>
    </w:p>
    <w:p w:rsidR="00000000" w:rsidRPr="007D50BE" w:rsidP="007D50BE">
      <w:pPr>
        <w:pStyle w:val="Heading1"/>
      </w:pPr>
      <w:bookmarkStart w:id="6" w:name="O_1097817"/>
      <w:bookmarkEnd w:id="6"/>
      <w:r w:rsidRPr="007D50B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D50B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PERFORMANCE CRITERIA</w:t>
            </w:r>
          </w:p>
        </w:tc>
      </w:tr>
      <w:tr w:rsidTr="007D50B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Performance criteria describe the performance needed to demonstrate achievement of the element.</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rPr>
                <w:rStyle w:val="SpecialBold"/>
              </w:rPr>
              <w:t>Access and analyse relevant explosive materials information</w:t>
            </w: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Identify the purpose of the required analysis, including the relevance of the explosive materials involved</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50B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Identify and obtain explosive safety, legislative and statutory requirements</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50B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Analyse the information obtained to determine the relevanc</w:t>
            </w:r>
            <w:r w:rsidRPr="007D50BE">
              <w:t>e within its application and in the context of the organisation</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50B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Formulate outcomes of the analysis and provide recommendations</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rPr>
                <w:rStyle w:val="SpecialBold"/>
              </w:rPr>
              <w:t>Implement recommendations specific to explosive materials</w:t>
            </w: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Establish work being undertaken and apply the relevant recommendations</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50B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t>Assess, review and record effectiveness of the recommendations</w:t>
            </w:r>
          </w:p>
        </w:tc>
      </w:tr>
      <w:tr w:rsidTr="007D50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D50B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D50BE">
            <w:pPr>
              <w:pStyle w:val="BodyText"/>
              <w:rPr>
                <w:lang w:val="en-NZ"/>
              </w:rPr>
            </w:pPr>
            <w:r w:rsidRPr="007D50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Adjust recommendations if required and document for future application</w:t>
            </w:r>
          </w:p>
        </w:tc>
      </w:tr>
    </w:tbl>
    <w:p w:rsidR="008E0C6A" w:rsidP="007D50BE">
      <w:pPr>
        <w:pStyle w:val="NoPaddingFontSize1"/>
      </w:pPr>
    </w:p>
    <w:p w:rsidR="008E0C6A" w:rsidP="007D50BE">
      <w:pPr>
        <w:pStyle w:val="NoPaddingFontSize1"/>
      </w:pPr>
    </w:p>
    <w:p w:rsidR="00000000" w:rsidRPr="007D50BE" w:rsidP="007D50BE">
      <w:pPr>
        <w:pStyle w:val="Heading1"/>
      </w:pPr>
      <w:bookmarkStart w:id="7" w:name="O_1097816"/>
      <w:bookmarkEnd w:id="7"/>
      <w:r w:rsidRPr="007D50BE">
        <w:t>Foundation Skills</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Foundation skills essential to performance are explicit in the performance criteria of this unit of competency.</w:t>
            </w:r>
          </w:p>
        </w:tc>
      </w:tr>
    </w:tbl>
    <w:p w:rsidR="008E0C6A" w:rsidP="007D50BE">
      <w:pPr>
        <w:pStyle w:val="NoPaddingFontSize1"/>
      </w:pPr>
    </w:p>
    <w:p w:rsidR="008E0C6A" w:rsidP="007D50BE">
      <w:pPr>
        <w:pStyle w:val="NoPaddingFontSize1"/>
      </w:pPr>
    </w:p>
    <w:p w:rsidR="00000000" w:rsidRPr="007D50BE" w:rsidP="007D50BE">
      <w:pPr>
        <w:pStyle w:val="Heading1"/>
      </w:pPr>
      <w:bookmarkStart w:id="8" w:name="O_1104708"/>
      <w:bookmarkEnd w:id="8"/>
      <w:r w:rsidRPr="007D50BE">
        <w:t>Range of Conditions</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Range is restricted to essential operating conditions and any other variables essent</w:t>
            </w:r>
            <w:r w:rsidRPr="007D50BE">
              <w:t>ial to the work environment.</w:t>
            </w:r>
          </w:p>
          <w:p w:rsidR="00000000" w:rsidRPr="007D50BE" w:rsidP="007D50BE">
            <w:pPr>
              <w:pStyle w:val="BodyText"/>
            </w:pPr>
            <w:r w:rsidRPr="007D50BE">
              <w:t>Non-essential conditions may be found in the Companion Volume Implementation Guide.</w:t>
            </w:r>
          </w:p>
        </w:tc>
      </w:tr>
    </w:tbl>
    <w:p w:rsidR="008E0C6A" w:rsidP="007D50BE">
      <w:pPr>
        <w:pStyle w:val="NoPaddingFontSize1"/>
      </w:pPr>
    </w:p>
    <w:p w:rsidR="008E0C6A" w:rsidP="007D50BE">
      <w:pPr>
        <w:pStyle w:val="NoPaddingFontSize1"/>
      </w:pPr>
    </w:p>
    <w:p w:rsidR="00000000" w:rsidRPr="007D50BE" w:rsidP="007D50BE">
      <w:pPr>
        <w:pStyle w:val="Heading1"/>
      </w:pPr>
      <w:bookmarkStart w:id="9" w:name="O_1097815"/>
      <w:bookmarkEnd w:id="9"/>
      <w:r w:rsidRPr="007D50BE">
        <w:t>Unit Mapping Information</w:t>
      </w:r>
    </w:p>
    <w:tbl>
      <w:tblPr>
        <w:tblW w:w="9497" w:type="dxa"/>
        <w:tblLayout w:type="fixed"/>
        <w:tblCellMar>
          <w:left w:w="62" w:type="dxa"/>
          <w:right w:w="62" w:type="dxa"/>
        </w:tblCellMar>
        <w:tblLook w:val="0000"/>
      </w:tblPr>
      <w:tblGrid>
        <w:gridCol w:w="9497"/>
      </w:tblGrid>
      <w:tr w:rsidTr="007D50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BE" w:rsidP="007D50BE">
            <w:pPr>
              <w:pStyle w:val="BodyText"/>
            </w:pPr>
            <w:r w:rsidRPr="007D50BE">
              <w:t>This unit supersedes and is equivalent to DEFEO003 Apply knowledge of explosive ordnance materia</w:t>
            </w:r>
            <w:r w:rsidRPr="007D50BE">
              <w:t>ls.</w:t>
            </w:r>
          </w:p>
        </w:tc>
      </w:tr>
    </w:tbl>
    <w:p w:rsidR="008E0C6A" w:rsidP="007D50BE">
      <w:pPr>
        <w:pStyle w:val="NoPaddingFontSize1"/>
      </w:pPr>
    </w:p>
    <w:p w:rsidR="008E0C6A" w:rsidP="007D50BE">
      <w:pPr>
        <w:pStyle w:val="NoPaddingFontSize1"/>
      </w:pPr>
    </w:p>
    <w:p w:rsidR="00000000" w:rsidRPr="007D50BE" w:rsidP="007D50BE">
      <w:pPr>
        <w:pStyle w:val="Heading1"/>
      </w:pPr>
      <w:bookmarkStart w:id="10" w:name="O_1097821"/>
      <w:bookmarkEnd w:id="10"/>
      <w:r w:rsidRPr="007D50BE">
        <w:t>Links</w:t>
      </w:r>
    </w:p>
    <w:p w:rsidR="00000000" w:rsidRPr="007D50BE" w:rsidP="008E0C6A">
      <w:pPr>
        <w:pStyle w:val="BodyText"/>
      </w:pPr>
      <w:r w:rsidRPr="007D50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1C11">
        <w:rPr>
          <w:rStyle w:val="Hyperlink"/>
        </w:rPr>
        <w:t>https://vetnet.gov.au/Pages/TrainingDocs.aspx?q=6bdbab1e-11ed-4bc9-9cba-9e1a55d4e4a9</w:t>
      </w:r>
      <w:r>
        <w:fldChar w:fldCharType="end"/>
      </w:r>
    </w:p>
    <w:p w:rsidR="00000000" w:rsidRPr="007D50BE" w:rsidP="007D50BE"/>
    <w:sectPr w:rsidSect="007D50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E" w:rsidRPr="008E0C6A" w:rsidP="008E0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A" w:rsidP="007D5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C6A" w:rsidP="007D50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0C6A" w:rsidP="007D50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0BE" w:rsidRPr="008E0C6A" w:rsidP="008E0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A" w:rsidRPr="002D2AF8" w:rsidP="007D50BE">
    <w:pPr>
      <w:pStyle w:val="Header"/>
      <w:framePr w:wrap="around"/>
    </w:pPr>
    <w:r>
      <w:fldChar w:fldCharType="begin"/>
    </w:r>
    <w:r>
      <w:instrText xml:space="preserve"> TITLE   \* MERGEFORMAT </w:instrText>
    </w:r>
    <w:r>
      <w:fldChar w:fldCharType="separate"/>
    </w:r>
    <w:r>
      <w:t>DEFEXO086 Apply knowledge of explosive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E0C6A" w:rsidP="007D5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C68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0E87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0BE"/>
    <w:pPr>
      <w:spacing w:before="360" w:after="60"/>
      <w:outlineLvl w:val="0"/>
    </w:pPr>
    <w:rPr>
      <w:sz w:val="32"/>
    </w:rPr>
  </w:style>
  <w:style w:type="paragraph" w:styleId="Heading2">
    <w:name w:val="heading 2"/>
    <w:basedOn w:val="HeadingBase"/>
    <w:next w:val="BodyText"/>
    <w:link w:val="Heading2Char"/>
    <w:qFormat/>
    <w:rsid w:val="007D50BE"/>
    <w:pPr>
      <w:keepLines/>
      <w:spacing w:before="240" w:after="120"/>
      <w:outlineLvl w:val="1"/>
    </w:pPr>
    <w:rPr>
      <w:sz w:val="28"/>
      <w:szCs w:val="40"/>
    </w:rPr>
  </w:style>
  <w:style w:type="paragraph" w:styleId="Heading3">
    <w:name w:val="heading 3"/>
    <w:basedOn w:val="HeadingBase"/>
    <w:next w:val="BodyText"/>
    <w:link w:val="Heading3Char"/>
    <w:qFormat/>
    <w:rsid w:val="007D50BE"/>
    <w:pPr>
      <w:spacing w:before="180" w:after="120"/>
      <w:outlineLvl w:val="2"/>
    </w:pPr>
    <w:rPr>
      <w:spacing w:val="-10"/>
      <w:kern w:val="32"/>
    </w:rPr>
  </w:style>
  <w:style w:type="paragraph" w:styleId="Heading4">
    <w:name w:val="heading 4"/>
    <w:basedOn w:val="HeadingBase"/>
    <w:next w:val="BodyText"/>
    <w:link w:val="Heading4Char"/>
    <w:qFormat/>
    <w:rsid w:val="007D50BE"/>
    <w:pPr>
      <w:spacing w:before="160" w:after="120"/>
      <w:outlineLvl w:val="3"/>
    </w:pPr>
    <w:rPr>
      <w:sz w:val="22"/>
    </w:rPr>
  </w:style>
  <w:style w:type="paragraph" w:styleId="Heading5">
    <w:name w:val="heading 5"/>
    <w:basedOn w:val="HeadingBase"/>
    <w:next w:val="Normal"/>
    <w:link w:val="Heading5Char"/>
    <w:qFormat/>
    <w:rsid w:val="007D50BE"/>
    <w:pPr>
      <w:spacing w:before="80"/>
      <w:outlineLvl w:val="4"/>
    </w:pPr>
    <w:rPr>
      <w:color w:val="918585"/>
      <w:sz w:val="20"/>
    </w:rPr>
  </w:style>
  <w:style w:type="paragraph" w:styleId="Heading6">
    <w:name w:val="heading 6"/>
    <w:basedOn w:val="HeadingBase"/>
    <w:next w:val="Normal"/>
    <w:link w:val="Heading6Char"/>
    <w:qFormat/>
    <w:rsid w:val="007D50BE"/>
    <w:pPr>
      <w:spacing w:before="60"/>
      <w:outlineLvl w:val="5"/>
    </w:pPr>
    <w:rPr>
      <w:color w:val="918585"/>
      <w:sz w:val="20"/>
    </w:rPr>
  </w:style>
  <w:style w:type="paragraph" w:styleId="Heading7">
    <w:name w:val="heading 7"/>
    <w:basedOn w:val="Normal"/>
    <w:next w:val="Normal"/>
    <w:link w:val="Heading7Char"/>
    <w:qFormat/>
    <w:rsid w:val="007D50BE"/>
    <w:pPr>
      <w:ind w:left="720"/>
      <w:outlineLvl w:val="6"/>
    </w:pPr>
    <w:rPr>
      <w:i/>
    </w:rPr>
  </w:style>
  <w:style w:type="paragraph" w:styleId="Heading8">
    <w:name w:val="heading 8"/>
    <w:basedOn w:val="Normal"/>
    <w:next w:val="Normal"/>
    <w:link w:val="Heading8Char"/>
    <w:qFormat/>
    <w:rsid w:val="007D50BE"/>
    <w:pPr>
      <w:ind w:left="720"/>
      <w:outlineLvl w:val="7"/>
    </w:pPr>
    <w:rPr>
      <w:i/>
    </w:rPr>
  </w:style>
  <w:style w:type="paragraph" w:styleId="Heading9">
    <w:name w:val="heading 9"/>
    <w:basedOn w:val="Normal"/>
    <w:next w:val="Normal"/>
    <w:link w:val="Heading9Char"/>
    <w:qFormat/>
    <w:rsid w:val="007D50BE"/>
    <w:pPr>
      <w:ind w:left="720"/>
      <w:outlineLvl w:val="8"/>
    </w:pPr>
    <w:rPr>
      <w:i/>
    </w:rPr>
  </w:style>
  <w:style w:type="character" w:default="1" w:styleId="DefaultParagraphFont">
    <w:name w:val="Default Paragraph Font"/>
    <w:uiPriority w:val="1"/>
    <w:unhideWhenUsed/>
    <w:rsid w:val="007D5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0BE"/>
  </w:style>
  <w:style w:type="character" w:customStyle="1" w:styleId="Heading1Char">
    <w:name w:val="Heading 1 Char"/>
    <w:basedOn w:val="DefaultParagraphFont"/>
    <w:link w:val="Heading1"/>
    <w:rsid w:val="007D50BE"/>
    <w:rPr>
      <w:rFonts w:ascii="Times New Roman" w:eastAsia="Times New Roman" w:hAnsi="Times New Roman" w:cs="Times New Roman"/>
      <w:b/>
      <w:sz w:val="32"/>
      <w:szCs w:val="20"/>
      <w:lang w:eastAsia="en-US"/>
    </w:rPr>
  </w:style>
  <w:style w:type="paragraph" w:styleId="BodyText">
    <w:name w:val="Body Text"/>
    <w:basedOn w:val="Normal"/>
    <w:link w:val="BodyTextChar"/>
    <w:rsid w:val="007D50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0BE"/>
    <w:rPr>
      <w:rFonts w:ascii="Times New Roman" w:eastAsia="Times New Roman" w:hAnsi="Times New Roman" w:cs="Times New Roman"/>
      <w:sz w:val="24"/>
      <w:lang w:eastAsia="en-US"/>
    </w:rPr>
  </w:style>
  <w:style w:type="paragraph" w:styleId="ListBullet">
    <w:name w:val="List Bullet"/>
    <w:basedOn w:val="List"/>
    <w:rsid w:val="007D50BE"/>
    <w:pPr>
      <w:numPr>
        <w:numId w:val="11"/>
      </w:numPr>
      <w:tabs>
        <w:tab w:val="clear" w:pos="340"/>
      </w:tabs>
      <w:spacing w:before="40" w:after="40"/>
    </w:pPr>
  </w:style>
  <w:style w:type="character" w:customStyle="1" w:styleId="SpecialBold">
    <w:name w:val="Special Bold"/>
    <w:basedOn w:val="DefaultParagraphFont"/>
    <w:rsid w:val="007D50BE"/>
    <w:rPr>
      <w:b/>
      <w:spacing w:val="0"/>
    </w:rPr>
  </w:style>
  <w:style w:type="paragraph" w:customStyle="1" w:styleId="SuperHeading">
    <w:name w:val="SuperHeading"/>
    <w:basedOn w:val="Normal"/>
    <w:rsid w:val="007D50BE"/>
    <w:pPr>
      <w:spacing w:before="240" w:after="120"/>
      <w:outlineLvl w:val="0"/>
    </w:pPr>
    <w:rPr>
      <w:rFonts w:ascii="Times New Roman" w:hAnsi="Times New Roman"/>
      <w:b/>
      <w:sz w:val="32"/>
    </w:rPr>
  </w:style>
  <w:style w:type="paragraph" w:customStyle="1" w:styleId="AllowPageBreak">
    <w:name w:val="AllowPageBreak"/>
    <w:rsid w:val="007D50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5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0BE"/>
    <w:rPr>
      <w:rFonts w:ascii="Courier New" w:eastAsia="Times New Roman" w:hAnsi="Courier New" w:cs="Times New Roman"/>
      <w:i/>
      <w:szCs w:val="20"/>
      <w:lang w:eastAsia="en-US"/>
    </w:rPr>
  </w:style>
  <w:style w:type="paragraph" w:customStyle="1" w:styleId="HeadingBase">
    <w:name w:val="Heading Base"/>
    <w:rsid w:val="007D5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0BE"/>
    <w:pPr>
      <w:tabs>
        <w:tab w:val="right" w:leader="dot" w:pos="9072"/>
      </w:tabs>
      <w:ind w:left="567"/>
    </w:pPr>
    <w:rPr>
      <w:szCs w:val="22"/>
    </w:rPr>
  </w:style>
  <w:style w:type="paragraph" w:customStyle="1" w:styleId="TOCBase">
    <w:name w:val="TOC Base"/>
    <w:rsid w:val="007D5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0BE"/>
    <w:pPr>
      <w:tabs>
        <w:tab w:val="right" w:leader="dot" w:pos="9072"/>
      </w:tabs>
      <w:spacing w:before="40" w:after="40"/>
      <w:ind w:left="284"/>
    </w:pPr>
    <w:rPr>
      <w:rFonts w:ascii="Times New Roman" w:hAnsi="Times New Roman"/>
    </w:rPr>
  </w:style>
  <w:style w:type="paragraph" w:styleId="TOC1">
    <w:name w:val="toc 1"/>
    <w:basedOn w:val="TOCBase"/>
    <w:next w:val="Normal"/>
    <w:rsid w:val="007D50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0BE"/>
    <w:rPr>
      <w:rFonts w:ascii="Times New Roman" w:eastAsia="Times New Roman" w:hAnsi="Times New Roman" w:cs="Times New Roman"/>
      <w:sz w:val="16"/>
      <w:lang w:eastAsia="en-US"/>
    </w:rPr>
  </w:style>
  <w:style w:type="paragraph" w:styleId="Title">
    <w:name w:val="Title"/>
    <w:basedOn w:val="HeadingBase"/>
    <w:link w:val="TitleChar"/>
    <w:qFormat/>
    <w:rsid w:val="007D50BE"/>
    <w:pPr>
      <w:spacing w:before="5040"/>
      <w:jc w:val="center"/>
    </w:pPr>
    <w:rPr>
      <w:sz w:val="48"/>
      <w:szCs w:val="72"/>
      <w:lang w:val="en-US"/>
    </w:rPr>
  </w:style>
  <w:style w:type="character" w:customStyle="1" w:styleId="TitleChar">
    <w:name w:val="Title Char"/>
    <w:basedOn w:val="DefaultParagraphFont"/>
    <w:link w:val="Title"/>
    <w:rsid w:val="007D5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0BE"/>
    <w:pPr>
      <w:tabs>
        <w:tab w:val="left" w:pos="3600"/>
        <w:tab w:val="left" w:pos="3958"/>
      </w:tabs>
    </w:pPr>
  </w:style>
  <w:style w:type="paragraph" w:styleId="List">
    <w:name w:val="List"/>
    <w:basedOn w:val="BodyText"/>
    <w:next w:val="BodyText"/>
    <w:rsid w:val="007D50BE"/>
    <w:pPr>
      <w:tabs>
        <w:tab w:val="left" w:pos="340"/>
      </w:tabs>
      <w:spacing w:before="60" w:after="60"/>
      <w:ind w:left="340" w:hanging="340"/>
    </w:pPr>
  </w:style>
  <w:style w:type="paragraph" w:customStyle="1" w:styleId="Note">
    <w:name w:val="Note"/>
    <w:basedOn w:val="BodyText"/>
    <w:rsid w:val="007D5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0BE"/>
    <w:pPr>
      <w:framePr w:wrap="auto" w:hAnchor="text" w:y="6049"/>
    </w:pPr>
    <w:rPr>
      <w:color w:val="000000"/>
      <w:sz w:val="40"/>
    </w:rPr>
  </w:style>
  <w:style w:type="paragraph" w:customStyle="1" w:styleId="TOCTitle">
    <w:name w:val="TOCTitle"/>
    <w:basedOn w:val="Heading1"/>
    <w:rsid w:val="007D50BE"/>
    <w:pPr>
      <w:spacing w:after="240"/>
      <w:jc w:val="center"/>
      <w:outlineLvl w:val="9"/>
    </w:pPr>
    <w:rPr>
      <w:caps/>
    </w:rPr>
  </w:style>
  <w:style w:type="paragraph" w:customStyle="1" w:styleId="Version">
    <w:name w:val="Version"/>
    <w:rsid w:val="007D5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0BE"/>
    <w:pPr>
      <w:numPr>
        <w:numId w:val="12"/>
      </w:numPr>
      <w:tabs>
        <w:tab w:val="clear" w:pos="680"/>
      </w:tabs>
    </w:pPr>
  </w:style>
  <w:style w:type="paragraph" w:styleId="Index1">
    <w:name w:val="index 1"/>
    <w:basedOn w:val="Normal"/>
    <w:next w:val="Normal"/>
    <w:semiHidden/>
    <w:rsid w:val="007D50BE"/>
    <w:pPr>
      <w:keepNext w:val="0"/>
      <w:tabs>
        <w:tab w:val="right" w:pos="4176"/>
      </w:tabs>
      <w:ind w:left="198" w:hanging="198"/>
    </w:pPr>
    <w:rPr>
      <w:rFonts w:ascii="Garamond" w:hAnsi="Garamond"/>
    </w:rPr>
  </w:style>
  <w:style w:type="paragraph" w:styleId="IndexHeading">
    <w:name w:val="index heading"/>
    <w:basedOn w:val="Normal"/>
    <w:next w:val="Index1"/>
    <w:semiHidden/>
    <w:rsid w:val="007D50BE"/>
    <w:pPr>
      <w:spacing w:before="120" w:after="120"/>
    </w:pPr>
    <w:rPr>
      <w:rFonts w:ascii="Arial" w:hAnsi="Arial"/>
      <w:b/>
      <w:color w:val="918585"/>
      <w:sz w:val="24"/>
    </w:rPr>
  </w:style>
  <w:style w:type="paragraph" w:styleId="Header">
    <w:name w:val="header"/>
    <w:basedOn w:val="Normal"/>
    <w:link w:val="HeaderChar"/>
    <w:rsid w:val="007D5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0BE"/>
    <w:rPr>
      <w:rFonts w:ascii="Times New Roman" w:eastAsia="Times New Roman" w:hAnsi="Times New Roman" w:cs="Times New Roman"/>
      <w:sz w:val="16"/>
      <w:szCs w:val="20"/>
      <w:lang w:val="en-GB" w:eastAsia="en-US"/>
    </w:rPr>
  </w:style>
  <w:style w:type="paragraph" w:customStyle="1" w:styleId="Chapter">
    <w:name w:val="Chapter"/>
    <w:basedOn w:val="Normal"/>
    <w:rsid w:val="007D50BE"/>
    <w:pPr>
      <w:spacing w:before="240"/>
    </w:pPr>
    <w:rPr>
      <w:rFonts w:ascii="Times New Roman" w:hAnsi="Times New Roman"/>
      <w:smallCaps/>
      <w:spacing w:val="80"/>
      <w:sz w:val="28"/>
    </w:rPr>
  </w:style>
  <w:style w:type="paragraph" w:customStyle="1" w:styleId="InChapter">
    <w:name w:val="InChapter"/>
    <w:basedOn w:val="Heading3"/>
    <w:rsid w:val="007D50BE"/>
    <w:pPr>
      <w:spacing w:after="240"/>
      <w:outlineLvl w:val="9"/>
    </w:pPr>
    <w:rPr>
      <w:noProof/>
    </w:rPr>
  </w:style>
  <w:style w:type="paragraph" w:styleId="Index2">
    <w:name w:val="index 2"/>
    <w:basedOn w:val="Normal"/>
    <w:next w:val="Normal"/>
    <w:semiHidden/>
    <w:rsid w:val="007D50BE"/>
    <w:pPr>
      <w:tabs>
        <w:tab w:val="right" w:pos="4176"/>
      </w:tabs>
      <w:ind w:left="568" w:hanging="284"/>
    </w:pPr>
    <w:rPr>
      <w:rFonts w:ascii="Garamond" w:hAnsi="Garamond"/>
    </w:rPr>
  </w:style>
  <w:style w:type="paragraph" w:customStyle="1" w:styleId="Byline">
    <w:name w:val="Byline"/>
    <w:rsid w:val="007D5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0BE"/>
    <w:pPr>
      <w:tabs>
        <w:tab w:val="clear" w:pos="3600"/>
        <w:tab w:val="clear" w:pos="3958"/>
      </w:tabs>
      <w:jc w:val="right"/>
    </w:pPr>
  </w:style>
  <w:style w:type="character" w:styleId="Emphasis">
    <w:name w:val="Emphasis"/>
    <w:basedOn w:val="DefaultParagraphFont"/>
    <w:qFormat/>
    <w:rsid w:val="007D50BE"/>
    <w:rPr>
      <w:i/>
    </w:rPr>
  </w:style>
  <w:style w:type="paragraph" w:styleId="Caption">
    <w:name w:val="caption"/>
    <w:basedOn w:val="BodyText"/>
    <w:next w:val="Normal"/>
    <w:qFormat/>
    <w:rsid w:val="007D50BE"/>
    <w:pPr>
      <w:framePr w:w="2268" w:hSpace="181" w:vSpace="181" w:wrap="around" w:vAnchor="text" w:hAnchor="page" w:x="1135" w:y="285" w:anchorLock="1"/>
    </w:pPr>
    <w:rPr>
      <w:i/>
    </w:rPr>
  </w:style>
  <w:style w:type="paragraph" w:customStyle="1" w:styleId="MiniTOCTitle">
    <w:name w:val="MiniTOCTitle"/>
    <w:basedOn w:val="Heading4"/>
    <w:rsid w:val="007D50BE"/>
    <w:pPr>
      <w:spacing w:before="240"/>
      <w:outlineLvl w:val="9"/>
    </w:pPr>
    <w:rPr>
      <w:noProof/>
      <w:sz w:val="24"/>
    </w:rPr>
  </w:style>
  <w:style w:type="paragraph" w:customStyle="1" w:styleId="MiniTOCItem">
    <w:name w:val="MiniTOCItem"/>
    <w:basedOn w:val="ListBullet"/>
    <w:rsid w:val="007D50BE"/>
    <w:pPr>
      <w:numPr>
        <w:numId w:val="0"/>
      </w:numPr>
      <w:tabs>
        <w:tab w:val="right" w:leader="dot" w:pos="6521"/>
      </w:tabs>
      <w:spacing w:before="0" w:after="0"/>
    </w:pPr>
  </w:style>
  <w:style w:type="paragraph" w:customStyle="1" w:styleId="TOFTitle">
    <w:name w:val="TOFTitle"/>
    <w:basedOn w:val="TOCTitle"/>
    <w:rsid w:val="007D50BE"/>
  </w:style>
  <w:style w:type="paragraph" w:styleId="TableofFigures">
    <w:name w:val="table of figures"/>
    <w:basedOn w:val="Normal"/>
    <w:next w:val="Normal"/>
    <w:semiHidden/>
    <w:rsid w:val="007D50BE"/>
    <w:pPr>
      <w:tabs>
        <w:tab w:val="right" w:leader="dot" w:pos="9072"/>
      </w:tabs>
      <w:ind w:left="970" w:hanging="403"/>
    </w:pPr>
    <w:rPr>
      <w:rFonts w:ascii="Times New Roman" w:hAnsi="Times New Roman"/>
      <w:b/>
    </w:rPr>
  </w:style>
  <w:style w:type="paragraph" w:styleId="ListNumber">
    <w:name w:val="List Number"/>
    <w:basedOn w:val="List"/>
    <w:rsid w:val="007D50BE"/>
    <w:pPr>
      <w:numPr>
        <w:numId w:val="14"/>
      </w:numPr>
      <w:tabs>
        <w:tab w:val="clear" w:pos="340"/>
      </w:tabs>
    </w:pPr>
  </w:style>
  <w:style w:type="character" w:customStyle="1" w:styleId="WingdingSymbols">
    <w:name w:val="Wingding Symbols"/>
    <w:rsid w:val="007D50BE"/>
    <w:rPr>
      <w:rFonts w:ascii="Wingdings" w:hAnsi="Wingdings"/>
    </w:rPr>
  </w:style>
  <w:style w:type="paragraph" w:customStyle="1" w:styleId="TableHeading">
    <w:name w:val="Table Heading"/>
    <w:basedOn w:val="HeadingBase"/>
    <w:rsid w:val="007D50BE"/>
    <w:pPr>
      <w:keepLines/>
      <w:pBdr>
        <w:bottom w:val="single" w:sz="6" w:space="1" w:color="918585"/>
      </w:pBdr>
      <w:spacing w:before="240"/>
    </w:pPr>
  </w:style>
  <w:style w:type="character" w:customStyle="1" w:styleId="HotSpot">
    <w:name w:val="HotSpot"/>
    <w:rsid w:val="007D50BE"/>
    <w:rPr>
      <w:color w:val="0033CC"/>
      <w:u w:val="none"/>
    </w:rPr>
  </w:style>
  <w:style w:type="paragraph" w:customStyle="1" w:styleId="BodyTextRight">
    <w:name w:val="Body Text Right"/>
    <w:basedOn w:val="BodyText"/>
    <w:rsid w:val="007D50BE"/>
    <w:pPr>
      <w:spacing w:before="0" w:after="0"/>
      <w:jc w:val="right"/>
    </w:pPr>
  </w:style>
  <w:style w:type="paragraph" w:styleId="Index3">
    <w:name w:val="index 3"/>
    <w:basedOn w:val="ListNumber2"/>
    <w:next w:val="Normal"/>
    <w:semiHidden/>
    <w:rsid w:val="007D50BE"/>
    <w:pPr>
      <w:numPr>
        <w:numId w:val="0"/>
      </w:numPr>
      <w:tabs>
        <w:tab w:val="right" w:leader="dot" w:pos="4176"/>
      </w:tabs>
    </w:pPr>
  </w:style>
  <w:style w:type="paragraph" w:styleId="ListNumber2">
    <w:name w:val="List Number 2"/>
    <w:basedOn w:val="List2"/>
    <w:rsid w:val="007D50BE"/>
    <w:pPr>
      <w:numPr>
        <w:numId w:val="9"/>
      </w:numPr>
      <w:tabs>
        <w:tab w:val="clear" w:pos="1060"/>
      </w:tabs>
    </w:pPr>
  </w:style>
  <w:style w:type="paragraph" w:customStyle="1" w:styleId="MarginNote">
    <w:name w:val="Margin Note"/>
    <w:basedOn w:val="BodyText"/>
    <w:rsid w:val="007D5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0BE"/>
    <w:rPr>
      <w:sz w:val="32"/>
    </w:rPr>
  </w:style>
  <w:style w:type="paragraph" w:customStyle="1" w:styleId="HeadingProcedure">
    <w:name w:val="Heading Procedure"/>
    <w:basedOn w:val="HeadingBase"/>
    <w:next w:val="Normal"/>
    <w:rsid w:val="007D50BE"/>
    <w:pPr>
      <w:tabs>
        <w:tab w:val="left" w:pos="0"/>
      </w:tabs>
      <w:spacing w:before="120" w:after="60"/>
    </w:pPr>
    <w:rPr>
      <w:i/>
      <w:color w:val="918585"/>
      <w:sz w:val="22"/>
    </w:rPr>
  </w:style>
  <w:style w:type="paragraph" w:customStyle="1" w:styleId="TableBodyText">
    <w:name w:val="Table Body Text"/>
    <w:basedOn w:val="BodyText"/>
    <w:rsid w:val="007D50BE"/>
    <w:pPr>
      <w:spacing w:before="60" w:after="60"/>
    </w:pPr>
  </w:style>
  <w:style w:type="paragraph" w:styleId="ListContinue">
    <w:name w:val="List Continue"/>
    <w:basedOn w:val="List"/>
    <w:rsid w:val="007D50BE"/>
    <w:pPr>
      <w:ind w:firstLine="0"/>
    </w:pPr>
  </w:style>
  <w:style w:type="paragraph" w:customStyle="1" w:styleId="ListNote">
    <w:name w:val="List Note"/>
    <w:basedOn w:val="List"/>
    <w:rsid w:val="007D50BE"/>
    <w:pPr>
      <w:pBdr>
        <w:top w:val="single" w:sz="6" w:space="2" w:color="918585"/>
        <w:bottom w:val="single" w:sz="6" w:space="2" w:color="918585"/>
      </w:pBdr>
      <w:tabs>
        <w:tab w:val="left" w:pos="1021"/>
      </w:tabs>
      <w:ind w:firstLine="0"/>
    </w:pPr>
  </w:style>
  <w:style w:type="paragraph" w:customStyle="1" w:styleId="Warning">
    <w:name w:val="Warning"/>
    <w:basedOn w:val="BodyText"/>
    <w:rsid w:val="007D50BE"/>
    <w:pPr>
      <w:shd w:val="clear" w:color="auto" w:fill="D9D9D9"/>
      <w:tabs>
        <w:tab w:val="left" w:pos="992"/>
      </w:tabs>
      <w:ind w:left="119" w:right="119"/>
    </w:pPr>
    <w:rPr>
      <w:sz w:val="20"/>
    </w:rPr>
  </w:style>
  <w:style w:type="paragraph" w:customStyle="1" w:styleId="MarginIcons">
    <w:name w:val="Margin Icons"/>
    <w:basedOn w:val="BodyText"/>
    <w:rsid w:val="007D5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0BE"/>
    <w:rPr>
      <w:rFonts w:ascii="Courier New" w:hAnsi="Courier New"/>
    </w:rPr>
  </w:style>
  <w:style w:type="paragraph" w:customStyle="1" w:styleId="NoteBullet">
    <w:name w:val="Note Bullet"/>
    <w:basedOn w:val="Note"/>
    <w:rsid w:val="007D50BE"/>
    <w:pPr>
      <w:tabs>
        <w:tab w:val="clear" w:pos="680"/>
      </w:tabs>
      <w:spacing w:before="60" w:after="60"/>
    </w:pPr>
  </w:style>
  <w:style w:type="paragraph" w:customStyle="1" w:styleId="SubHeading2">
    <w:name w:val="SubHeading2"/>
    <w:basedOn w:val="HeadingBase"/>
    <w:rsid w:val="007D50BE"/>
    <w:pPr>
      <w:spacing w:before="240" w:after="60"/>
    </w:pPr>
    <w:rPr>
      <w:sz w:val="20"/>
    </w:rPr>
  </w:style>
  <w:style w:type="paragraph" w:customStyle="1" w:styleId="SubHeading1">
    <w:name w:val="SubHeading1"/>
    <w:basedOn w:val="HeadingBase"/>
    <w:rsid w:val="007D50BE"/>
    <w:pPr>
      <w:spacing w:before="240" w:after="60"/>
    </w:pPr>
    <w:rPr>
      <w:color w:val="918585"/>
      <w:sz w:val="22"/>
    </w:rPr>
  </w:style>
  <w:style w:type="paragraph" w:customStyle="1" w:styleId="SideHeading">
    <w:name w:val="Side Heading"/>
    <w:basedOn w:val="HeadingBase"/>
    <w:rsid w:val="007D5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0BE"/>
    <w:pPr>
      <w:numPr>
        <w:numId w:val="10"/>
      </w:numPr>
    </w:pPr>
  </w:style>
  <w:style w:type="paragraph" w:styleId="PlainText">
    <w:name w:val="Plain Text"/>
    <w:basedOn w:val="Normal"/>
    <w:link w:val="PlainTextChar"/>
    <w:rsid w:val="007D50BE"/>
    <w:rPr>
      <w:sz w:val="20"/>
    </w:rPr>
  </w:style>
  <w:style w:type="character" w:customStyle="1" w:styleId="PlainTextChar">
    <w:name w:val="Plain Text Char"/>
    <w:basedOn w:val="DefaultParagraphFont"/>
    <w:link w:val="PlainText"/>
    <w:rsid w:val="007D50BE"/>
    <w:rPr>
      <w:rFonts w:ascii="Courier New" w:eastAsia="Times New Roman" w:hAnsi="Courier New" w:cs="Times New Roman"/>
      <w:sz w:val="20"/>
      <w:szCs w:val="20"/>
      <w:lang w:eastAsia="en-US"/>
    </w:rPr>
  </w:style>
  <w:style w:type="character" w:customStyle="1" w:styleId="MenuOption">
    <w:name w:val="Menu Option"/>
    <w:basedOn w:val="DefaultParagraphFont"/>
    <w:rsid w:val="007D50BE"/>
    <w:rPr>
      <w:b/>
      <w:smallCaps/>
    </w:rPr>
  </w:style>
  <w:style w:type="paragraph" w:customStyle="1" w:styleId="TableListNumber">
    <w:name w:val="Table List Number"/>
    <w:basedOn w:val="ListNumber"/>
    <w:rsid w:val="007D50BE"/>
    <w:pPr>
      <w:numPr>
        <w:numId w:val="0"/>
      </w:numPr>
    </w:pPr>
  </w:style>
  <w:style w:type="paragraph" w:styleId="TOC4">
    <w:name w:val="toc 4"/>
    <w:basedOn w:val="TOCBase"/>
    <w:next w:val="Normal"/>
    <w:semiHidden/>
    <w:rsid w:val="007D50BE"/>
    <w:pPr>
      <w:tabs>
        <w:tab w:val="right" w:leader="dot" w:pos="9071"/>
      </w:tabs>
      <w:ind w:left="1701"/>
    </w:pPr>
  </w:style>
  <w:style w:type="paragraph" w:customStyle="1" w:styleId="ListAlpha">
    <w:name w:val="List Alpha"/>
    <w:basedOn w:val="List"/>
    <w:rsid w:val="007D50BE"/>
    <w:pPr>
      <w:numPr>
        <w:numId w:val="8"/>
      </w:numPr>
    </w:pPr>
  </w:style>
  <w:style w:type="paragraph" w:customStyle="1" w:styleId="ListAlpha2">
    <w:name w:val="List Alpha 2"/>
    <w:basedOn w:val="List2"/>
    <w:rsid w:val="007D50BE"/>
    <w:pPr>
      <w:numPr>
        <w:numId w:val="7"/>
      </w:numPr>
    </w:pPr>
  </w:style>
  <w:style w:type="paragraph" w:styleId="List2">
    <w:name w:val="List 2"/>
    <w:basedOn w:val="BodyText"/>
    <w:rsid w:val="007D50BE"/>
    <w:pPr>
      <w:tabs>
        <w:tab w:val="left" w:pos="680"/>
      </w:tabs>
      <w:spacing w:before="60" w:after="60"/>
      <w:ind w:left="680" w:hanging="340"/>
    </w:pPr>
  </w:style>
  <w:style w:type="paragraph" w:styleId="List3">
    <w:name w:val="List 3"/>
    <w:basedOn w:val="BodyText"/>
    <w:rsid w:val="007D50BE"/>
    <w:pPr>
      <w:tabs>
        <w:tab w:val="left" w:pos="1021"/>
      </w:tabs>
      <w:spacing w:before="60" w:after="60"/>
      <w:ind w:left="1020" w:hanging="340"/>
    </w:pPr>
  </w:style>
  <w:style w:type="paragraph" w:styleId="List4">
    <w:name w:val="List 4"/>
    <w:basedOn w:val="BodyText"/>
    <w:rsid w:val="007D50BE"/>
    <w:pPr>
      <w:tabs>
        <w:tab w:val="left" w:pos="1361"/>
      </w:tabs>
      <w:spacing w:before="60" w:after="60"/>
      <w:ind w:left="1361" w:hanging="340"/>
    </w:pPr>
  </w:style>
  <w:style w:type="paragraph" w:styleId="List5">
    <w:name w:val="List 5"/>
    <w:basedOn w:val="BodyText"/>
    <w:rsid w:val="007D50BE"/>
    <w:pPr>
      <w:tabs>
        <w:tab w:val="left" w:pos="1701"/>
      </w:tabs>
      <w:spacing w:before="60" w:after="60"/>
      <w:ind w:left="1701" w:hanging="340"/>
    </w:pPr>
  </w:style>
  <w:style w:type="paragraph" w:styleId="ListBullet3">
    <w:name w:val="List Bullet 3"/>
    <w:basedOn w:val="List3"/>
    <w:rsid w:val="007D50BE"/>
    <w:pPr>
      <w:numPr>
        <w:numId w:val="13"/>
      </w:numPr>
      <w:tabs>
        <w:tab w:val="clear" w:pos="1021"/>
      </w:tabs>
      <w:ind w:left="1037" w:hanging="357"/>
    </w:pPr>
  </w:style>
  <w:style w:type="paragraph" w:styleId="ListBullet4">
    <w:name w:val="List Bullet 4"/>
    <w:basedOn w:val="List4"/>
    <w:rsid w:val="007D50BE"/>
    <w:pPr>
      <w:numPr>
        <w:numId w:val="2"/>
      </w:numPr>
      <w:tabs>
        <w:tab w:val="clear" w:pos="1361"/>
      </w:tabs>
    </w:pPr>
  </w:style>
  <w:style w:type="paragraph" w:styleId="ListBullet5">
    <w:name w:val="List Bullet 5"/>
    <w:basedOn w:val="List5"/>
    <w:rsid w:val="007D50BE"/>
    <w:pPr>
      <w:numPr>
        <w:numId w:val="3"/>
      </w:numPr>
    </w:pPr>
  </w:style>
  <w:style w:type="paragraph" w:styleId="ListContinue2">
    <w:name w:val="List Continue 2"/>
    <w:basedOn w:val="List2"/>
    <w:rsid w:val="007D50BE"/>
    <w:pPr>
      <w:ind w:firstLine="0"/>
    </w:pPr>
  </w:style>
  <w:style w:type="paragraph" w:styleId="ListContinue3">
    <w:name w:val="List Continue 3"/>
    <w:basedOn w:val="List3"/>
    <w:rsid w:val="007D50BE"/>
    <w:pPr>
      <w:ind w:left="1021" w:firstLine="0"/>
    </w:pPr>
  </w:style>
  <w:style w:type="paragraph" w:styleId="ListContinue4">
    <w:name w:val="List Continue 4"/>
    <w:basedOn w:val="List4"/>
    <w:rsid w:val="007D50BE"/>
    <w:pPr>
      <w:ind w:firstLine="0"/>
    </w:pPr>
  </w:style>
  <w:style w:type="paragraph" w:styleId="ListContinue5">
    <w:name w:val="List Continue 5"/>
    <w:basedOn w:val="List5"/>
    <w:rsid w:val="007D50BE"/>
    <w:pPr>
      <w:ind w:firstLine="0"/>
    </w:pPr>
  </w:style>
  <w:style w:type="paragraph" w:styleId="ListNumber3">
    <w:name w:val="List Number 3"/>
    <w:basedOn w:val="List3"/>
    <w:rsid w:val="007D50BE"/>
    <w:pPr>
      <w:numPr>
        <w:numId w:val="4"/>
      </w:numPr>
    </w:pPr>
  </w:style>
  <w:style w:type="paragraph" w:styleId="ListNumber4">
    <w:name w:val="List Number 4"/>
    <w:basedOn w:val="List4"/>
    <w:rsid w:val="007D50BE"/>
    <w:pPr>
      <w:numPr>
        <w:numId w:val="5"/>
      </w:numPr>
    </w:pPr>
  </w:style>
  <w:style w:type="paragraph" w:styleId="ListNumber5">
    <w:name w:val="List Number 5"/>
    <w:basedOn w:val="List5"/>
    <w:rsid w:val="007D50BE"/>
    <w:pPr>
      <w:numPr>
        <w:numId w:val="6"/>
      </w:numPr>
    </w:pPr>
  </w:style>
  <w:style w:type="paragraph" w:styleId="BlockText">
    <w:name w:val="Block Text"/>
    <w:basedOn w:val="Normal"/>
    <w:rsid w:val="007D50BE"/>
    <w:pPr>
      <w:spacing w:after="120"/>
      <w:ind w:left="1440" w:right="1440"/>
    </w:pPr>
  </w:style>
  <w:style w:type="character" w:customStyle="1" w:styleId="Subscript">
    <w:name w:val="Subscript"/>
    <w:basedOn w:val="DefaultParagraphFont"/>
    <w:rsid w:val="007D50BE"/>
    <w:rPr>
      <w:sz w:val="16"/>
      <w:vertAlign w:val="subscript"/>
    </w:rPr>
  </w:style>
  <w:style w:type="character" w:customStyle="1" w:styleId="Superscript">
    <w:name w:val="Superscript"/>
    <w:basedOn w:val="DefaultParagraphFont"/>
    <w:rsid w:val="007D50BE"/>
    <w:rPr>
      <w:sz w:val="16"/>
      <w:vertAlign w:val="superscript"/>
    </w:rPr>
  </w:style>
  <w:style w:type="character" w:customStyle="1" w:styleId="Symbols">
    <w:name w:val="Symbols"/>
    <w:basedOn w:val="DefaultParagraphFont"/>
    <w:rsid w:val="007D50BE"/>
    <w:rPr>
      <w:rFonts w:ascii="Symbol" w:hAnsi="Symbol"/>
    </w:rPr>
  </w:style>
  <w:style w:type="character" w:customStyle="1" w:styleId="MenuOptions">
    <w:name w:val="Menu Options"/>
    <w:basedOn w:val="DefaultParagraphFont"/>
    <w:rsid w:val="007D50BE"/>
    <w:rPr>
      <w:rFonts w:ascii="Arial Narrow" w:hAnsi="Arial Narrow"/>
      <w:smallCaps/>
    </w:rPr>
  </w:style>
  <w:style w:type="character" w:customStyle="1" w:styleId="Buttons">
    <w:name w:val="Buttons"/>
    <w:basedOn w:val="DefaultParagraphFont"/>
    <w:rsid w:val="007D50BE"/>
    <w:rPr>
      <w:b/>
    </w:rPr>
  </w:style>
  <w:style w:type="character" w:customStyle="1" w:styleId="Underlined">
    <w:name w:val="Underlined"/>
    <w:basedOn w:val="DefaultParagraphFont"/>
    <w:rsid w:val="007D50BE"/>
    <w:rPr>
      <w:u w:val="single"/>
    </w:rPr>
  </w:style>
  <w:style w:type="paragraph" w:customStyle="1" w:styleId="TableBodyTextRight">
    <w:name w:val="Table Body Text Right"/>
    <w:basedOn w:val="TableBodyText"/>
    <w:rsid w:val="007D50BE"/>
    <w:pPr>
      <w:widowControl w:val="0"/>
      <w:autoSpaceDE w:val="0"/>
      <w:autoSpaceDN w:val="0"/>
      <w:adjustRightInd w:val="0"/>
      <w:jc w:val="right"/>
    </w:pPr>
    <w:rPr>
      <w:rFonts w:cs="Arial"/>
      <w:szCs w:val="18"/>
    </w:rPr>
  </w:style>
  <w:style w:type="paragraph" w:customStyle="1" w:styleId="CopyrightText">
    <w:name w:val="Copyright Text"/>
    <w:basedOn w:val="BodyText"/>
    <w:rsid w:val="007D50BE"/>
    <w:rPr>
      <w:sz w:val="18"/>
    </w:rPr>
  </w:style>
  <w:style w:type="paragraph" w:customStyle="1" w:styleId="BodySmallRight">
    <w:name w:val="Body Small Right"/>
    <w:basedOn w:val="BodyTextRight"/>
    <w:rsid w:val="007D50BE"/>
    <w:rPr>
      <w:sz w:val="18"/>
      <w:szCs w:val="18"/>
    </w:rPr>
  </w:style>
  <w:style w:type="paragraph" w:customStyle="1" w:styleId="MarginEdition">
    <w:name w:val="Margin Edition"/>
    <w:basedOn w:val="MarginNote"/>
    <w:rsid w:val="007D50BE"/>
    <w:pPr>
      <w:spacing w:before="0" w:after="0"/>
    </w:pPr>
    <w:rPr>
      <w:rFonts w:ascii="Times New Roman" w:hAnsi="Times New Roman"/>
      <w:color w:val="999999"/>
    </w:rPr>
  </w:style>
  <w:style w:type="paragraph" w:customStyle="1" w:styleId="Spacer">
    <w:name w:val="Spacer"/>
    <w:basedOn w:val="Normal"/>
    <w:rsid w:val="007D50BE"/>
    <w:rPr>
      <w:sz w:val="2"/>
      <w:szCs w:val="2"/>
    </w:rPr>
  </w:style>
  <w:style w:type="character" w:customStyle="1" w:styleId="Small">
    <w:name w:val="Small"/>
    <w:basedOn w:val="DefaultParagraphFont"/>
    <w:rsid w:val="007D50BE"/>
    <w:rPr>
      <w:sz w:val="16"/>
    </w:rPr>
  </w:style>
  <w:style w:type="paragraph" w:customStyle="1" w:styleId="WideTable">
    <w:name w:val="Wide Table"/>
    <w:basedOn w:val="Normal"/>
    <w:rsid w:val="007D50BE"/>
    <w:pPr>
      <w:ind w:left="-1418"/>
    </w:pPr>
    <w:rPr>
      <w:sz w:val="2"/>
      <w:szCs w:val="2"/>
    </w:rPr>
  </w:style>
  <w:style w:type="character" w:styleId="PageNumber">
    <w:name w:val="page number"/>
    <w:basedOn w:val="DefaultParagraphFont"/>
    <w:rsid w:val="007D50BE"/>
  </w:style>
  <w:style w:type="paragraph" w:styleId="Quote">
    <w:name w:val="Quote"/>
    <w:basedOn w:val="Heading1"/>
    <w:link w:val="QuoteChar"/>
    <w:qFormat/>
    <w:rsid w:val="007D50BE"/>
    <w:rPr>
      <w:b w:val="0"/>
      <w:sz w:val="72"/>
      <w:szCs w:val="72"/>
      <w:lang w:val="en-NZ"/>
    </w:rPr>
  </w:style>
  <w:style w:type="character" w:customStyle="1" w:styleId="QuoteChar">
    <w:name w:val="Quote Char"/>
    <w:basedOn w:val="DefaultParagraphFont"/>
    <w:link w:val="Quote"/>
    <w:rsid w:val="007D5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0BE"/>
    <w:pPr>
      <w:pageBreakBefore/>
    </w:pPr>
  </w:style>
  <w:style w:type="paragraph" w:customStyle="1" w:styleId="Border">
    <w:name w:val="Border"/>
    <w:basedOn w:val="Normal"/>
    <w:qFormat/>
    <w:rsid w:val="007D5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0BE"/>
    <w:rPr>
      <w:b/>
      <w:bCs/>
      <w:i/>
      <w:iCs/>
      <w:color w:val="auto"/>
    </w:rPr>
  </w:style>
  <w:style w:type="paragraph" w:styleId="IntenseQuote">
    <w:name w:val="Intense Quote"/>
    <w:basedOn w:val="Normal"/>
    <w:next w:val="Normal"/>
    <w:link w:val="IntenseQuoteChar"/>
    <w:uiPriority w:val="30"/>
    <w:qFormat/>
    <w:rsid w:val="007D5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0BE"/>
    <w:rPr>
      <w:smallCaps/>
      <w:color w:val="auto"/>
      <w:u w:val="single"/>
    </w:rPr>
  </w:style>
  <w:style w:type="character" w:styleId="IntenseReference">
    <w:name w:val="Intense Reference"/>
    <w:basedOn w:val="DefaultParagraphFont"/>
    <w:uiPriority w:val="32"/>
    <w:qFormat/>
    <w:rsid w:val="007D50BE"/>
    <w:rPr>
      <w:b/>
      <w:bCs/>
      <w:smallCaps/>
      <w:color w:val="auto"/>
      <w:spacing w:val="5"/>
      <w:u w:val="single"/>
    </w:rPr>
  </w:style>
  <w:style w:type="paragraph" w:customStyle="1" w:styleId="2ColumnHeading">
    <w:name w:val="2Column Heading"/>
    <w:basedOn w:val="BodyText"/>
    <w:qFormat/>
    <w:rsid w:val="007D50BE"/>
    <w:pPr>
      <w:spacing w:after="60"/>
      <w:ind w:left="-2268"/>
    </w:pPr>
    <w:rPr>
      <w:b/>
    </w:rPr>
  </w:style>
  <w:style w:type="paragraph" w:customStyle="1" w:styleId="Heading1TOC">
    <w:name w:val="Heading1 TOC"/>
    <w:basedOn w:val="Normal"/>
    <w:qFormat/>
    <w:rsid w:val="007D50BE"/>
    <w:pPr>
      <w:spacing w:before="240" w:after="120"/>
    </w:pPr>
    <w:rPr>
      <w:rFonts w:ascii="Times New Roman" w:hAnsi="Times New Roman"/>
      <w:b/>
      <w:sz w:val="32"/>
    </w:rPr>
  </w:style>
  <w:style w:type="paragraph" w:customStyle="1" w:styleId="Heading2TOC">
    <w:name w:val="Heading2 TOC"/>
    <w:basedOn w:val="Normal"/>
    <w:qFormat/>
    <w:rsid w:val="007D50BE"/>
    <w:pPr>
      <w:spacing w:before="240" w:after="60"/>
    </w:pPr>
    <w:rPr>
      <w:rFonts w:ascii="Times New Roman" w:hAnsi="Times New Roman"/>
      <w:b/>
      <w:sz w:val="28"/>
    </w:rPr>
  </w:style>
  <w:style w:type="character" w:customStyle="1" w:styleId="Underline">
    <w:name w:val="Underline"/>
    <w:basedOn w:val="DefaultParagraphFont"/>
    <w:qFormat/>
    <w:rsid w:val="007D50BE"/>
    <w:rPr>
      <w:u w:val="single"/>
    </w:rPr>
  </w:style>
  <w:style w:type="character" w:customStyle="1" w:styleId="BoldandItalics">
    <w:name w:val="Bold and Italics"/>
    <w:qFormat/>
    <w:rsid w:val="007D50BE"/>
    <w:rPr>
      <w:b/>
      <w:i/>
      <w:u w:val="none"/>
    </w:rPr>
  </w:style>
  <w:style w:type="paragraph" w:styleId="BalloonText">
    <w:name w:val="Balloon Text"/>
    <w:basedOn w:val="Normal"/>
    <w:link w:val="BalloonTextChar"/>
    <w:rsid w:val="007D50BE"/>
    <w:rPr>
      <w:rFonts w:ascii="Tahoma" w:hAnsi="Tahoma" w:cs="Tahoma"/>
      <w:sz w:val="16"/>
      <w:szCs w:val="16"/>
    </w:rPr>
  </w:style>
  <w:style w:type="character" w:customStyle="1" w:styleId="BalloonTextChar">
    <w:name w:val="Balloon Text Char"/>
    <w:basedOn w:val="DefaultParagraphFont"/>
    <w:link w:val="BalloonText"/>
    <w:rsid w:val="007D5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0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0BE"/>
    <w:rPr>
      <w:b/>
      <w:color w:val="660033"/>
      <w:spacing w:val="0"/>
    </w:rPr>
  </w:style>
  <w:style w:type="paragraph" w:customStyle="1" w:styleId="Nameditemlist">
    <w:name w:val="Named item list"/>
    <w:basedOn w:val="BodyText"/>
    <w:qFormat/>
    <w:rsid w:val="007D50BE"/>
    <w:pPr>
      <w:tabs>
        <w:tab w:val="left" w:pos="2835"/>
      </w:tabs>
      <w:ind w:left="2835" w:hanging="2835"/>
    </w:pPr>
  </w:style>
  <w:style w:type="paragraph" w:customStyle="1" w:styleId="BodyTextnopadding">
    <w:name w:val="Body Text no padding"/>
    <w:basedOn w:val="BodyText"/>
    <w:qFormat/>
    <w:rsid w:val="007D50BE"/>
    <w:pPr>
      <w:spacing w:before="0" w:after="0"/>
    </w:pPr>
  </w:style>
  <w:style w:type="paragraph" w:customStyle="1" w:styleId="BodyTextBold">
    <w:name w:val="Body Text Bold"/>
    <w:basedOn w:val="BodyText"/>
    <w:qFormat/>
    <w:rsid w:val="007D50BE"/>
    <w:rPr>
      <w:b/>
    </w:rPr>
  </w:style>
  <w:style w:type="character" w:styleId="Hyperlink">
    <w:name w:val="Hyperlink"/>
    <w:basedOn w:val="DefaultParagraphFont"/>
    <w:uiPriority w:val="99"/>
    <w:unhideWhenUsed/>
    <w:rsid w:val="008E0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3286</Characters>
  <Application>Microsoft Office Word</Application>
  <DocSecurity>0</DocSecurity>
  <Lines>126</Lines>
  <Paragraphs>66</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DEFEXO086 Apply knowledge of explosive materials</dc:title>
  <dc:subject>Approved</dc:subject>
  <dc:creator>Public Skills Australia</dc:creator>
  <cp:keywords>Release: 2</cp:keywords>
  <dc:description>Review Date: 12 April 2008</dc:description>
  <cp:lastModifiedBy>HSD_TPCMSd.prod</cp:lastModifiedBy>
  <cp:revision>3</cp:revision>
  <dcterms:created xsi:type="dcterms:W3CDTF">2024-11-07T11:31:00Z</dcterms:created>
  <dcterms:modified xsi:type="dcterms:W3CDTF">2024-11-07T11:31:00Z</dcterms:modified>
</cp:coreProperties>
</file>