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4542" w:rsidP="001545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DEFEXO082 Apply a knowledge of explosives</w:t>
      </w:r>
      <w:r>
        <w:fldChar w:fldCharType="end"/>
      </w:r>
    </w:p>
    <w:p w:rsidR="00154542" w:rsidP="00154542">
      <w:pPr>
        <w:pStyle w:val="Version"/>
        <w:sectPr w:rsidSect="00EC3B1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C3B1D" w:rsidP="00EC3B1D">
      <w:pPr>
        <w:pStyle w:val="SuperHeading"/>
      </w:pPr>
      <w:r w:rsidRPr="00EC3B1D">
        <w:t>DEFEXO082 Apply a knowledge of explosives</w:t>
      </w:r>
    </w:p>
    <w:p w:rsidR="00000000" w:rsidRPr="00EC3B1D" w:rsidP="00EC3B1D">
      <w:pPr>
        <w:pStyle w:val="Heading1"/>
      </w:pPr>
      <w:bookmarkStart w:id="1" w:name="O_1097744"/>
      <w:bookmarkEnd w:id="1"/>
      <w:r w:rsidRPr="00EC3B1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Release 2. Modifications made to Foundation Skills and Assessment Conditions.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Release 1. This unit was released in DEF Defence Training Package release 1.0 and meets the Standards for Training Packages.</w:t>
            </w:r>
          </w:p>
          <w:p w:rsidR="00000000" w:rsidRPr="00EC3B1D" w:rsidP="00EC3B1D">
            <w:pPr>
              <w:pStyle w:val="BodyText"/>
            </w:pPr>
            <w:r w:rsidRPr="00EC3B1D">
              <w:t>This unit supersedes and is equ</w:t>
            </w:r>
            <w:r w:rsidRPr="00EC3B1D">
              <w:t>ivalent to DEFEO211D Apply a knowledge of explosive ordnance.</w:t>
            </w:r>
          </w:p>
          <w:p w:rsidR="00000000" w:rsidRPr="00EC3B1D" w:rsidP="00EC3B1D">
            <w:pPr>
              <w:pStyle w:val="ListBullet"/>
            </w:pPr>
            <w:r w:rsidRPr="00EC3B1D">
              <w:t>Unit code updated</w:t>
            </w:r>
          </w:p>
          <w:p w:rsidR="00000000" w:rsidRPr="00EC3B1D" w:rsidP="00EC3B1D">
            <w:pPr>
              <w:pStyle w:val="ListBullet"/>
            </w:pPr>
            <w:r w:rsidRPr="00EC3B1D">
              <w:t>Content and formatting updated to comply with the new standards</w:t>
            </w:r>
          </w:p>
          <w:p w:rsidR="00000000" w:rsidRPr="00EC3B1D" w:rsidP="00EC3B1D">
            <w:pPr>
              <w:pStyle w:val="ListBullet"/>
            </w:pPr>
            <w:r w:rsidRPr="00EC3B1D">
              <w:t>All PC transitioned from passive to active voice</w:t>
            </w:r>
          </w:p>
          <w:p w:rsidR="00000000" w:rsidRPr="00EC3B1D" w:rsidP="00EC3B1D">
            <w:pPr>
              <w:pStyle w:val="ListBullet"/>
            </w:pPr>
            <w:r w:rsidRPr="00EC3B1D">
              <w:t>PC 2.1 removed</w:t>
            </w:r>
          </w:p>
          <w:p w:rsidR="00000000" w:rsidRPr="00EC3B1D" w:rsidP="00EC3B1D">
            <w:pPr>
              <w:pStyle w:val="ListBullet"/>
            </w:pPr>
            <w:r w:rsidRPr="00EC3B1D">
              <w:t>PC 1.3 and 2.2 reworded</w:t>
            </w:r>
          </w:p>
          <w:p w:rsidR="00000000" w:rsidRPr="00EC3B1D" w:rsidP="00EC3B1D">
            <w:pPr>
              <w:pStyle w:val="ListBullet"/>
            </w:pPr>
            <w:r w:rsidRPr="00EC3B1D">
              <w:t>PC 2.3 &amp; 2.4 merged</w:t>
            </w:r>
          </w:p>
          <w:p w:rsidR="00000000" w:rsidRPr="00EC3B1D" w:rsidP="00EC3B1D">
            <w:pPr>
              <w:pStyle w:val="ListBullet"/>
            </w:pPr>
            <w:r w:rsidRPr="00EC3B1D">
              <w:t>Ele</w:t>
            </w:r>
            <w:r w:rsidRPr="00EC3B1D">
              <w:t>ment 2 reworded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2" w:name="O_1097743"/>
      <w:bookmarkEnd w:id="2"/>
      <w:r w:rsidRPr="00EC3B1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 xml:space="preserve">This unit describes the skills required to analyse and apply knowledge of explosives to support a variety of applications including acquisitions, </w:t>
            </w:r>
            <w:r w:rsidRPr="00EC3B1D">
              <w:t>audits, inspections, policy implementation, technical manual development, platform integration, configuration, staff processes, transport, disposal, trials and inter-operability.</w:t>
            </w:r>
          </w:p>
          <w:p w:rsidR="00000000" w:rsidRPr="00EC3B1D" w:rsidP="00EC3B1D">
            <w:pPr>
              <w:pStyle w:val="BodyText"/>
            </w:pPr>
            <w:r w:rsidRPr="00EC3B1D">
              <w:t>This unit applies to those required to analyse and apply knowledge of explosi</w:t>
            </w:r>
            <w:r w:rsidRPr="00EC3B1D">
              <w:t>ves. The candidate would often hold technical skills that would need to be contextualised to the explosive environment.</w:t>
            </w:r>
          </w:p>
          <w:p w:rsidR="00000000" w:rsidRPr="00EC3B1D" w:rsidP="00EC3B1D">
            <w:pPr>
              <w:pStyle w:val="BodyText"/>
            </w:pPr>
            <w:r w:rsidRPr="00EC3B1D">
              <w:t xml:space="preserve">The skills and knowledge described in this unit must be applied within the legislative, regulatory and policy environment in which they </w:t>
            </w:r>
            <w:r w:rsidRPr="00EC3B1D">
              <w:t>are carried out. Organisational policies and procedures must be consulted and adhered to.</w:t>
            </w:r>
          </w:p>
          <w:p w:rsidR="00000000" w:rsidRPr="00EC3B1D" w:rsidP="00EC3B1D">
            <w:pPr>
              <w:pStyle w:val="BodyText"/>
            </w:pPr>
            <w:r w:rsidRPr="00EC3B1D">
              <w:t>Those undertaking this unit would work independently and as part of a team, under direct and/or indirect supervision, use discretion and judgement, and take responsib</w:t>
            </w:r>
            <w:r w:rsidRPr="00EC3B1D">
              <w:t>ility for the quality of their output. They would perform complex tasks in a broad range of contexts.</w:t>
            </w:r>
          </w:p>
          <w:p w:rsidR="00000000" w:rsidRPr="00EC3B1D" w:rsidP="00EC3B1D">
            <w:pPr>
              <w:pStyle w:val="BodyText"/>
            </w:pPr>
            <w:r w:rsidRPr="00EC3B1D">
              <w:t>No licensing, legislative or certification requirements apply to unit at the time of publication.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3" w:name="O_1102295"/>
      <w:bookmarkEnd w:id="3"/>
      <w:r w:rsidRPr="00EC3B1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Not applicable.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4" w:name="O_1097742"/>
      <w:bookmarkEnd w:id="4"/>
      <w:r w:rsidRPr="00EC3B1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Explosive Ordnance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5" w:name="O_1102296"/>
      <w:bookmarkEnd w:id="5"/>
      <w:r w:rsidRPr="00EC3B1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Not applicable.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6" w:name="O_1097741"/>
      <w:bookmarkEnd w:id="6"/>
      <w:r w:rsidRPr="00EC3B1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rPr>
                <w:rStyle w:val="SpecialBold"/>
              </w:rPr>
              <w:t>PERFORMANCE CRITERIA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Performance criteria describe the performance needed to demonstrate achievement of the element.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rPr>
                <w:rStyle w:val="SpecialBold"/>
              </w:rPr>
              <w:t>Access and analyse explosives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Identify and analyse relevant explosives safety, legislative, statutory, regulatory and organisational requir</w:t>
            </w:r>
            <w:r w:rsidRPr="00EC3B1D">
              <w:t>ements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Determine the relevance and application to the organisation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Identify and analyse explosives relevant to specific work process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rPr>
                <w:rStyle w:val="SpecialBold"/>
              </w:rPr>
              <w:t>Apply explosives knowledge to work practice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t>Plan processes in accordance with explosives safety, legislative, statutory, regulatory and organisational requirements</w:t>
            </w:r>
          </w:p>
        </w:tc>
      </w:tr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B1D">
            <w:pPr>
              <w:pStyle w:val="BodyText"/>
              <w:rPr>
                <w:lang w:val="en-NZ"/>
              </w:rPr>
            </w:pPr>
            <w:r w:rsidRPr="00EC3B1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Assess, review and record effectiveness of work process, and adjust as required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7" w:name="O_1097740"/>
      <w:bookmarkEnd w:id="7"/>
      <w:r w:rsidRPr="00EC3B1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Foundatio</w:t>
            </w:r>
            <w:r w:rsidRPr="00EC3B1D">
              <w:t>n skills essential to performance are explicit in the performance criteria of this unit of competency.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8" w:name="O_1102297"/>
      <w:bookmarkEnd w:id="8"/>
      <w:r w:rsidRPr="00EC3B1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Range is restricted to essential operating conditions and any other variables essential to the work environment.</w:t>
            </w:r>
          </w:p>
          <w:p w:rsidR="00000000" w:rsidRPr="00EC3B1D" w:rsidP="00EC3B1D">
            <w:pPr>
              <w:pStyle w:val="BodyText"/>
            </w:pPr>
            <w:r w:rsidRPr="00EC3B1D">
              <w:t>Non-essential conditions may be found in the Companion Volume Implementation Guide.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9" w:name="O_1097739"/>
      <w:bookmarkEnd w:id="9"/>
      <w:r w:rsidRPr="00EC3B1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C3B1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B1D" w:rsidP="00EC3B1D">
            <w:pPr>
              <w:pStyle w:val="BodyText"/>
            </w:pPr>
            <w:r w:rsidRPr="00EC3B1D">
              <w:t>This unit su</w:t>
            </w:r>
            <w:r w:rsidRPr="00EC3B1D">
              <w:t>persedes and is equivalent to DEFEO211D Apply a knowledge of explosive ordnance.</w:t>
            </w:r>
          </w:p>
        </w:tc>
      </w:tr>
    </w:tbl>
    <w:p w:rsidR="00154542" w:rsidP="00EC3B1D">
      <w:pPr>
        <w:pStyle w:val="NoPaddingFontSize1"/>
      </w:pPr>
    </w:p>
    <w:p w:rsidR="00154542" w:rsidP="00EC3B1D">
      <w:pPr>
        <w:pStyle w:val="NoPaddingFontSize1"/>
      </w:pPr>
    </w:p>
    <w:p w:rsidR="00000000" w:rsidRPr="00EC3B1D" w:rsidP="00EC3B1D">
      <w:pPr>
        <w:pStyle w:val="Heading1"/>
      </w:pPr>
      <w:bookmarkStart w:id="10" w:name="O_1097745"/>
      <w:bookmarkEnd w:id="10"/>
      <w:r w:rsidRPr="00EC3B1D">
        <w:t>Links</w:t>
      </w:r>
    </w:p>
    <w:p w:rsidR="00000000" w:rsidRPr="00EC3B1D" w:rsidP="00154542">
      <w:pPr>
        <w:pStyle w:val="BodyText"/>
      </w:pPr>
      <w:r w:rsidRPr="00EC3B1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C77408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EC3B1D" w:rsidP="00EC3B1D"/>
    <w:sectPr w:rsidSect="00EC3B1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D" w:rsidRPr="00154542" w:rsidP="001545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42" w:rsidP="00EC3B1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4542" w:rsidP="00EC3B1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54542" w:rsidP="00EC3B1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3B1D" w:rsidRPr="00154542" w:rsidP="001545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B1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4542" w:rsidRPr="002D2AF8" w:rsidP="00EC3B1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DEFEXO082 Apply a knowledge of explosives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154542" w:rsidP="00EC3B1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4E0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28D2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B1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B1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B1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B1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B1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B1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B1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B1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B1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B1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B1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B1D"/>
  </w:style>
  <w:style w:type="character" w:customStyle="1" w:styleId="Heading1Char">
    <w:name w:val="Heading 1 Char"/>
    <w:basedOn w:val="DefaultParagraphFont"/>
    <w:link w:val="Heading1"/>
    <w:rsid w:val="00EC3B1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B1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B1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3B1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B1D"/>
    <w:rPr>
      <w:b/>
      <w:spacing w:val="0"/>
    </w:rPr>
  </w:style>
  <w:style w:type="paragraph" w:customStyle="1" w:styleId="SuperHeading">
    <w:name w:val="SuperHeading"/>
    <w:basedOn w:val="Normal"/>
    <w:rsid w:val="00EC3B1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3B1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C3B1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B1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B1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B1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B1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B1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B1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B1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B1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B1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B1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B1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B1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B1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B1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B1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3B1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3B1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B1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B1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B1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C3B1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C3B1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B1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B1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B1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B1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B1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B1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B1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B1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B1D"/>
    <w:rPr>
      <w:i/>
    </w:rPr>
  </w:style>
  <w:style w:type="paragraph" w:styleId="Caption">
    <w:name w:val="caption"/>
    <w:basedOn w:val="BodyText"/>
    <w:next w:val="Normal"/>
    <w:qFormat/>
    <w:rsid w:val="00EC3B1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B1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B1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B1D"/>
  </w:style>
  <w:style w:type="paragraph" w:styleId="TableofFigures">
    <w:name w:val="table of figures"/>
    <w:basedOn w:val="Normal"/>
    <w:next w:val="Normal"/>
    <w:semiHidden/>
    <w:rsid w:val="00EC3B1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B1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C3B1D"/>
    <w:rPr>
      <w:rFonts w:ascii="Wingdings" w:hAnsi="Wingdings"/>
    </w:rPr>
  </w:style>
  <w:style w:type="paragraph" w:customStyle="1" w:styleId="TableHeading">
    <w:name w:val="Table Heading"/>
    <w:basedOn w:val="HeadingBase"/>
    <w:rsid w:val="00EC3B1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B1D"/>
    <w:rPr>
      <w:color w:val="0033CC"/>
      <w:u w:val="none"/>
    </w:rPr>
  </w:style>
  <w:style w:type="paragraph" w:customStyle="1" w:styleId="BodyTextRight">
    <w:name w:val="Body Text Right"/>
    <w:basedOn w:val="BodyText"/>
    <w:rsid w:val="00EC3B1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3B1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B1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B1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B1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B1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B1D"/>
    <w:rPr>
      <w:sz w:val="32"/>
    </w:rPr>
  </w:style>
  <w:style w:type="paragraph" w:customStyle="1" w:styleId="HeadingProcedure">
    <w:name w:val="Heading Procedure"/>
    <w:basedOn w:val="HeadingBase"/>
    <w:next w:val="Normal"/>
    <w:rsid w:val="00EC3B1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B1D"/>
    <w:pPr>
      <w:spacing w:before="60" w:after="60"/>
    </w:pPr>
  </w:style>
  <w:style w:type="paragraph" w:styleId="ListContinue">
    <w:name w:val="List Continue"/>
    <w:basedOn w:val="List"/>
    <w:rsid w:val="00EC3B1D"/>
    <w:pPr>
      <w:ind w:firstLine="0"/>
    </w:pPr>
  </w:style>
  <w:style w:type="paragraph" w:customStyle="1" w:styleId="ListNote">
    <w:name w:val="List Note"/>
    <w:basedOn w:val="List"/>
    <w:rsid w:val="00EC3B1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B1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B1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B1D"/>
    <w:rPr>
      <w:rFonts w:ascii="Courier New" w:hAnsi="Courier New"/>
    </w:rPr>
  </w:style>
  <w:style w:type="paragraph" w:customStyle="1" w:styleId="NoteBullet">
    <w:name w:val="Note Bullet"/>
    <w:basedOn w:val="Note"/>
    <w:rsid w:val="00EC3B1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B1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B1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B1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B1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C3B1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B1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B1D"/>
    <w:rPr>
      <w:b/>
      <w:smallCaps/>
    </w:rPr>
  </w:style>
  <w:style w:type="paragraph" w:customStyle="1" w:styleId="TableListNumber">
    <w:name w:val="Table List Number"/>
    <w:basedOn w:val="ListNumber"/>
    <w:rsid w:val="00EC3B1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B1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B1D"/>
    <w:pPr>
      <w:numPr>
        <w:numId w:val="8"/>
      </w:numPr>
    </w:pPr>
  </w:style>
  <w:style w:type="paragraph" w:customStyle="1" w:styleId="ListAlpha2">
    <w:name w:val="List Alpha 2"/>
    <w:basedOn w:val="List2"/>
    <w:rsid w:val="00EC3B1D"/>
    <w:pPr>
      <w:numPr>
        <w:numId w:val="7"/>
      </w:numPr>
    </w:pPr>
  </w:style>
  <w:style w:type="paragraph" w:styleId="List2">
    <w:name w:val="List 2"/>
    <w:basedOn w:val="BodyText"/>
    <w:rsid w:val="00EC3B1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B1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B1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B1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B1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B1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C3B1D"/>
    <w:pPr>
      <w:numPr>
        <w:numId w:val="3"/>
      </w:numPr>
    </w:pPr>
  </w:style>
  <w:style w:type="paragraph" w:styleId="ListContinue2">
    <w:name w:val="List Continue 2"/>
    <w:basedOn w:val="List2"/>
    <w:rsid w:val="00EC3B1D"/>
    <w:pPr>
      <w:ind w:firstLine="0"/>
    </w:pPr>
  </w:style>
  <w:style w:type="paragraph" w:styleId="ListContinue3">
    <w:name w:val="List Continue 3"/>
    <w:basedOn w:val="List3"/>
    <w:rsid w:val="00EC3B1D"/>
    <w:pPr>
      <w:ind w:left="1021" w:firstLine="0"/>
    </w:pPr>
  </w:style>
  <w:style w:type="paragraph" w:styleId="ListContinue4">
    <w:name w:val="List Continue 4"/>
    <w:basedOn w:val="List4"/>
    <w:rsid w:val="00EC3B1D"/>
    <w:pPr>
      <w:ind w:firstLine="0"/>
    </w:pPr>
  </w:style>
  <w:style w:type="paragraph" w:styleId="ListContinue5">
    <w:name w:val="List Continue 5"/>
    <w:basedOn w:val="List5"/>
    <w:rsid w:val="00EC3B1D"/>
    <w:pPr>
      <w:ind w:firstLine="0"/>
    </w:pPr>
  </w:style>
  <w:style w:type="paragraph" w:styleId="ListNumber3">
    <w:name w:val="List Number 3"/>
    <w:basedOn w:val="List3"/>
    <w:rsid w:val="00EC3B1D"/>
    <w:pPr>
      <w:numPr>
        <w:numId w:val="4"/>
      </w:numPr>
    </w:pPr>
  </w:style>
  <w:style w:type="paragraph" w:styleId="ListNumber4">
    <w:name w:val="List Number 4"/>
    <w:basedOn w:val="List4"/>
    <w:rsid w:val="00EC3B1D"/>
    <w:pPr>
      <w:numPr>
        <w:numId w:val="5"/>
      </w:numPr>
    </w:pPr>
  </w:style>
  <w:style w:type="paragraph" w:styleId="ListNumber5">
    <w:name w:val="List Number 5"/>
    <w:basedOn w:val="List5"/>
    <w:rsid w:val="00EC3B1D"/>
    <w:pPr>
      <w:numPr>
        <w:numId w:val="6"/>
      </w:numPr>
    </w:pPr>
  </w:style>
  <w:style w:type="paragraph" w:styleId="BlockText">
    <w:name w:val="Block Text"/>
    <w:basedOn w:val="Normal"/>
    <w:rsid w:val="00EC3B1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B1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B1D"/>
    <w:rPr>
      <w:sz w:val="16"/>
      <w:vertAlign w:val="superscript"/>
    </w:rPr>
  </w:style>
  <w:style w:type="character" w:customStyle="1" w:styleId="Symbols">
    <w:name w:val="Symbols"/>
    <w:basedOn w:val="DefaultParagraphFont"/>
    <w:rsid w:val="00EC3B1D"/>
    <w:rPr>
      <w:rFonts w:ascii="Symbol" w:hAnsi="Symbol"/>
    </w:rPr>
  </w:style>
  <w:style w:type="character" w:customStyle="1" w:styleId="MenuOptions">
    <w:name w:val="Menu Options"/>
    <w:basedOn w:val="DefaultParagraphFont"/>
    <w:rsid w:val="00EC3B1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B1D"/>
    <w:rPr>
      <w:b/>
    </w:rPr>
  </w:style>
  <w:style w:type="character" w:customStyle="1" w:styleId="Underlined">
    <w:name w:val="Underlined"/>
    <w:basedOn w:val="DefaultParagraphFont"/>
    <w:rsid w:val="00EC3B1D"/>
    <w:rPr>
      <w:u w:val="single"/>
    </w:rPr>
  </w:style>
  <w:style w:type="paragraph" w:customStyle="1" w:styleId="TableBodyTextRight">
    <w:name w:val="Table Body Text Right"/>
    <w:basedOn w:val="TableBodyText"/>
    <w:rsid w:val="00EC3B1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B1D"/>
    <w:rPr>
      <w:sz w:val="18"/>
    </w:rPr>
  </w:style>
  <w:style w:type="paragraph" w:customStyle="1" w:styleId="BodySmallRight">
    <w:name w:val="Body Small Right"/>
    <w:basedOn w:val="BodyTextRight"/>
    <w:rsid w:val="00EC3B1D"/>
    <w:rPr>
      <w:sz w:val="18"/>
      <w:szCs w:val="18"/>
    </w:rPr>
  </w:style>
  <w:style w:type="paragraph" w:customStyle="1" w:styleId="MarginEdition">
    <w:name w:val="Margin Edition"/>
    <w:basedOn w:val="MarginNote"/>
    <w:rsid w:val="00EC3B1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B1D"/>
    <w:rPr>
      <w:sz w:val="2"/>
      <w:szCs w:val="2"/>
    </w:rPr>
  </w:style>
  <w:style w:type="character" w:customStyle="1" w:styleId="Small">
    <w:name w:val="Small"/>
    <w:basedOn w:val="DefaultParagraphFont"/>
    <w:rsid w:val="00EC3B1D"/>
    <w:rPr>
      <w:sz w:val="16"/>
    </w:rPr>
  </w:style>
  <w:style w:type="paragraph" w:customStyle="1" w:styleId="WideTable">
    <w:name w:val="Wide Table"/>
    <w:basedOn w:val="Normal"/>
    <w:rsid w:val="00EC3B1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B1D"/>
  </w:style>
  <w:style w:type="paragraph" w:styleId="Quote">
    <w:name w:val="Quote"/>
    <w:basedOn w:val="Heading1"/>
    <w:link w:val="QuoteChar"/>
    <w:qFormat/>
    <w:rsid w:val="00EC3B1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B1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B1D"/>
    <w:pPr>
      <w:pageBreakBefore/>
    </w:pPr>
  </w:style>
  <w:style w:type="paragraph" w:customStyle="1" w:styleId="Border">
    <w:name w:val="Border"/>
    <w:basedOn w:val="Normal"/>
    <w:qFormat/>
    <w:rsid w:val="00EC3B1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B1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B1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B1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B1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B1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B1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B1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B1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B1D"/>
    <w:rPr>
      <w:u w:val="single"/>
    </w:rPr>
  </w:style>
  <w:style w:type="character" w:customStyle="1" w:styleId="BoldandItalics">
    <w:name w:val="Bold and Italics"/>
    <w:qFormat/>
    <w:rsid w:val="00EC3B1D"/>
    <w:rPr>
      <w:b/>
      <w:i/>
      <w:u w:val="none"/>
    </w:rPr>
  </w:style>
  <w:style w:type="paragraph" w:styleId="BalloonText">
    <w:name w:val="Balloon Text"/>
    <w:basedOn w:val="Normal"/>
    <w:link w:val="BalloonTextChar"/>
    <w:rsid w:val="00EC3B1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B1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B1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B1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B1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B1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3B1D"/>
    <w:pPr>
      <w:spacing w:before="0" w:after="0"/>
    </w:pPr>
  </w:style>
  <w:style w:type="paragraph" w:customStyle="1" w:styleId="BodyTextBold">
    <w:name w:val="Body Text Bold"/>
    <w:basedOn w:val="BodyText"/>
    <w:qFormat/>
    <w:rsid w:val="00EC3B1D"/>
    <w:rPr>
      <w:b/>
    </w:rPr>
  </w:style>
  <w:style w:type="character" w:styleId="Hyperlink">
    <w:name w:val="Hyperlink"/>
    <w:basedOn w:val="DefaultParagraphFont"/>
    <w:uiPriority w:val="99"/>
    <w:unhideWhenUsed/>
    <w:rsid w:val="001545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468</Words>
  <Characters>2961</Characters>
  <Application>Microsoft Office Word</Application>
  <DocSecurity>0</DocSecurity>
  <Lines>113</Lines>
  <Paragraphs>65</Paragraphs>
  <ScaleCrop>false</ScaleCrop>
  <Company>Author-it Software Corporation Ltd.</Company>
  <LinksUpToDate>false</LinksUpToDate>
  <CharactersWithSpaces>3364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DEFEXO082 Apply a knowledge of explosives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2024-11-07T11:29:00Z</dcterms:created>
  <dcterms:modified xsi:type="dcterms:W3CDTF">2024-11-07T11:29:00Z</dcterms:modified>
</cp:coreProperties>
</file>