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B85" w:rsidP="00134B85">
      <w:pPr>
        <w:pStyle w:val="Title"/>
      </w:pPr>
      <w:r>
        <w:fldChar w:fldCharType="begin"/>
      </w:r>
      <w:r>
        <w:instrText xml:space="preserve"> TITLE   \* MERGEFORMAT </w:instrText>
      </w:r>
      <w:r>
        <w:fldChar w:fldCharType="separate"/>
      </w:r>
      <w:r>
        <w:t>DEFEXO082 Apply a knowledge of explosives</w:t>
      </w:r>
      <w:r>
        <w:fldChar w:fldCharType="end"/>
      </w:r>
    </w:p>
    <w:p w:rsidR="00134B85" w:rsidP="00134B85">
      <w:pPr>
        <w:pStyle w:val="Version"/>
        <w:sectPr w:rsidSect="00313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3CF0" w:rsidP="00313CF0">
      <w:pPr>
        <w:pStyle w:val="SuperHeading"/>
      </w:pPr>
      <w:r w:rsidRPr="00313CF0">
        <w:t>DEFEXO082 Apply a knowledge of explosives</w:t>
      </w:r>
    </w:p>
    <w:p w:rsidR="00000000" w:rsidRPr="00313CF0" w:rsidP="00313CF0">
      <w:pPr>
        <w:pStyle w:val="Heading1"/>
      </w:pPr>
      <w:bookmarkStart w:id="1" w:name="O_1097744"/>
      <w:bookmarkEnd w:id="1"/>
      <w:r w:rsidRPr="00313CF0">
        <w:t>Modification History</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Release 2. Modifications made to Foundation Skills and Assessment Conditions.</w:t>
            </w:r>
          </w:p>
        </w:tc>
      </w:tr>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Release 1. This unit was released in DEF Defence Training Package release 1.0 and meets the Standards for Training Packages.</w:t>
            </w:r>
          </w:p>
          <w:p w:rsidR="00000000" w:rsidRPr="00313CF0" w:rsidP="00313CF0">
            <w:pPr>
              <w:pStyle w:val="BodyText"/>
            </w:pPr>
            <w:r w:rsidRPr="00313CF0">
              <w:t>This unit supersedes and is equ</w:t>
            </w:r>
            <w:r w:rsidRPr="00313CF0">
              <w:t>ivalent to DEFEO211D Apply a knowledge of explosive ordnance.</w:t>
            </w:r>
          </w:p>
          <w:p w:rsidR="00000000" w:rsidRPr="00313CF0" w:rsidP="00313CF0">
            <w:pPr>
              <w:pStyle w:val="ListBullet"/>
            </w:pPr>
            <w:r w:rsidRPr="00313CF0">
              <w:t>Unit code updated</w:t>
            </w:r>
          </w:p>
          <w:p w:rsidR="00000000" w:rsidRPr="00313CF0" w:rsidP="00313CF0">
            <w:pPr>
              <w:pStyle w:val="ListBullet"/>
            </w:pPr>
            <w:r w:rsidRPr="00313CF0">
              <w:t>Content and formatting updated to comply with the new standards</w:t>
            </w:r>
          </w:p>
          <w:p w:rsidR="00000000" w:rsidRPr="00313CF0" w:rsidP="00313CF0">
            <w:pPr>
              <w:pStyle w:val="ListBullet"/>
            </w:pPr>
            <w:r w:rsidRPr="00313CF0">
              <w:t>All PC transitioned from passive to active voice</w:t>
            </w:r>
          </w:p>
          <w:p w:rsidR="00000000" w:rsidRPr="00313CF0" w:rsidP="00313CF0">
            <w:pPr>
              <w:pStyle w:val="ListBullet"/>
            </w:pPr>
            <w:r w:rsidRPr="00313CF0">
              <w:t>PC 2.1 removed</w:t>
            </w:r>
          </w:p>
          <w:p w:rsidR="00000000" w:rsidRPr="00313CF0" w:rsidP="00313CF0">
            <w:pPr>
              <w:pStyle w:val="ListBullet"/>
            </w:pPr>
            <w:r w:rsidRPr="00313CF0">
              <w:t>PC 1.3 and 2.2 reworded</w:t>
            </w:r>
          </w:p>
          <w:p w:rsidR="00000000" w:rsidRPr="00313CF0" w:rsidP="00313CF0">
            <w:pPr>
              <w:pStyle w:val="ListBullet"/>
            </w:pPr>
            <w:r w:rsidRPr="00313CF0">
              <w:t>PC 2.3 &amp; 2.4 merged</w:t>
            </w:r>
          </w:p>
          <w:p w:rsidR="00000000" w:rsidRPr="00313CF0" w:rsidP="00313CF0">
            <w:pPr>
              <w:pStyle w:val="ListBullet"/>
            </w:pPr>
            <w:r w:rsidRPr="00313CF0">
              <w:t>Ele</w:t>
            </w:r>
            <w:r w:rsidRPr="00313CF0">
              <w:t>ment 2 reworded</w:t>
            </w:r>
          </w:p>
        </w:tc>
      </w:tr>
    </w:tbl>
    <w:p w:rsidR="00134B85" w:rsidP="00313CF0">
      <w:pPr>
        <w:pStyle w:val="NoPaddingFontSize1"/>
      </w:pPr>
    </w:p>
    <w:p w:rsidR="00134B85" w:rsidP="00313CF0">
      <w:pPr>
        <w:pStyle w:val="NoPaddingFontSize1"/>
      </w:pPr>
    </w:p>
    <w:p w:rsidR="00000000" w:rsidRPr="00313CF0" w:rsidP="00313CF0">
      <w:pPr>
        <w:pStyle w:val="Heading1"/>
      </w:pPr>
      <w:bookmarkStart w:id="2" w:name="O_1097743"/>
      <w:bookmarkEnd w:id="2"/>
      <w:r w:rsidRPr="00313CF0">
        <w:t>Application</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 xml:space="preserve">This unit describes the skills required to analyse and apply knowledge of explosives to support a variety of applications including acquisitions, audits, inspections, </w:t>
            </w:r>
            <w:r w:rsidRPr="00313CF0">
              <w:t>policy implementation, technical manual development, platform integration, configuration, staff processes, transport, disposal, trials and inter-operability.</w:t>
            </w:r>
          </w:p>
          <w:p w:rsidR="00000000" w:rsidRPr="00313CF0" w:rsidP="00313CF0">
            <w:pPr>
              <w:pStyle w:val="BodyText"/>
            </w:pPr>
            <w:r w:rsidRPr="00313CF0">
              <w:t>This unit applies to those required to analyse and apply knowledge of explosives. The candidate wo</w:t>
            </w:r>
            <w:r w:rsidRPr="00313CF0">
              <w:t>uld often hold technical skills that would need to be contextualised to the explosive environment.</w:t>
            </w:r>
          </w:p>
          <w:p w:rsidR="00000000" w:rsidRPr="00313CF0" w:rsidP="00313CF0">
            <w:pPr>
              <w:pStyle w:val="BodyText"/>
            </w:pPr>
            <w:r w:rsidRPr="00313CF0">
              <w:t>The skills and knowledge described in this unit must be applied within the legislative, regulatory and policy environment in which they are carried out. Orga</w:t>
            </w:r>
            <w:r w:rsidRPr="00313CF0">
              <w:t>nisational policies and procedures must be consulted and adhered to.</w:t>
            </w:r>
          </w:p>
          <w:p w:rsidR="00000000" w:rsidRPr="00313CF0" w:rsidP="00313CF0">
            <w:pPr>
              <w:pStyle w:val="BodyText"/>
            </w:pPr>
            <w:r w:rsidRPr="00313CF0">
              <w:t>Those undertaking this unit would work independently and as part of a team, under direct and/or indirect supervision, use discretion and judgement, and take responsibility for the quality</w:t>
            </w:r>
            <w:r w:rsidRPr="00313CF0">
              <w:t xml:space="preserve"> of their output. They would perform complex tasks in a broad range of contexts.</w:t>
            </w:r>
          </w:p>
          <w:p w:rsidR="00000000" w:rsidRPr="00313CF0" w:rsidP="00313CF0">
            <w:pPr>
              <w:pStyle w:val="BodyText"/>
            </w:pPr>
            <w:r w:rsidRPr="00313CF0">
              <w:t>No licensing, legislative or certification requirements apply to unit at the time of publication.</w:t>
            </w:r>
          </w:p>
        </w:tc>
      </w:tr>
    </w:tbl>
    <w:p w:rsidR="00134B85" w:rsidP="00313CF0">
      <w:pPr>
        <w:pStyle w:val="NoPaddingFontSize1"/>
      </w:pPr>
    </w:p>
    <w:p w:rsidR="00134B85" w:rsidP="00313CF0">
      <w:pPr>
        <w:pStyle w:val="NoPaddingFontSize1"/>
      </w:pPr>
    </w:p>
    <w:p w:rsidR="00000000" w:rsidRPr="00313CF0" w:rsidP="00313CF0">
      <w:pPr>
        <w:pStyle w:val="Heading1"/>
      </w:pPr>
      <w:bookmarkStart w:id="3" w:name="O_1102295"/>
      <w:bookmarkEnd w:id="3"/>
      <w:r w:rsidRPr="00313CF0">
        <w:t>Pre-requisite Unit</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Not applicable.</w:t>
            </w:r>
          </w:p>
        </w:tc>
      </w:tr>
    </w:tbl>
    <w:p w:rsidR="00134B85" w:rsidP="00313CF0">
      <w:pPr>
        <w:pStyle w:val="NoPaddingFontSize1"/>
      </w:pPr>
    </w:p>
    <w:p w:rsidR="00134B85" w:rsidP="00313CF0">
      <w:pPr>
        <w:pStyle w:val="NoPaddingFontSize1"/>
      </w:pPr>
    </w:p>
    <w:p w:rsidR="00000000" w:rsidRPr="00313CF0" w:rsidP="00313CF0">
      <w:pPr>
        <w:pStyle w:val="Heading1"/>
      </w:pPr>
      <w:bookmarkStart w:id="4" w:name="O_1097742"/>
      <w:bookmarkEnd w:id="4"/>
      <w:r w:rsidRPr="00313CF0">
        <w:t>Competency Field</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Explosive Ordnance</w:t>
            </w:r>
          </w:p>
        </w:tc>
      </w:tr>
    </w:tbl>
    <w:p w:rsidR="00134B85" w:rsidP="00313CF0">
      <w:pPr>
        <w:pStyle w:val="NoPaddingFontSize1"/>
      </w:pPr>
    </w:p>
    <w:p w:rsidR="00134B85" w:rsidP="00313CF0">
      <w:pPr>
        <w:pStyle w:val="NoPaddingFontSize1"/>
      </w:pPr>
    </w:p>
    <w:p w:rsidR="00000000" w:rsidRPr="00313CF0" w:rsidP="00313CF0">
      <w:pPr>
        <w:pStyle w:val="Heading1"/>
      </w:pPr>
      <w:bookmarkStart w:id="5" w:name="O_1102296"/>
      <w:bookmarkEnd w:id="5"/>
      <w:r w:rsidRPr="00313CF0">
        <w:t>Unit Sector</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Not applicable.</w:t>
            </w:r>
          </w:p>
        </w:tc>
      </w:tr>
    </w:tbl>
    <w:p w:rsidR="00134B85" w:rsidP="00313CF0">
      <w:pPr>
        <w:pStyle w:val="NoPaddingFontSize1"/>
      </w:pPr>
    </w:p>
    <w:p w:rsidR="00134B85" w:rsidP="00313CF0">
      <w:pPr>
        <w:pStyle w:val="NoPaddingFontSize1"/>
      </w:pPr>
    </w:p>
    <w:p w:rsidR="00000000" w:rsidRPr="00313CF0" w:rsidP="00313CF0">
      <w:pPr>
        <w:pStyle w:val="Heading1"/>
      </w:pPr>
      <w:bookmarkStart w:id="6" w:name="O_1097741"/>
      <w:bookmarkEnd w:id="6"/>
      <w:r w:rsidRPr="00313C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13C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PERFORMANCE CRITERIA</w:t>
            </w:r>
          </w:p>
        </w:tc>
      </w:tr>
      <w:tr w:rsidTr="00313C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Performance criteria describe the performance needed to demonstrate achievement of the element.</w:t>
            </w:r>
          </w:p>
        </w:tc>
      </w:tr>
      <w:tr w:rsidTr="00313C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rPr>
                <w:rStyle w:val="SpecialBold"/>
              </w:rPr>
              <w:t>Access and analyse explosives information</w:t>
            </w:r>
          </w:p>
        </w:tc>
        <w:tc>
          <w:tcPr>
            <w:tcW w:w="6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Identify and analyse relevant explosives safety, legislative, statutory, regulatory and organisational requir</w:t>
            </w:r>
            <w:r w:rsidRPr="00313CF0">
              <w:t>ements</w:t>
            </w:r>
          </w:p>
        </w:tc>
      </w:tr>
      <w:tr w:rsidTr="00313C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3C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Determine the relevance and application to the organisation</w:t>
            </w:r>
          </w:p>
        </w:tc>
      </w:tr>
      <w:tr w:rsidTr="00313C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3C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Identify and analyse explosives relevant to specific work process</w:t>
            </w:r>
          </w:p>
        </w:tc>
      </w:tr>
      <w:tr w:rsidTr="00313C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rPr>
                <w:rStyle w:val="SpecialBold"/>
              </w:rPr>
              <w:t>Apply explosives knowledge to work practice</w:t>
            </w:r>
          </w:p>
        </w:tc>
        <w:tc>
          <w:tcPr>
            <w:tcW w:w="6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Plan proces</w:t>
            </w:r>
            <w:r w:rsidRPr="00313CF0">
              <w:t>ses in accordance with explosives safety, legislative, statutory, regulatory and organisational requirements</w:t>
            </w:r>
          </w:p>
        </w:tc>
      </w:tr>
      <w:tr w:rsidTr="00313C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3C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Assess, review and record effectiveness of work process, and adjust as required</w:t>
            </w:r>
          </w:p>
        </w:tc>
      </w:tr>
    </w:tbl>
    <w:p w:rsidR="00134B85" w:rsidP="00313CF0">
      <w:pPr>
        <w:pStyle w:val="NoPaddingFontSize1"/>
      </w:pPr>
    </w:p>
    <w:p w:rsidR="00134B85" w:rsidP="00313CF0">
      <w:pPr>
        <w:pStyle w:val="NoPaddingFontSize1"/>
      </w:pPr>
    </w:p>
    <w:p w:rsidR="00000000" w:rsidRPr="00313CF0" w:rsidP="00313CF0">
      <w:pPr>
        <w:pStyle w:val="Heading1"/>
      </w:pPr>
      <w:bookmarkStart w:id="7" w:name="O_1097740"/>
      <w:bookmarkEnd w:id="7"/>
      <w:r w:rsidRPr="00313CF0">
        <w:t>Foundation Skills</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Foundation skills es</w:t>
            </w:r>
            <w:r w:rsidRPr="00313CF0">
              <w:t>sential to performance are explicit in the performance criteria of this unit of competency.</w:t>
            </w:r>
          </w:p>
        </w:tc>
      </w:tr>
    </w:tbl>
    <w:p w:rsidR="00134B85" w:rsidP="00313CF0">
      <w:pPr>
        <w:pStyle w:val="NoPaddingFontSize1"/>
      </w:pPr>
    </w:p>
    <w:p w:rsidR="00134B85" w:rsidP="00313CF0">
      <w:pPr>
        <w:pStyle w:val="NoPaddingFontSize1"/>
      </w:pPr>
    </w:p>
    <w:p w:rsidR="00000000" w:rsidRPr="00313CF0" w:rsidP="00313CF0">
      <w:pPr>
        <w:pStyle w:val="Heading1"/>
      </w:pPr>
      <w:bookmarkStart w:id="8" w:name="O_1102297"/>
      <w:bookmarkEnd w:id="8"/>
      <w:r w:rsidRPr="00313CF0">
        <w:t>Range of Conditions</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Range is restricted to essential operating conditions and any other variables essential to the work environment.</w:t>
            </w:r>
          </w:p>
          <w:p w:rsidR="00000000" w:rsidRPr="00313CF0" w:rsidP="00313CF0">
            <w:pPr>
              <w:pStyle w:val="BodyText"/>
            </w:pPr>
            <w:r w:rsidRPr="00313CF0">
              <w:t>Non-essential conditions may be found in the Companion Volume Implementation Guide.</w:t>
            </w:r>
          </w:p>
        </w:tc>
      </w:tr>
    </w:tbl>
    <w:p w:rsidR="00134B85" w:rsidP="00313CF0">
      <w:pPr>
        <w:pStyle w:val="NoPaddingFontSize1"/>
      </w:pPr>
    </w:p>
    <w:p w:rsidR="00134B85" w:rsidP="00313CF0">
      <w:pPr>
        <w:pStyle w:val="NoPaddingFontSize1"/>
      </w:pPr>
    </w:p>
    <w:p w:rsidR="00000000" w:rsidRPr="00313CF0" w:rsidP="00313CF0">
      <w:pPr>
        <w:pStyle w:val="Heading1"/>
      </w:pPr>
      <w:bookmarkStart w:id="9" w:name="O_1097739"/>
      <w:bookmarkEnd w:id="9"/>
      <w:r w:rsidRPr="00313CF0">
        <w:t>Unit Mapping Information</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This unit supersedes and is equivalent to DEFEO211D Apply a knowledge of explosive ordnance.</w:t>
            </w:r>
          </w:p>
        </w:tc>
      </w:tr>
    </w:tbl>
    <w:p w:rsidR="00134B85" w:rsidP="00313CF0">
      <w:pPr>
        <w:pStyle w:val="NoPaddingFontSize1"/>
      </w:pPr>
    </w:p>
    <w:p w:rsidR="00134B85" w:rsidP="00313CF0">
      <w:pPr>
        <w:pStyle w:val="NoPaddingFontSize1"/>
      </w:pPr>
    </w:p>
    <w:p w:rsidR="00000000" w:rsidRPr="00313CF0" w:rsidP="00313CF0">
      <w:pPr>
        <w:pStyle w:val="Heading1"/>
      </w:pPr>
      <w:bookmarkStart w:id="10" w:name="O_1097745"/>
      <w:bookmarkEnd w:id="10"/>
      <w:r w:rsidRPr="00313CF0">
        <w:t>Links</w:t>
      </w:r>
    </w:p>
    <w:p w:rsidR="00000000" w:rsidRPr="00313CF0" w:rsidP="00134B85">
      <w:pPr>
        <w:pStyle w:val="BodyText"/>
      </w:pPr>
      <w:r w:rsidRPr="00313CF0">
        <w:t>Comp</w:t>
      </w:r>
      <w:r w:rsidRPr="00313CF0">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3F1528">
        <w:rPr>
          <w:rStyle w:val="Hyperlink"/>
        </w:rPr>
        <w:t>https://vetnet.gov.au/Pages/TrainingDocs.aspx?q=6bdbab1e-11ed-4bc9-9cba-9e1a55d4e4a9</w:t>
      </w:r>
      <w:r>
        <w:fldChar w:fldCharType="end"/>
      </w:r>
    </w:p>
    <w:p w:rsidR="00000000" w:rsidRPr="00313CF0" w:rsidP="00134B85">
      <w:pPr>
        <w:pStyle w:val="BodyText"/>
        <w:sectPr w:rsidSect="00313CF0">
          <w:headerReference w:type="default" r:id="rId10"/>
          <w:footerReference w:type="default" r:id="rId11"/>
          <w:pgSz w:w="11908" w:h="16833"/>
          <w:pgMar w:top="1702" w:right="1418" w:bottom="1702" w:left="1418" w:header="992" w:footer="992" w:gutter="0"/>
          <w:cols w:space="720"/>
          <w:noEndnote/>
          <w:docGrid w:linePitch="299"/>
        </w:sectPr>
      </w:pPr>
    </w:p>
    <w:p w:rsidR="00000000" w:rsidRPr="00313CF0" w:rsidP="00313CF0">
      <w:pPr>
        <w:pStyle w:val="SuperHeading"/>
      </w:pPr>
      <w:r w:rsidRPr="00313CF0">
        <w:t xml:space="preserve">Assessment </w:t>
      </w:r>
      <w:r w:rsidRPr="00313CF0">
        <w:t>Requirements for DEFEXO082 Apply a knowledge of explosives</w:t>
      </w:r>
    </w:p>
    <w:p w:rsidR="00000000" w:rsidRPr="00313CF0" w:rsidP="00313CF0">
      <w:pPr>
        <w:pStyle w:val="Heading1"/>
      </w:pPr>
      <w:bookmarkStart w:id="11" w:name="O_1097737"/>
      <w:bookmarkEnd w:id="11"/>
      <w:r w:rsidRPr="00313CF0">
        <w:t>Modification History</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Release 2. Modifications made to Foundation Skills and Assessment Conditions.</w:t>
            </w:r>
          </w:p>
        </w:tc>
      </w:tr>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Release 1. This unit was released in DEF Defence Training Package release 1.0 a</w:t>
            </w:r>
            <w:r w:rsidRPr="00313CF0">
              <w:t>nd meets the Standards for Training Packages.</w:t>
            </w:r>
          </w:p>
          <w:p w:rsidR="00000000" w:rsidRPr="00313CF0" w:rsidP="00313CF0">
            <w:pPr>
              <w:pStyle w:val="BodyText"/>
            </w:pPr>
            <w:r w:rsidRPr="00313CF0">
              <w:t>This unit supersedes and is equivalent to DEFEO211D Apply a knowledge of explosive ordnance.</w:t>
            </w:r>
          </w:p>
          <w:p w:rsidR="00000000" w:rsidRPr="00313CF0" w:rsidP="00313CF0">
            <w:pPr>
              <w:pStyle w:val="ListBullet"/>
            </w:pPr>
            <w:r w:rsidRPr="00313CF0">
              <w:t>Unit code updated</w:t>
            </w:r>
          </w:p>
          <w:p w:rsidR="00000000" w:rsidRPr="00313CF0" w:rsidP="00313CF0">
            <w:pPr>
              <w:pStyle w:val="ListBullet"/>
            </w:pPr>
            <w:r w:rsidRPr="00313CF0">
              <w:t>Content and formatting updated to comply with the new standards</w:t>
            </w:r>
          </w:p>
          <w:p w:rsidR="00000000" w:rsidRPr="00313CF0" w:rsidP="00313CF0">
            <w:pPr>
              <w:pStyle w:val="ListBullet"/>
            </w:pPr>
            <w:r w:rsidRPr="00313CF0">
              <w:t>All PC transitioned from passive t</w:t>
            </w:r>
            <w:r w:rsidRPr="00313CF0">
              <w:t>o active voice</w:t>
            </w:r>
          </w:p>
          <w:p w:rsidR="00000000" w:rsidRPr="00313CF0" w:rsidP="00313CF0">
            <w:pPr>
              <w:pStyle w:val="ListBullet"/>
            </w:pPr>
            <w:r w:rsidRPr="00313CF0">
              <w:t>PC 2.1 removed</w:t>
            </w:r>
          </w:p>
          <w:p w:rsidR="00000000" w:rsidRPr="00313CF0" w:rsidP="00313CF0">
            <w:pPr>
              <w:pStyle w:val="ListBullet"/>
            </w:pPr>
            <w:r w:rsidRPr="00313CF0">
              <w:t>PC 1.3 and 2.2 reworded</w:t>
            </w:r>
          </w:p>
          <w:p w:rsidR="00000000" w:rsidRPr="00313CF0" w:rsidP="00313CF0">
            <w:pPr>
              <w:pStyle w:val="ListBullet"/>
            </w:pPr>
            <w:r w:rsidRPr="00313CF0">
              <w:t>PC 2.3 &amp; 2.4 merged</w:t>
            </w:r>
          </w:p>
          <w:p w:rsidR="00000000" w:rsidRPr="00313CF0" w:rsidP="00313CF0">
            <w:pPr>
              <w:pStyle w:val="ListBullet"/>
            </w:pPr>
            <w:r w:rsidRPr="00313CF0">
              <w:t>Element 2 reworded</w:t>
            </w:r>
          </w:p>
        </w:tc>
      </w:tr>
    </w:tbl>
    <w:p w:rsidR="00134B85" w:rsidP="00313CF0">
      <w:pPr>
        <w:pStyle w:val="NoPaddingFontSize1"/>
      </w:pPr>
    </w:p>
    <w:p w:rsidR="00134B85" w:rsidP="00313CF0">
      <w:pPr>
        <w:pStyle w:val="NoPaddingFontSize1"/>
      </w:pPr>
    </w:p>
    <w:p w:rsidR="00000000" w:rsidRPr="00313CF0" w:rsidP="00313CF0">
      <w:pPr>
        <w:pStyle w:val="Heading1"/>
      </w:pPr>
      <w:bookmarkStart w:id="12" w:name="O_1097736"/>
      <w:bookmarkEnd w:id="12"/>
      <w:r w:rsidRPr="00313CF0">
        <w:t>Performance Evidence</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Evidence required to demonstrate competence in this unit must be relevant to and satisfy all of the requirements of the elements and performance criteria on at least one occasion and includes:</w:t>
            </w:r>
          </w:p>
        </w:tc>
      </w:tr>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ListBullet"/>
            </w:pPr>
            <w:r w:rsidRPr="00313CF0">
              <w:t>adhering to relevant WHS requirements and operational safety</w:t>
            </w:r>
          </w:p>
          <w:p w:rsidR="00000000" w:rsidRPr="00313CF0" w:rsidP="00313CF0">
            <w:pPr>
              <w:pStyle w:val="ListBullet"/>
            </w:pPr>
            <w:r w:rsidRPr="00313CF0">
              <w:t>analysing information</w:t>
            </w:r>
          </w:p>
          <w:p w:rsidR="00000000" w:rsidRPr="00313CF0" w:rsidP="00313CF0">
            <w:pPr>
              <w:pStyle w:val="ListBullet"/>
            </w:pPr>
            <w:r w:rsidRPr="00313CF0">
              <w:t>developing work plans that incorporate explosives knowledge</w:t>
            </w:r>
          </w:p>
          <w:p w:rsidR="00000000" w:rsidRPr="00313CF0" w:rsidP="00313CF0">
            <w:pPr>
              <w:pStyle w:val="ListBullet"/>
            </w:pPr>
            <w:r w:rsidRPr="00313CF0">
              <w:t>developing workplace documentation including reports</w:t>
            </w:r>
          </w:p>
          <w:p w:rsidR="00000000" w:rsidRPr="00313CF0" w:rsidP="00313CF0">
            <w:pPr>
              <w:pStyle w:val="ListBullet"/>
            </w:pPr>
            <w:r w:rsidRPr="00313CF0">
              <w:t>solving problems</w:t>
            </w:r>
          </w:p>
        </w:tc>
      </w:tr>
    </w:tbl>
    <w:p w:rsidR="00134B85" w:rsidP="00313CF0">
      <w:pPr>
        <w:pStyle w:val="NoPaddingFontSize1"/>
      </w:pPr>
    </w:p>
    <w:p w:rsidR="00134B85" w:rsidP="00313CF0">
      <w:pPr>
        <w:pStyle w:val="NoPaddingFontSize1"/>
      </w:pPr>
    </w:p>
    <w:p w:rsidR="00000000" w:rsidRPr="00313CF0" w:rsidP="00313CF0">
      <w:pPr>
        <w:pStyle w:val="Heading1"/>
      </w:pPr>
      <w:bookmarkStart w:id="13" w:name="O_1097735"/>
      <w:bookmarkEnd w:id="13"/>
      <w:r w:rsidRPr="00313CF0">
        <w:t>Knowledge Evidence</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CF0">
            <w:pPr>
              <w:pStyle w:val="BodyText"/>
              <w:rPr>
                <w:lang w:val="en-NZ"/>
              </w:rPr>
            </w:pPr>
            <w:r w:rsidRPr="00313CF0">
              <w:t>Evidence required to demonstrate competence in this unit must be relevant to and satisfy all of the requirements of the elements and performance criteria and includes:</w:t>
            </w:r>
          </w:p>
        </w:tc>
      </w:tr>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basic knowledge of:</w:t>
            </w:r>
          </w:p>
          <w:p w:rsidR="00000000" w:rsidRPr="00313CF0" w:rsidP="00313CF0">
            <w:pPr>
              <w:pStyle w:val="ListBullet"/>
            </w:pPr>
            <w:r w:rsidRPr="00313CF0">
              <w:t>design principles of explosives</w:t>
            </w:r>
          </w:p>
          <w:p w:rsidR="00000000" w:rsidRPr="00313CF0" w:rsidP="00313CF0">
            <w:pPr>
              <w:pStyle w:val="ListBullet"/>
            </w:pPr>
            <w:r w:rsidRPr="00313CF0">
              <w:t>explosives audit and inspections r</w:t>
            </w:r>
            <w:r w:rsidRPr="00313CF0">
              <w:t>equirements</w:t>
            </w:r>
          </w:p>
          <w:p w:rsidR="00000000" w:rsidRPr="00313CF0" w:rsidP="00313CF0">
            <w:pPr>
              <w:pStyle w:val="ListBullet"/>
            </w:pPr>
            <w:r w:rsidRPr="00313CF0">
              <w:t>inter-operability of explosives</w:t>
            </w:r>
          </w:p>
          <w:p w:rsidR="00000000" w:rsidRPr="00313CF0" w:rsidP="00313CF0">
            <w:pPr>
              <w:pStyle w:val="ListBullet"/>
            </w:pPr>
            <w:r w:rsidRPr="00313CF0">
              <w:t>organisational role relevant to explosives</w:t>
            </w:r>
          </w:p>
          <w:p w:rsidR="00000000" w:rsidRPr="00313CF0" w:rsidP="00313CF0">
            <w:pPr>
              <w:pStyle w:val="ListBullet"/>
            </w:pPr>
            <w:r w:rsidRPr="00313CF0">
              <w:t>specific properties of explosives including:</w:t>
            </w:r>
          </w:p>
          <w:p w:rsidR="00000000" w:rsidRPr="00313CF0" w:rsidP="00313CF0">
            <w:pPr>
              <w:pStyle w:val="ListBullet2"/>
            </w:pPr>
            <w:r w:rsidRPr="00313CF0">
              <w:t>chemical properties</w:t>
            </w:r>
          </w:p>
          <w:p w:rsidR="00000000" w:rsidRPr="00313CF0" w:rsidP="00313CF0">
            <w:pPr>
              <w:pStyle w:val="ListBullet2"/>
            </w:pPr>
            <w:r w:rsidRPr="00313CF0">
              <w:t>material and structural properties</w:t>
            </w:r>
          </w:p>
          <w:p w:rsidR="00000000" w:rsidRPr="00313CF0" w:rsidP="00313CF0">
            <w:pPr>
              <w:pStyle w:val="ListBullet2"/>
            </w:pPr>
            <w:r w:rsidRPr="00313CF0">
              <w:t>physical properties</w:t>
            </w:r>
          </w:p>
          <w:p w:rsidR="00000000" w:rsidRPr="00313CF0" w:rsidP="00313CF0">
            <w:pPr>
              <w:pStyle w:val="ListBullet"/>
            </w:pPr>
            <w:r w:rsidRPr="00313CF0">
              <w:t>weapon system and platform integration</w:t>
            </w:r>
          </w:p>
          <w:p w:rsidR="00000000" w:rsidRPr="00313CF0" w:rsidP="00313CF0">
            <w:pPr>
              <w:pStyle w:val="BodyText"/>
            </w:pPr>
            <w:r w:rsidRPr="00313CF0">
              <w:t>Operational knowledge of:</w:t>
            </w:r>
          </w:p>
          <w:p w:rsidR="00000000" w:rsidRPr="00313CF0" w:rsidP="00313CF0">
            <w:pPr>
              <w:pStyle w:val="ListBullet"/>
            </w:pPr>
            <w:r w:rsidRPr="00313CF0">
              <w:t>application of explosives</w:t>
            </w:r>
          </w:p>
          <w:p w:rsidR="00000000" w:rsidRPr="00313CF0" w:rsidP="00313CF0">
            <w:pPr>
              <w:pStyle w:val="ListBullet"/>
            </w:pPr>
            <w:r w:rsidRPr="00313CF0">
              <w:t>effects of explosives</w:t>
            </w:r>
          </w:p>
          <w:p w:rsidR="00000000" w:rsidRPr="00313CF0" w:rsidP="00313CF0">
            <w:pPr>
              <w:pStyle w:val="ListBullet"/>
            </w:pPr>
            <w:r w:rsidRPr="00313CF0">
              <w:t>explosives maintenance procedures</w:t>
            </w:r>
          </w:p>
          <w:p w:rsidR="00000000" w:rsidRPr="00313CF0" w:rsidP="00313CF0">
            <w:pPr>
              <w:pStyle w:val="ListBullet"/>
            </w:pPr>
            <w:r w:rsidRPr="00313CF0">
              <w:t>explosives storage, handling and transportation requirements</w:t>
            </w:r>
          </w:p>
          <w:p w:rsidR="00000000" w:rsidRPr="00313CF0" w:rsidP="00313CF0">
            <w:pPr>
              <w:pStyle w:val="ListBullet"/>
            </w:pPr>
            <w:r w:rsidRPr="00313CF0">
              <w:t>general properties of explosives</w:t>
            </w:r>
          </w:p>
          <w:p w:rsidR="00000000" w:rsidRPr="00313CF0" w:rsidP="00313CF0">
            <w:pPr>
              <w:pStyle w:val="ListBullet"/>
            </w:pPr>
            <w:r w:rsidRPr="00313CF0">
              <w:t>safety, legislative and statutory requirements releva</w:t>
            </w:r>
            <w:r w:rsidRPr="00313CF0">
              <w:t>nt to explosives</w:t>
            </w:r>
          </w:p>
        </w:tc>
      </w:tr>
    </w:tbl>
    <w:p w:rsidR="00134B85" w:rsidP="00313CF0">
      <w:pPr>
        <w:pStyle w:val="NoPaddingFontSize1"/>
      </w:pPr>
    </w:p>
    <w:p w:rsidR="00134B85" w:rsidP="00313CF0">
      <w:pPr>
        <w:pStyle w:val="NoPaddingFontSize1"/>
      </w:pPr>
    </w:p>
    <w:p w:rsidR="00000000" w:rsidRPr="00313CF0" w:rsidP="00313CF0">
      <w:pPr>
        <w:pStyle w:val="Heading1"/>
      </w:pPr>
      <w:bookmarkStart w:id="14" w:name="O_1097734"/>
      <w:bookmarkEnd w:id="14"/>
      <w:r w:rsidRPr="00313CF0">
        <w:t>Assessment Conditions</w:t>
      </w:r>
    </w:p>
    <w:tbl>
      <w:tblPr>
        <w:tblW w:w="9497" w:type="dxa"/>
        <w:tblLayout w:type="fixed"/>
        <w:tblCellMar>
          <w:left w:w="62" w:type="dxa"/>
          <w:right w:w="62" w:type="dxa"/>
        </w:tblCellMar>
        <w:tblLook w:val="0000"/>
      </w:tblPr>
      <w:tblGrid>
        <w:gridCol w:w="9497"/>
      </w:tblGrid>
      <w:tr w:rsidTr="00313C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CF0" w:rsidP="00313CF0">
            <w:pPr>
              <w:pStyle w:val="BodyText"/>
            </w:pPr>
            <w:r w:rsidRPr="00313CF0">
              <w:t>Assessors must hold credentials specified within the Standards for Registered Training Organisations current at the time of assessment.</w:t>
            </w:r>
          </w:p>
          <w:p w:rsidR="00000000" w:rsidRPr="00313CF0" w:rsidP="00313CF0">
            <w:pPr>
              <w:pStyle w:val="BodyText"/>
            </w:pPr>
            <w:r w:rsidRPr="00313CF0">
              <w:t>Assessment must sa</w:t>
            </w:r>
            <w:r w:rsidRPr="00313CF0">
              <w:t>tisfy the Principles of Assessment and Rules of Evidence and all regulatory requirements included within the Standards for Registered Training Organisations current at the time of assessment.</w:t>
            </w:r>
          </w:p>
          <w:p w:rsidR="00000000" w:rsidRPr="00313CF0" w:rsidP="00313CF0">
            <w:pPr>
              <w:pStyle w:val="BodyText"/>
            </w:pPr>
            <w:r w:rsidRPr="00313CF0">
              <w:t>Assessment must occur in workplace operational situations. Where</w:t>
            </w:r>
            <w:r w:rsidRPr="00313CF0">
              <w:t xml:space="preserve"> this is not appropriate, assessment must occur in simulated workplace operational situations that reflect workplace conditions.</w:t>
            </w:r>
          </w:p>
          <w:p w:rsidR="00000000" w:rsidRPr="00313CF0" w:rsidP="00313CF0">
            <w:pPr>
              <w:pStyle w:val="BodyText"/>
            </w:pPr>
            <w:r w:rsidRPr="00313CF0">
              <w:t>Assessment processes and techniques must be appropriate to the language, literacy and numeracy requirements of the work being p</w:t>
            </w:r>
            <w:r w:rsidRPr="00313CF0">
              <w:t>erformed and the needs of the candidate.</w:t>
            </w:r>
          </w:p>
          <w:p w:rsidR="00000000" w:rsidRPr="00313CF0" w:rsidP="00313CF0">
            <w:pPr>
              <w:pStyle w:val="BodyText"/>
            </w:pPr>
            <w:r w:rsidRPr="00313CF0">
              <w:t>Resources for assessment must include access to:</w:t>
            </w:r>
          </w:p>
          <w:p w:rsidR="00000000" w:rsidRPr="00313CF0" w:rsidP="00313CF0">
            <w:pPr>
              <w:pStyle w:val="ListBullet"/>
            </w:pPr>
            <w:r w:rsidRPr="00313CF0">
              <w:tab/>
              <w:t xml:space="preserve">a range of relevant exercises, case studies and/or simulations </w:t>
            </w:r>
          </w:p>
          <w:p w:rsidR="00000000" w:rsidRPr="00313CF0" w:rsidP="00313CF0">
            <w:pPr>
              <w:pStyle w:val="ListBullet"/>
            </w:pPr>
            <w:r w:rsidRPr="00313CF0">
              <w:tab/>
              <w:t xml:space="preserve">acceptable means of simulation assessment </w:t>
            </w:r>
          </w:p>
          <w:p w:rsidR="00000000" w:rsidRPr="00313CF0" w:rsidP="00313CF0">
            <w:pPr>
              <w:pStyle w:val="ListBullet"/>
            </w:pPr>
            <w:r w:rsidRPr="00313CF0">
              <w:tab/>
            </w:r>
            <w:r w:rsidRPr="00313CF0">
              <w:t xml:space="preserve">applicable documentation, including workplace procedures, regulations, codes of practice and operation manuals </w:t>
            </w:r>
          </w:p>
          <w:p w:rsidR="00000000" w:rsidRPr="00313CF0" w:rsidP="00313CF0">
            <w:pPr>
              <w:pStyle w:val="ListBullet"/>
            </w:pPr>
            <w:r w:rsidRPr="00313CF0">
              <w:tab/>
              <w:t>relevant materials, tools, equipment and PPE currently used in industry.</w:t>
            </w:r>
          </w:p>
        </w:tc>
      </w:tr>
    </w:tbl>
    <w:p w:rsidR="00134B85" w:rsidP="00313CF0">
      <w:pPr>
        <w:pStyle w:val="NoPaddingFontSize1"/>
      </w:pPr>
    </w:p>
    <w:p w:rsidR="00134B85" w:rsidP="00313CF0">
      <w:pPr>
        <w:pStyle w:val="NoPaddingFontSize1"/>
      </w:pPr>
    </w:p>
    <w:p w:rsidR="00000000" w:rsidRPr="00313CF0" w:rsidP="00313CF0">
      <w:pPr>
        <w:pStyle w:val="Heading1"/>
      </w:pPr>
      <w:bookmarkStart w:id="15" w:name="O_1097746"/>
      <w:bookmarkEnd w:id="15"/>
      <w:r w:rsidRPr="00313CF0">
        <w:t>Links</w:t>
      </w:r>
    </w:p>
    <w:p w:rsidR="00000000" w:rsidRPr="00313CF0" w:rsidP="00134B85">
      <w:pPr>
        <w:pStyle w:val="BodyText"/>
      </w:pPr>
      <w:r w:rsidRPr="00313CF0">
        <w:t>Companion Volume implementation guides are</w:t>
      </w:r>
      <w:r w:rsidRPr="00313CF0">
        <w:t xml:space="preserve"> found in VETNet - </w:t>
      </w:r>
      <w:r>
        <w:fldChar w:fldCharType="begin"/>
      </w:r>
      <w:r>
        <w:instrText xml:space="preserve"> HYPERLINK "https://vetnet.gov.au/Pages/TrainingDocs.aspx?q=6bdbab1e-11ed-4bc9-9cba-9e1a55d4e4a9" </w:instrText>
      </w:r>
      <w:r>
        <w:fldChar w:fldCharType="separate"/>
      </w:r>
      <w:r w:rsidRPr="003F1528">
        <w:rPr>
          <w:rStyle w:val="Hyperlink"/>
        </w:rPr>
        <w:t>https://vetnet.gov.au/Pages/TrainingDocs.aspx?q=6bdbab1e-11ed-4bc9-9cba-9e1a55d4e4a9</w:t>
      </w:r>
      <w:r>
        <w:fldChar w:fldCharType="end"/>
      </w:r>
    </w:p>
    <w:p w:rsidR="00000000" w:rsidRPr="00313CF0" w:rsidP="00313CF0"/>
    <w:sectPr w:rsidSect="00313C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rsidRPr="00134B85" w:rsidP="00134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85" w:rsidP="00313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B85" w:rsidP="00313C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4B85" w:rsidP="00313C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rsidP="00313CF0">
    <w:pPr>
      <w:pStyle w:val="Footer"/>
      <w:framePr w:wrap="around"/>
    </w:pPr>
    <w:r>
      <w:fldChar w:fldCharType="begin"/>
    </w:r>
    <w:r>
      <w:instrText xml:space="preserve"> DOCPROPERTY  Subject  \* MERGEFORMAT </w:instrText>
    </w:r>
    <w:r>
      <w:fldChar w:fldCharType="separate"/>
    </w:r>
    <w:r w:rsidR="00134B85">
      <w:t>Approved</w:t>
    </w:r>
    <w:r w:rsidR="00134B85">
      <w:fldChar w:fldCharType="end"/>
    </w:r>
    <w:r>
      <w:tab/>
      <w:t xml:space="preserve">Page </w:t>
    </w:r>
    <w:r>
      <w:fldChar w:fldCharType="begin"/>
    </w:r>
    <w:r>
      <w:instrText xml:space="preserve"> PAGE  \* Arabic  \* MERGEFORMAT </w:instrText>
    </w:r>
    <w:r>
      <w:fldChar w:fldCharType="separate"/>
    </w:r>
    <w:r w:rsidR="00134B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B85">
      <w:rPr>
        <w:noProof/>
      </w:rPr>
      <w:t>4</w:t>
    </w:r>
    <w:r>
      <w:rPr>
        <w:noProof/>
      </w:rPr>
      <w:fldChar w:fldCharType="end"/>
    </w:r>
  </w:p>
  <w:p w:rsidR="00313CF0" w:rsidP="00313CF0">
    <w:pPr>
      <w:pStyle w:val="Footer"/>
      <w:framePr w:wrap="around"/>
    </w:pPr>
    <w:r>
      <w:t xml:space="preserve">© Commonwealth of Australia, </w:t>
    </w:r>
    <w:r>
      <w:fldChar w:fldCharType="begin"/>
    </w:r>
    <w:r>
      <w:instrText xml:space="preserve"> DATE  \@ "yyyy"  \* MERGEFORMAT </w:instrText>
    </w:r>
    <w:r>
      <w:fldChar w:fldCharType="separate"/>
    </w:r>
    <w:r w:rsidR="00134B85">
      <w:rPr>
        <w:noProof/>
      </w:rPr>
      <w:t>2025</w:t>
    </w:r>
    <w:r>
      <w:fldChar w:fldCharType="end"/>
    </w:r>
    <w:r>
      <w:tab/>
    </w:r>
    <w:r>
      <w:fldChar w:fldCharType="begin"/>
    </w:r>
    <w:r>
      <w:instrText xml:space="preserve"> DOCPROPERTY  Author  \* MERGEFORMAT </w:instrText>
    </w:r>
    <w:r>
      <w:fldChar w:fldCharType="separate"/>
    </w:r>
    <w:r w:rsidR="00134B85">
      <w:t>Public Skills Australia</w:t>
    </w:r>
    <w:r w:rsidR="00134B85">
      <w:fldChar w:fldCharType="end"/>
    </w:r>
  </w:p>
  <w:p w:rsidR="00313CF0" w:rsidP="00313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CF0" w:rsidRPr="00134B85" w:rsidP="00134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85" w:rsidRPr="002D2AF8" w:rsidP="00313CF0">
    <w:pPr>
      <w:pStyle w:val="Header"/>
      <w:framePr w:wrap="around"/>
    </w:pPr>
    <w:r>
      <w:fldChar w:fldCharType="begin"/>
    </w:r>
    <w:r>
      <w:instrText xml:space="preserve"> TITLE   \* MERGEFORMAT </w:instrText>
    </w:r>
    <w:r>
      <w:fldChar w:fldCharType="separate"/>
    </w:r>
    <w:r>
      <w:t>DEFEXO082 Apply a knowledge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4B85" w:rsidP="00313C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F0" w:rsidRPr="002D2AF8" w:rsidP="00313CF0">
    <w:pPr>
      <w:pStyle w:val="Header"/>
      <w:framePr w:wrap="around"/>
    </w:pPr>
    <w:r>
      <w:fldChar w:fldCharType="begin"/>
    </w:r>
    <w:r>
      <w:instrText xml:space="preserve"> TITLE   \* MERGEFORMAT </w:instrText>
    </w:r>
    <w:r>
      <w:fldChar w:fldCharType="separate"/>
    </w:r>
    <w:r w:rsidR="00134B85">
      <w:t>DEFEXO082 Apply a knowledge of explosives</w:t>
    </w:r>
    <w:r w:rsidR="00134B85">
      <w:fldChar w:fldCharType="end"/>
    </w:r>
    <w:r>
      <w:tab/>
      <w:t xml:space="preserve">Date this document was generated: </w:t>
    </w:r>
    <w:r>
      <w:fldChar w:fldCharType="begin"/>
    </w:r>
    <w:r>
      <w:instrText xml:space="preserve"> CREATEDATE  \@ "d MMMM yyyy"  \* MERGEFORMAT </w:instrText>
    </w:r>
    <w:r>
      <w:fldChar w:fldCharType="separate"/>
    </w:r>
    <w:r w:rsidR="00134B85">
      <w:rPr>
        <w:noProof/>
      </w:rPr>
      <w:t>2 March 2025</w:t>
    </w:r>
    <w:r>
      <w:fldChar w:fldCharType="end"/>
    </w:r>
  </w:p>
  <w:p w:rsidR="00313CF0" w:rsidP="00313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6E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02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260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CF0"/>
    <w:pPr>
      <w:spacing w:before="360" w:after="60"/>
      <w:outlineLvl w:val="0"/>
    </w:pPr>
    <w:rPr>
      <w:sz w:val="32"/>
    </w:rPr>
  </w:style>
  <w:style w:type="paragraph" w:styleId="Heading2">
    <w:name w:val="heading 2"/>
    <w:basedOn w:val="HeadingBase"/>
    <w:next w:val="BodyText"/>
    <w:link w:val="Heading2Char"/>
    <w:qFormat/>
    <w:rsid w:val="00313CF0"/>
    <w:pPr>
      <w:keepLines/>
      <w:spacing w:before="240" w:after="120"/>
      <w:outlineLvl w:val="1"/>
    </w:pPr>
    <w:rPr>
      <w:sz w:val="28"/>
      <w:szCs w:val="40"/>
    </w:rPr>
  </w:style>
  <w:style w:type="paragraph" w:styleId="Heading3">
    <w:name w:val="heading 3"/>
    <w:basedOn w:val="HeadingBase"/>
    <w:next w:val="BodyText"/>
    <w:link w:val="Heading3Char"/>
    <w:qFormat/>
    <w:rsid w:val="00313CF0"/>
    <w:pPr>
      <w:spacing w:before="180" w:after="120"/>
      <w:outlineLvl w:val="2"/>
    </w:pPr>
    <w:rPr>
      <w:spacing w:val="-10"/>
      <w:kern w:val="32"/>
    </w:rPr>
  </w:style>
  <w:style w:type="paragraph" w:styleId="Heading4">
    <w:name w:val="heading 4"/>
    <w:basedOn w:val="HeadingBase"/>
    <w:next w:val="BodyText"/>
    <w:link w:val="Heading4Char"/>
    <w:qFormat/>
    <w:rsid w:val="00313CF0"/>
    <w:pPr>
      <w:spacing w:before="160" w:after="120"/>
      <w:outlineLvl w:val="3"/>
    </w:pPr>
    <w:rPr>
      <w:sz w:val="22"/>
    </w:rPr>
  </w:style>
  <w:style w:type="paragraph" w:styleId="Heading5">
    <w:name w:val="heading 5"/>
    <w:basedOn w:val="HeadingBase"/>
    <w:next w:val="Normal"/>
    <w:link w:val="Heading5Char"/>
    <w:qFormat/>
    <w:rsid w:val="00313CF0"/>
    <w:pPr>
      <w:spacing w:before="80"/>
      <w:outlineLvl w:val="4"/>
    </w:pPr>
    <w:rPr>
      <w:color w:val="918585"/>
      <w:sz w:val="20"/>
    </w:rPr>
  </w:style>
  <w:style w:type="paragraph" w:styleId="Heading6">
    <w:name w:val="heading 6"/>
    <w:basedOn w:val="HeadingBase"/>
    <w:next w:val="Normal"/>
    <w:link w:val="Heading6Char"/>
    <w:qFormat/>
    <w:rsid w:val="00313CF0"/>
    <w:pPr>
      <w:spacing w:before="60"/>
      <w:outlineLvl w:val="5"/>
    </w:pPr>
    <w:rPr>
      <w:color w:val="918585"/>
      <w:sz w:val="20"/>
    </w:rPr>
  </w:style>
  <w:style w:type="paragraph" w:styleId="Heading7">
    <w:name w:val="heading 7"/>
    <w:basedOn w:val="Normal"/>
    <w:next w:val="Normal"/>
    <w:link w:val="Heading7Char"/>
    <w:qFormat/>
    <w:rsid w:val="00313CF0"/>
    <w:pPr>
      <w:ind w:left="720"/>
      <w:outlineLvl w:val="6"/>
    </w:pPr>
    <w:rPr>
      <w:i/>
    </w:rPr>
  </w:style>
  <w:style w:type="paragraph" w:styleId="Heading8">
    <w:name w:val="heading 8"/>
    <w:basedOn w:val="Normal"/>
    <w:next w:val="Normal"/>
    <w:link w:val="Heading8Char"/>
    <w:qFormat/>
    <w:rsid w:val="00313CF0"/>
    <w:pPr>
      <w:ind w:left="720"/>
      <w:outlineLvl w:val="7"/>
    </w:pPr>
    <w:rPr>
      <w:i/>
    </w:rPr>
  </w:style>
  <w:style w:type="paragraph" w:styleId="Heading9">
    <w:name w:val="heading 9"/>
    <w:basedOn w:val="Normal"/>
    <w:next w:val="Normal"/>
    <w:link w:val="Heading9Char"/>
    <w:qFormat/>
    <w:rsid w:val="00313CF0"/>
    <w:pPr>
      <w:ind w:left="720"/>
      <w:outlineLvl w:val="8"/>
    </w:pPr>
    <w:rPr>
      <w:i/>
    </w:rPr>
  </w:style>
  <w:style w:type="character" w:default="1" w:styleId="DefaultParagraphFont">
    <w:name w:val="Default Paragraph Font"/>
    <w:uiPriority w:val="1"/>
    <w:unhideWhenUsed/>
    <w:rsid w:val="00313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CF0"/>
  </w:style>
  <w:style w:type="character" w:customStyle="1" w:styleId="Heading1Char">
    <w:name w:val="Heading 1 Char"/>
    <w:basedOn w:val="DefaultParagraphFont"/>
    <w:link w:val="Heading1"/>
    <w:rsid w:val="00313CF0"/>
    <w:rPr>
      <w:rFonts w:ascii="Times New Roman" w:eastAsia="Times New Roman" w:hAnsi="Times New Roman" w:cs="Times New Roman"/>
      <w:b/>
      <w:sz w:val="32"/>
      <w:szCs w:val="20"/>
      <w:lang w:eastAsia="en-US"/>
    </w:rPr>
  </w:style>
  <w:style w:type="paragraph" w:styleId="BodyText">
    <w:name w:val="Body Text"/>
    <w:basedOn w:val="Normal"/>
    <w:link w:val="BodyTextChar"/>
    <w:rsid w:val="00313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CF0"/>
    <w:rPr>
      <w:rFonts w:ascii="Times New Roman" w:eastAsia="Times New Roman" w:hAnsi="Times New Roman" w:cs="Times New Roman"/>
      <w:sz w:val="24"/>
      <w:lang w:eastAsia="en-US"/>
    </w:rPr>
  </w:style>
  <w:style w:type="paragraph" w:styleId="ListBullet">
    <w:name w:val="List Bullet"/>
    <w:basedOn w:val="List"/>
    <w:rsid w:val="00313CF0"/>
    <w:pPr>
      <w:numPr>
        <w:numId w:val="12"/>
      </w:numPr>
      <w:tabs>
        <w:tab w:val="clear" w:pos="340"/>
      </w:tabs>
      <w:spacing w:before="40" w:after="40"/>
    </w:pPr>
  </w:style>
  <w:style w:type="character" w:customStyle="1" w:styleId="SpecialBold">
    <w:name w:val="Special Bold"/>
    <w:basedOn w:val="DefaultParagraphFont"/>
    <w:rsid w:val="00313CF0"/>
    <w:rPr>
      <w:b/>
      <w:spacing w:val="0"/>
    </w:rPr>
  </w:style>
  <w:style w:type="paragraph" w:styleId="ListBullet2">
    <w:name w:val="List Bullet 2"/>
    <w:basedOn w:val="List2"/>
    <w:rsid w:val="00313CF0"/>
    <w:pPr>
      <w:numPr>
        <w:numId w:val="13"/>
      </w:numPr>
      <w:tabs>
        <w:tab w:val="clear" w:pos="680"/>
      </w:tabs>
    </w:pPr>
  </w:style>
  <w:style w:type="paragraph" w:customStyle="1" w:styleId="SuperHeading">
    <w:name w:val="SuperHeading"/>
    <w:basedOn w:val="Normal"/>
    <w:rsid w:val="00313CF0"/>
    <w:pPr>
      <w:spacing w:before="240" w:after="120"/>
      <w:outlineLvl w:val="0"/>
    </w:pPr>
    <w:rPr>
      <w:rFonts w:ascii="Times New Roman" w:hAnsi="Times New Roman"/>
      <w:b/>
      <w:sz w:val="32"/>
    </w:rPr>
  </w:style>
  <w:style w:type="paragraph" w:customStyle="1" w:styleId="AllowPageBreak">
    <w:name w:val="AllowPageBreak"/>
    <w:rsid w:val="00313C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3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CF0"/>
    <w:rPr>
      <w:rFonts w:ascii="Courier New" w:eastAsia="Times New Roman" w:hAnsi="Courier New" w:cs="Times New Roman"/>
      <w:i/>
      <w:szCs w:val="20"/>
      <w:lang w:eastAsia="en-US"/>
    </w:rPr>
  </w:style>
  <w:style w:type="paragraph" w:customStyle="1" w:styleId="HeadingBase">
    <w:name w:val="Heading Base"/>
    <w:rsid w:val="00313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CF0"/>
    <w:pPr>
      <w:tabs>
        <w:tab w:val="right" w:leader="dot" w:pos="9072"/>
      </w:tabs>
      <w:ind w:left="567"/>
    </w:pPr>
    <w:rPr>
      <w:szCs w:val="22"/>
    </w:rPr>
  </w:style>
  <w:style w:type="paragraph" w:customStyle="1" w:styleId="TOCBase">
    <w:name w:val="TOC Base"/>
    <w:rsid w:val="00313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CF0"/>
    <w:pPr>
      <w:tabs>
        <w:tab w:val="right" w:leader="dot" w:pos="9072"/>
      </w:tabs>
      <w:spacing w:before="40" w:after="40"/>
      <w:ind w:left="284"/>
    </w:pPr>
    <w:rPr>
      <w:rFonts w:ascii="Times New Roman" w:hAnsi="Times New Roman"/>
    </w:rPr>
  </w:style>
  <w:style w:type="paragraph" w:styleId="TOC1">
    <w:name w:val="toc 1"/>
    <w:basedOn w:val="TOCBase"/>
    <w:next w:val="Normal"/>
    <w:rsid w:val="00313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CF0"/>
    <w:rPr>
      <w:rFonts w:ascii="Times New Roman" w:eastAsia="Times New Roman" w:hAnsi="Times New Roman" w:cs="Times New Roman"/>
      <w:sz w:val="16"/>
      <w:lang w:eastAsia="en-US"/>
    </w:rPr>
  </w:style>
  <w:style w:type="paragraph" w:styleId="Title">
    <w:name w:val="Title"/>
    <w:basedOn w:val="HeadingBase"/>
    <w:link w:val="TitleChar"/>
    <w:qFormat/>
    <w:rsid w:val="00313CF0"/>
    <w:pPr>
      <w:spacing w:before="5040"/>
      <w:jc w:val="center"/>
    </w:pPr>
    <w:rPr>
      <w:sz w:val="48"/>
      <w:szCs w:val="72"/>
      <w:lang w:val="en-US"/>
    </w:rPr>
  </w:style>
  <w:style w:type="character" w:customStyle="1" w:styleId="TitleChar">
    <w:name w:val="Title Char"/>
    <w:basedOn w:val="DefaultParagraphFont"/>
    <w:link w:val="Title"/>
    <w:rsid w:val="00313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CF0"/>
    <w:pPr>
      <w:tabs>
        <w:tab w:val="left" w:pos="3600"/>
        <w:tab w:val="left" w:pos="3958"/>
      </w:tabs>
    </w:pPr>
  </w:style>
  <w:style w:type="paragraph" w:styleId="List">
    <w:name w:val="List"/>
    <w:basedOn w:val="BodyText"/>
    <w:next w:val="BodyText"/>
    <w:rsid w:val="00313CF0"/>
    <w:pPr>
      <w:tabs>
        <w:tab w:val="left" w:pos="340"/>
      </w:tabs>
      <w:spacing w:before="60" w:after="60"/>
      <w:ind w:left="340" w:hanging="340"/>
    </w:pPr>
  </w:style>
  <w:style w:type="paragraph" w:customStyle="1" w:styleId="Note">
    <w:name w:val="Note"/>
    <w:basedOn w:val="BodyText"/>
    <w:rsid w:val="00313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CF0"/>
    <w:pPr>
      <w:framePr w:wrap="auto" w:hAnchor="text" w:y="6049"/>
    </w:pPr>
    <w:rPr>
      <w:color w:val="000000"/>
      <w:sz w:val="40"/>
    </w:rPr>
  </w:style>
  <w:style w:type="paragraph" w:customStyle="1" w:styleId="TOCTitle">
    <w:name w:val="TOCTitle"/>
    <w:basedOn w:val="Heading1"/>
    <w:rsid w:val="00313CF0"/>
    <w:pPr>
      <w:spacing w:after="240"/>
      <w:jc w:val="center"/>
      <w:outlineLvl w:val="9"/>
    </w:pPr>
    <w:rPr>
      <w:caps/>
    </w:rPr>
  </w:style>
  <w:style w:type="paragraph" w:customStyle="1" w:styleId="Version">
    <w:name w:val="Version"/>
    <w:rsid w:val="00313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CF0"/>
    <w:pPr>
      <w:keepNext w:val="0"/>
      <w:tabs>
        <w:tab w:val="right" w:pos="4176"/>
      </w:tabs>
      <w:ind w:left="198" w:hanging="198"/>
    </w:pPr>
    <w:rPr>
      <w:rFonts w:ascii="Garamond" w:hAnsi="Garamond"/>
    </w:rPr>
  </w:style>
  <w:style w:type="paragraph" w:styleId="IndexHeading">
    <w:name w:val="index heading"/>
    <w:basedOn w:val="Normal"/>
    <w:next w:val="Index1"/>
    <w:semiHidden/>
    <w:rsid w:val="00313CF0"/>
    <w:pPr>
      <w:spacing w:before="120" w:after="120"/>
    </w:pPr>
    <w:rPr>
      <w:rFonts w:ascii="Arial" w:hAnsi="Arial"/>
      <w:b/>
      <w:color w:val="918585"/>
      <w:sz w:val="24"/>
    </w:rPr>
  </w:style>
  <w:style w:type="paragraph" w:styleId="Header">
    <w:name w:val="header"/>
    <w:basedOn w:val="Normal"/>
    <w:link w:val="HeaderChar"/>
    <w:rsid w:val="00313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CF0"/>
    <w:rPr>
      <w:rFonts w:ascii="Times New Roman" w:eastAsia="Times New Roman" w:hAnsi="Times New Roman" w:cs="Times New Roman"/>
      <w:sz w:val="16"/>
      <w:szCs w:val="20"/>
      <w:lang w:val="en-GB" w:eastAsia="en-US"/>
    </w:rPr>
  </w:style>
  <w:style w:type="paragraph" w:customStyle="1" w:styleId="Chapter">
    <w:name w:val="Chapter"/>
    <w:basedOn w:val="Normal"/>
    <w:rsid w:val="00313CF0"/>
    <w:pPr>
      <w:spacing w:before="240"/>
    </w:pPr>
    <w:rPr>
      <w:rFonts w:ascii="Times New Roman" w:hAnsi="Times New Roman"/>
      <w:smallCaps/>
      <w:spacing w:val="80"/>
      <w:sz w:val="28"/>
    </w:rPr>
  </w:style>
  <w:style w:type="paragraph" w:customStyle="1" w:styleId="InChapter">
    <w:name w:val="InChapter"/>
    <w:basedOn w:val="Heading3"/>
    <w:rsid w:val="00313CF0"/>
    <w:pPr>
      <w:spacing w:after="240"/>
      <w:outlineLvl w:val="9"/>
    </w:pPr>
    <w:rPr>
      <w:noProof/>
    </w:rPr>
  </w:style>
  <w:style w:type="paragraph" w:styleId="Index2">
    <w:name w:val="index 2"/>
    <w:basedOn w:val="Normal"/>
    <w:next w:val="Normal"/>
    <w:semiHidden/>
    <w:rsid w:val="00313CF0"/>
    <w:pPr>
      <w:tabs>
        <w:tab w:val="right" w:pos="4176"/>
      </w:tabs>
      <w:ind w:left="568" w:hanging="284"/>
    </w:pPr>
    <w:rPr>
      <w:rFonts w:ascii="Garamond" w:hAnsi="Garamond"/>
    </w:rPr>
  </w:style>
  <w:style w:type="paragraph" w:customStyle="1" w:styleId="Byline">
    <w:name w:val="Byline"/>
    <w:rsid w:val="00313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CF0"/>
    <w:pPr>
      <w:tabs>
        <w:tab w:val="clear" w:pos="3600"/>
        <w:tab w:val="clear" w:pos="3958"/>
      </w:tabs>
      <w:jc w:val="right"/>
    </w:pPr>
  </w:style>
  <w:style w:type="character" w:styleId="Emphasis">
    <w:name w:val="Emphasis"/>
    <w:basedOn w:val="DefaultParagraphFont"/>
    <w:qFormat/>
    <w:rsid w:val="00313CF0"/>
    <w:rPr>
      <w:i/>
    </w:rPr>
  </w:style>
  <w:style w:type="paragraph" w:styleId="Caption">
    <w:name w:val="caption"/>
    <w:basedOn w:val="BodyText"/>
    <w:next w:val="Normal"/>
    <w:qFormat/>
    <w:rsid w:val="00313CF0"/>
    <w:pPr>
      <w:framePr w:w="2268" w:hSpace="181" w:vSpace="181" w:wrap="around" w:vAnchor="text" w:hAnchor="page" w:x="1135" w:y="285" w:anchorLock="1"/>
    </w:pPr>
    <w:rPr>
      <w:i/>
    </w:rPr>
  </w:style>
  <w:style w:type="paragraph" w:customStyle="1" w:styleId="MiniTOCTitle">
    <w:name w:val="MiniTOCTitle"/>
    <w:basedOn w:val="Heading4"/>
    <w:rsid w:val="00313CF0"/>
    <w:pPr>
      <w:spacing w:before="240"/>
      <w:outlineLvl w:val="9"/>
    </w:pPr>
    <w:rPr>
      <w:noProof/>
      <w:sz w:val="24"/>
    </w:rPr>
  </w:style>
  <w:style w:type="paragraph" w:customStyle="1" w:styleId="MiniTOCItem">
    <w:name w:val="MiniTOCItem"/>
    <w:basedOn w:val="ListBullet"/>
    <w:rsid w:val="00313CF0"/>
    <w:pPr>
      <w:numPr>
        <w:numId w:val="0"/>
      </w:numPr>
      <w:tabs>
        <w:tab w:val="right" w:leader="dot" w:pos="6521"/>
      </w:tabs>
      <w:spacing w:before="0" w:after="0"/>
    </w:pPr>
  </w:style>
  <w:style w:type="paragraph" w:customStyle="1" w:styleId="TOFTitle">
    <w:name w:val="TOFTitle"/>
    <w:basedOn w:val="TOCTitle"/>
    <w:rsid w:val="00313CF0"/>
  </w:style>
  <w:style w:type="paragraph" w:styleId="TableofFigures">
    <w:name w:val="table of figures"/>
    <w:basedOn w:val="Normal"/>
    <w:next w:val="Normal"/>
    <w:semiHidden/>
    <w:rsid w:val="00313CF0"/>
    <w:pPr>
      <w:tabs>
        <w:tab w:val="right" w:leader="dot" w:pos="9072"/>
      </w:tabs>
      <w:ind w:left="970" w:hanging="403"/>
    </w:pPr>
    <w:rPr>
      <w:rFonts w:ascii="Times New Roman" w:hAnsi="Times New Roman"/>
      <w:b/>
    </w:rPr>
  </w:style>
  <w:style w:type="paragraph" w:styleId="ListNumber">
    <w:name w:val="List Number"/>
    <w:basedOn w:val="List"/>
    <w:rsid w:val="00313CF0"/>
    <w:pPr>
      <w:numPr>
        <w:numId w:val="15"/>
      </w:numPr>
      <w:tabs>
        <w:tab w:val="clear" w:pos="340"/>
      </w:tabs>
    </w:pPr>
  </w:style>
  <w:style w:type="character" w:customStyle="1" w:styleId="WingdingSymbols">
    <w:name w:val="Wingding Symbols"/>
    <w:rsid w:val="00313CF0"/>
    <w:rPr>
      <w:rFonts w:ascii="Wingdings" w:hAnsi="Wingdings"/>
    </w:rPr>
  </w:style>
  <w:style w:type="paragraph" w:customStyle="1" w:styleId="TableHeading">
    <w:name w:val="Table Heading"/>
    <w:basedOn w:val="HeadingBase"/>
    <w:rsid w:val="00313CF0"/>
    <w:pPr>
      <w:keepLines/>
      <w:pBdr>
        <w:bottom w:val="single" w:sz="6" w:space="1" w:color="918585"/>
      </w:pBdr>
      <w:spacing w:before="240"/>
    </w:pPr>
  </w:style>
  <w:style w:type="character" w:customStyle="1" w:styleId="HotSpot">
    <w:name w:val="HotSpot"/>
    <w:rsid w:val="00313CF0"/>
    <w:rPr>
      <w:color w:val="0033CC"/>
      <w:u w:val="none"/>
    </w:rPr>
  </w:style>
  <w:style w:type="paragraph" w:customStyle="1" w:styleId="BodyTextRight">
    <w:name w:val="Body Text Right"/>
    <w:basedOn w:val="BodyText"/>
    <w:rsid w:val="00313CF0"/>
    <w:pPr>
      <w:spacing w:before="0" w:after="0"/>
      <w:jc w:val="right"/>
    </w:pPr>
  </w:style>
  <w:style w:type="paragraph" w:styleId="Index3">
    <w:name w:val="index 3"/>
    <w:basedOn w:val="ListNumber2"/>
    <w:next w:val="Normal"/>
    <w:semiHidden/>
    <w:rsid w:val="00313CF0"/>
    <w:pPr>
      <w:numPr>
        <w:numId w:val="0"/>
      </w:numPr>
      <w:tabs>
        <w:tab w:val="right" w:leader="dot" w:pos="4176"/>
      </w:tabs>
    </w:pPr>
  </w:style>
  <w:style w:type="paragraph" w:styleId="ListNumber2">
    <w:name w:val="List Number 2"/>
    <w:basedOn w:val="List2"/>
    <w:rsid w:val="00313CF0"/>
    <w:pPr>
      <w:numPr>
        <w:numId w:val="10"/>
      </w:numPr>
      <w:tabs>
        <w:tab w:val="clear" w:pos="1060"/>
      </w:tabs>
    </w:pPr>
  </w:style>
  <w:style w:type="paragraph" w:customStyle="1" w:styleId="MarginNote">
    <w:name w:val="Margin Note"/>
    <w:basedOn w:val="BodyText"/>
    <w:rsid w:val="00313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CF0"/>
    <w:rPr>
      <w:sz w:val="32"/>
    </w:rPr>
  </w:style>
  <w:style w:type="paragraph" w:customStyle="1" w:styleId="HeadingProcedure">
    <w:name w:val="Heading Procedure"/>
    <w:basedOn w:val="HeadingBase"/>
    <w:next w:val="Normal"/>
    <w:rsid w:val="00313CF0"/>
    <w:pPr>
      <w:tabs>
        <w:tab w:val="left" w:pos="0"/>
      </w:tabs>
      <w:spacing w:before="120" w:after="60"/>
    </w:pPr>
    <w:rPr>
      <w:i/>
      <w:color w:val="918585"/>
      <w:sz w:val="22"/>
    </w:rPr>
  </w:style>
  <w:style w:type="paragraph" w:customStyle="1" w:styleId="TableBodyText">
    <w:name w:val="Table Body Text"/>
    <w:basedOn w:val="BodyText"/>
    <w:rsid w:val="00313CF0"/>
    <w:pPr>
      <w:spacing w:before="60" w:after="60"/>
    </w:pPr>
  </w:style>
  <w:style w:type="paragraph" w:styleId="ListContinue">
    <w:name w:val="List Continue"/>
    <w:basedOn w:val="List"/>
    <w:rsid w:val="00313CF0"/>
    <w:pPr>
      <w:ind w:firstLine="0"/>
    </w:pPr>
  </w:style>
  <w:style w:type="paragraph" w:customStyle="1" w:styleId="ListNote">
    <w:name w:val="List Note"/>
    <w:basedOn w:val="List"/>
    <w:rsid w:val="00313CF0"/>
    <w:pPr>
      <w:pBdr>
        <w:top w:val="single" w:sz="6" w:space="2" w:color="918585"/>
        <w:bottom w:val="single" w:sz="6" w:space="2" w:color="918585"/>
      </w:pBdr>
      <w:tabs>
        <w:tab w:val="left" w:pos="1021"/>
      </w:tabs>
      <w:ind w:firstLine="0"/>
    </w:pPr>
  </w:style>
  <w:style w:type="paragraph" w:customStyle="1" w:styleId="Warning">
    <w:name w:val="Warning"/>
    <w:basedOn w:val="BodyText"/>
    <w:rsid w:val="00313CF0"/>
    <w:pPr>
      <w:shd w:val="clear" w:color="auto" w:fill="D9D9D9"/>
      <w:tabs>
        <w:tab w:val="left" w:pos="992"/>
      </w:tabs>
      <w:ind w:left="119" w:right="119"/>
    </w:pPr>
    <w:rPr>
      <w:sz w:val="20"/>
    </w:rPr>
  </w:style>
  <w:style w:type="paragraph" w:customStyle="1" w:styleId="MarginIcons">
    <w:name w:val="Margin Icons"/>
    <w:basedOn w:val="BodyText"/>
    <w:rsid w:val="00313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CF0"/>
    <w:rPr>
      <w:rFonts w:ascii="Courier New" w:hAnsi="Courier New"/>
    </w:rPr>
  </w:style>
  <w:style w:type="paragraph" w:customStyle="1" w:styleId="NoteBullet">
    <w:name w:val="Note Bullet"/>
    <w:basedOn w:val="Note"/>
    <w:rsid w:val="00313CF0"/>
    <w:pPr>
      <w:tabs>
        <w:tab w:val="clear" w:pos="680"/>
      </w:tabs>
      <w:spacing w:before="60" w:after="60"/>
    </w:pPr>
  </w:style>
  <w:style w:type="paragraph" w:customStyle="1" w:styleId="SubHeading2">
    <w:name w:val="SubHeading2"/>
    <w:basedOn w:val="HeadingBase"/>
    <w:rsid w:val="00313CF0"/>
    <w:pPr>
      <w:spacing w:before="240" w:after="60"/>
    </w:pPr>
    <w:rPr>
      <w:sz w:val="20"/>
    </w:rPr>
  </w:style>
  <w:style w:type="paragraph" w:customStyle="1" w:styleId="SubHeading1">
    <w:name w:val="SubHeading1"/>
    <w:basedOn w:val="HeadingBase"/>
    <w:rsid w:val="00313CF0"/>
    <w:pPr>
      <w:spacing w:before="240" w:after="60"/>
    </w:pPr>
    <w:rPr>
      <w:color w:val="918585"/>
      <w:sz w:val="22"/>
    </w:rPr>
  </w:style>
  <w:style w:type="paragraph" w:customStyle="1" w:styleId="SideHeading">
    <w:name w:val="Side Heading"/>
    <w:basedOn w:val="HeadingBase"/>
    <w:rsid w:val="00313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CF0"/>
    <w:pPr>
      <w:tabs>
        <w:tab w:val="num" w:pos="360"/>
      </w:tabs>
    </w:pPr>
  </w:style>
  <w:style w:type="paragraph" w:styleId="PlainText">
    <w:name w:val="Plain Text"/>
    <w:basedOn w:val="Normal"/>
    <w:link w:val="PlainTextChar"/>
    <w:rsid w:val="00313CF0"/>
    <w:rPr>
      <w:sz w:val="20"/>
    </w:rPr>
  </w:style>
  <w:style w:type="character" w:customStyle="1" w:styleId="PlainTextChar">
    <w:name w:val="Plain Text Char"/>
    <w:basedOn w:val="DefaultParagraphFont"/>
    <w:link w:val="PlainText"/>
    <w:rsid w:val="00313CF0"/>
    <w:rPr>
      <w:rFonts w:ascii="Courier New" w:eastAsia="Times New Roman" w:hAnsi="Courier New" w:cs="Times New Roman"/>
      <w:sz w:val="20"/>
      <w:szCs w:val="20"/>
      <w:lang w:eastAsia="en-US"/>
    </w:rPr>
  </w:style>
  <w:style w:type="character" w:customStyle="1" w:styleId="MenuOption">
    <w:name w:val="Menu Option"/>
    <w:basedOn w:val="DefaultParagraphFont"/>
    <w:rsid w:val="00313CF0"/>
    <w:rPr>
      <w:b/>
      <w:smallCaps/>
    </w:rPr>
  </w:style>
  <w:style w:type="paragraph" w:customStyle="1" w:styleId="TableListNumber">
    <w:name w:val="Table List Number"/>
    <w:basedOn w:val="ListNumber"/>
    <w:rsid w:val="00313CF0"/>
    <w:pPr>
      <w:numPr>
        <w:numId w:val="0"/>
      </w:numPr>
    </w:pPr>
  </w:style>
  <w:style w:type="paragraph" w:styleId="TOC4">
    <w:name w:val="toc 4"/>
    <w:basedOn w:val="TOCBase"/>
    <w:next w:val="Normal"/>
    <w:semiHidden/>
    <w:rsid w:val="00313CF0"/>
    <w:pPr>
      <w:tabs>
        <w:tab w:val="right" w:leader="dot" w:pos="9071"/>
      </w:tabs>
      <w:ind w:left="1701"/>
    </w:pPr>
  </w:style>
  <w:style w:type="paragraph" w:customStyle="1" w:styleId="ListAlpha">
    <w:name w:val="List Alpha"/>
    <w:basedOn w:val="List"/>
    <w:rsid w:val="00313CF0"/>
    <w:pPr>
      <w:numPr>
        <w:numId w:val="9"/>
      </w:numPr>
    </w:pPr>
  </w:style>
  <w:style w:type="paragraph" w:customStyle="1" w:styleId="ListAlpha2">
    <w:name w:val="List Alpha 2"/>
    <w:basedOn w:val="List2"/>
    <w:rsid w:val="00313CF0"/>
    <w:pPr>
      <w:numPr>
        <w:numId w:val="8"/>
      </w:numPr>
    </w:pPr>
  </w:style>
  <w:style w:type="paragraph" w:styleId="List2">
    <w:name w:val="List 2"/>
    <w:basedOn w:val="BodyText"/>
    <w:rsid w:val="00313CF0"/>
    <w:pPr>
      <w:tabs>
        <w:tab w:val="left" w:pos="680"/>
      </w:tabs>
      <w:spacing w:before="60" w:after="60"/>
      <w:ind w:left="680" w:hanging="340"/>
    </w:pPr>
  </w:style>
  <w:style w:type="paragraph" w:styleId="List3">
    <w:name w:val="List 3"/>
    <w:basedOn w:val="BodyText"/>
    <w:rsid w:val="00313CF0"/>
    <w:pPr>
      <w:tabs>
        <w:tab w:val="left" w:pos="1021"/>
      </w:tabs>
      <w:spacing w:before="60" w:after="60"/>
      <w:ind w:left="1020" w:hanging="340"/>
    </w:pPr>
  </w:style>
  <w:style w:type="paragraph" w:styleId="List4">
    <w:name w:val="List 4"/>
    <w:basedOn w:val="BodyText"/>
    <w:rsid w:val="00313CF0"/>
    <w:pPr>
      <w:tabs>
        <w:tab w:val="left" w:pos="1361"/>
      </w:tabs>
      <w:spacing w:before="60" w:after="60"/>
      <w:ind w:left="1361" w:hanging="340"/>
    </w:pPr>
  </w:style>
  <w:style w:type="paragraph" w:styleId="List5">
    <w:name w:val="List 5"/>
    <w:basedOn w:val="BodyText"/>
    <w:rsid w:val="00313CF0"/>
    <w:pPr>
      <w:tabs>
        <w:tab w:val="left" w:pos="1701"/>
      </w:tabs>
      <w:spacing w:before="60" w:after="60"/>
      <w:ind w:left="1701" w:hanging="340"/>
    </w:pPr>
  </w:style>
  <w:style w:type="paragraph" w:styleId="ListBullet3">
    <w:name w:val="List Bullet 3"/>
    <w:basedOn w:val="List3"/>
    <w:rsid w:val="00313CF0"/>
    <w:pPr>
      <w:numPr>
        <w:numId w:val="14"/>
      </w:numPr>
      <w:tabs>
        <w:tab w:val="clear" w:pos="1021"/>
      </w:tabs>
      <w:ind w:left="1037" w:hanging="357"/>
    </w:pPr>
  </w:style>
  <w:style w:type="paragraph" w:styleId="ListBullet4">
    <w:name w:val="List Bullet 4"/>
    <w:basedOn w:val="List4"/>
    <w:rsid w:val="00313CF0"/>
    <w:pPr>
      <w:numPr>
        <w:numId w:val="3"/>
      </w:numPr>
      <w:tabs>
        <w:tab w:val="clear" w:pos="1361"/>
      </w:tabs>
    </w:pPr>
  </w:style>
  <w:style w:type="paragraph" w:styleId="ListBullet5">
    <w:name w:val="List Bullet 5"/>
    <w:basedOn w:val="List5"/>
    <w:rsid w:val="00313CF0"/>
    <w:pPr>
      <w:numPr>
        <w:numId w:val="4"/>
      </w:numPr>
    </w:pPr>
  </w:style>
  <w:style w:type="paragraph" w:styleId="ListContinue2">
    <w:name w:val="List Continue 2"/>
    <w:basedOn w:val="List2"/>
    <w:rsid w:val="00313CF0"/>
    <w:pPr>
      <w:ind w:firstLine="0"/>
    </w:pPr>
  </w:style>
  <w:style w:type="paragraph" w:styleId="ListContinue3">
    <w:name w:val="List Continue 3"/>
    <w:basedOn w:val="List3"/>
    <w:rsid w:val="00313CF0"/>
    <w:pPr>
      <w:ind w:left="1021" w:firstLine="0"/>
    </w:pPr>
  </w:style>
  <w:style w:type="paragraph" w:styleId="ListContinue4">
    <w:name w:val="List Continue 4"/>
    <w:basedOn w:val="List4"/>
    <w:rsid w:val="00313CF0"/>
    <w:pPr>
      <w:ind w:firstLine="0"/>
    </w:pPr>
  </w:style>
  <w:style w:type="paragraph" w:styleId="ListContinue5">
    <w:name w:val="List Continue 5"/>
    <w:basedOn w:val="List5"/>
    <w:rsid w:val="00313CF0"/>
    <w:pPr>
      <w:ind w:firstLine="0"/>
    </w:pPr>
  </w:style>
  <w:style w:type="paragraph" w:styleId="ListNumber3">
    <w:name w:val="List Number 3"/>
    <w:basedOn w:val="List3"/>
    <w:rsid w:val="00313CF0"/>
    <w:pPr>
      <w:numPr>
        <w:numId w:val="5"/>
      </w:numPr>
    </w:pPr>
  </w:style>
  <w:style w:type="paragraph" w:styleId="ListNumber4">
    <w:name w:val="List Number 4"/>
    <w:basedOn w:val="List4"/>
    <w:rsid w:val="00313CF0"/>
    <w:pPr>
      <w:numPr>
        <w:numId w:val="6"/>
      </w:numPr>
    </w:pPr>
  </w:style>
  <w:style w:type="paragraph" w:styleId="ListNumber5">
    <w:name w:val="List Number 5"/>
    <w:basedOn w:val="List5"/>
    <w:rsid w:val="00313CF0"/>
    <w:pPr>
      <w:numPr>
        <w:numId w:val="7"/>
      </w:numPr>
    </w:pPr>
  </w:style>
  <w:style w:type="paragraph" w:styleId="BlockText">
    <w:name w:val="Block Text"/>
    <w:basedOn w:val="Normal"/>
    <w:rsid w:val="00313CF0"/>
    <w:pPr>
      <w:spacing w:after="120"/>
      <w:ind w:left="1440" w:right="1440"/>
    </w:pPr>
  </w:style>
  <w:style w:type="character" w:customStyle="1" w:styleId="Subscript">
    <w:name w:val="Subscript"/>
    <w:basedOn w:val="DefaultParagraphFont"/>
    <w:rsid w:val="00313CF0"/>
    <w:rPr>
      <w:sz w:val="16"/>
      <w:vertAlign w:val="subscript"/>
    </w:rPr>
  </w:style>
  <w:style w:type="character" w:customStyle="1" w:styleId="Superscript">
    <w:name w:val="Superscript"/>
    <w:basedOn w:val="DefaultParagraphFont"/>
    <w:rsid w:val="00313CF0"/>
    <w:rPr>
      <w:sz w:val="16"/>
      <w:vertAlign w:val="superscript"/>
    </w:rPr>
  </w:style>
  <w:style w:type="character" w:customStyle="1" w:styleId="Symbols">
    <w:name w:val="Symbols"/>
    <w:basedOn w:val="DefaultParagraphFont"/>
    <w:rsid w:val="00313CF0"/>
    <w:rPr>
      <w:rFonts w:ascii="Symbol" w:hAnsi="Symbol"/>
    </w:rPr>
  </w:style>
  <w:style w:type="character" w:customStyle="1" w:styleId="MenuOptions">
    <w:name w:val="Menu Options"/>
    <w:basedOn w:val="DefaultParagraphFont"/>
    <w:rsid w:val="00313CF0"/>
    <w:rPr>
      <w:rFonts w:ascii="Arial Narrow" w:hAnsi="Arial Narrow"/>
      <w:smallCaps/>
    </w:rPr>
  </w:style>
  <w:style w:type="character" w:customStyle="1" w:styleId="Buttons">
    <w:name w:val="Buttons"/>
    <w:basedOn w:val="DefaultParagraphFont"/>
    <w:rsid w:val="00313CF0"/>
    <w:rPr>
      <w:b/>
    </w:rPr>
  </w:style>
  <w:style w:type="character" w:customStyle="1" w:styleId="Underlined">
    <w:name w:val="Underlined"/>
    <w:basedOn w:val="DefaultParagraphFont"/>
    <w:rsid w:val="00313CF0"/>
    <w:rPr>
      <w:u w:val="single"/>
    </w:rPr>
  </w:style>
  <w:style w:type="paragraph" w:customStyle="1" w:styleId="TableBodyTextRight">
    <w:name w:val="Table Body Text Right"/>
    <w:basedOn w:val="TableBodyText"/>
    <w:rsid w:val="00313CF0"/>
    <w:pPr>
      <w:widowControl w:val="0"/>
      <w:autoSpaceDE w:val="0"/>
      <w:autoSpaceDN w:val="0"/>
      <w:adjustRightInd w:val="0"/>
      <w:jc w:val="right"/>
    </w:pPr>
    <w:rPr>
      <w:rFonts w:cs="Arial"/>
      <w:szCs w:val="18"/>
    </w:rPr>
  </w:style>
  <w:style w:type="paragraph" w:customStyle="1" w:styleId="CopyrightText">
    <w:name w:val="Copyright Text"/>
    <w:basedOn w:val="BodyText"/>
    <w:rsid w:val="00313CF0"/>
    <w:rPr>
      <w:sz w:val="18"/>
    </w:rPr>
  </w:style>
  <w:style w:type="paragraph" w:customStyle="1" w:styleId="BodySmallRight">
    <w:name w:val="Body Small Right"/>
    <w:basedOn w:val="BodyTextRight"/>
    <w:rsid w:val="00313CF0"/>
    <w:rPr>
      <w:sz w:val="18"/>
      <w:szCs w:val="18"/>
    </w:rPr>
  </w:style>
  <w:style w:type="paragraph" w:customStyle="1" w:styleId="MarginEdition">
    <w:name w:val="Margin Edition"/>
    <w:basedOn w:val="MarginNote"/>
    <w:rsid w:val="00313CF0"/>
    <w:pPr>
      <w:spacing w:before="0" w:after="0"/>
    </w:pPr>
    <w:rPr>
      <w:rFonts w:ascii="Times New Roman" w:hAnsi="Times New Roman"/>
      <w:color w:val="999999"/>
    </w:rPr>
  </w:style>
  <w:style w:type="paragraph" w:customStyle="1" w:styleId="Spacer">
    <w:name w:val="Spacer"/>
    <w:basedOn w:val="Normal"/>
    <w:rsid w:val="00313CF0"/>
    <w:rPr>
      <w:sz w:val="2"/>
      <w:szCs w:val="2"/>
    </w:rPr>
  </w:style>
  <w:style w:type="character" w:customStyle="1" w:styleId="Small">
    <w:name w:val="Small"/>
    <w:basedOn w:val="DefaultParagraphFont"/>
    <w:rsid w:val="00313CF0"/>
    <w:rPr>
      <w:sz w:val="16"/>
    </w:rPr>
  </w:style>
  <w:style w:type="paragraph" w:customStyle="1" w:styleId="WideTable">
    <w:name w:val="Wide Table"/>
    <w:basedOn w:val="Normal"/>
    <w:rsid w:val="00313CF0"/>
    <w:pPr>
      <w:ind w:left="-1418"/>
    </w:pPr>
    <w:rPr>
      <w:sz w:val="2"/>
      <w:szCs w:val="2"/>
    </w:rPr>
  </w:style>
  <w:style w:type="character" w:styleId="PageNumber">
    <w:name w:val="page number"/>
    <w:basedOn w:val="DefaultParagraphFont"/>
    <w:rsid w:val="00313CF0"/>
  </w:style>
  <w:style w:type="paragraph" w:styleId="Quote">
    <w:name w:val="Quote"/>
    <w:basedOn w:val="Heading1"/>
    <w:link w:val="QuoteChar"/>
    <w:qFormat/>
    <w:rsid w:val="00313CF0"/>
    <w:rPr>
      <w:b w:val="0"/>
      <w:sz w:val="72"/>
      <w:szCs w:val="72"/>
      <w:lang w:val="en-NZ"/>
    </w:rPr>
  </w:style>
  <w:style w:type="character" w:customStyle="1" w:styleId="QuoteChar">
    <w:name w:val="Quote Char"/>
    <w:basedOn w:val="DefaultParagraphFont"/>
    <w:link w:val="Quote"/>
    <w:rsid w:val="00313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CF0"/>
    <w:pPr>
      <w:pageBreakBefore/>
    </w:pPr>
  </w:style>
  <w:style w:type="paragraph" w:customStyle="1" w:styleId="Border">
    <w:name w:val="Border"/>
    <w:basedOn w:val="Normal"/>
    <w:qFormat/>
    <w:rsid w:val="00313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CF0"/>
    <w:rPr>
      <w:b/>
      <w:bCs/>
      <w:i/>
      <w:iCs/>
      <w:color w:val="auto"/>
    </w:rPr>
  </w:style>
  <w:style w:type="paragraph" w:styleId="IntenseQuote">
    <w:name w:val="Intense Quote"/>
    <w:basedOn w:val="Normal"/>
    <w:next w:val="Normal"/>
    <w:link w:val="IntenseQuoteChar"/>
    <w:uiPriority w:val="30"/>
    <w:qFormat/>
    <w:rsid w:val="00313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CF0"/>
    <w:rPr>
      <w:smallCaps/>
      <w:color w:val="auto"/>
      <w:u w:val="single"/>
    </w:rPr>
  </w:style>
  <w:style w:type="character" w:styleId="IntenseReference">
    <w:name w:val="Intense Reference"/>
    <w:basedOn w:val="DefaultParagraphFont"/>
    <w:uiPriority w:val="32"/>
    <w:qFormat/>
    <w:rsid w:val="00313CF0"/>
    <w:rPr>
      <w:b/>
      <w:bCs/>
      <w:smallCaps/>
      <w:color w:val="auto"/>
      <w:spacing w:val="5"/>
      <w:u w:val="single"/>
    </w:rPr>
  </w:style>
  <w:style w:type="paragraph" w:customStyle="1" w:styleId="2ColumnHeading">
    <w:name w:val="2Column Heading"/>
    <w:basedOn w:val="BodyText"/>
    <w:qFormat/>
    <w:rsid w:val="00313CF0"/>
    <w:pPr>
      <w:spacing w:after="60"/>
      <w:ind w:left="-2268"/>
    </w:pPr>
    <w:rPr>
      <w:b/>
    </w:rPr>
  </w:style>
  <w:style w:type="paragraph" w:customStyle="1" w:styleId="Heading1TOC">
    <w:name w:val="Heading1 TOC"/>
    <w:basedOn w:val="Normal"/>
    <w:qFormat/>
    <w:rsid w:val="00313CF0"/>
    <w:pPr>
      <w:spacing w:before="240" w:after="120"/>
    </w:pPr>
    <w:rPr>
      <w:rFonts w:ascii="Times New Roman" w:hAnsi="Times New Roman"/>
      <w:b/>
      <w:sz w:val="32"/>
    </w:rPr>
  </w:style>
  <w:style w:type="paragraph" w:customStyle="1" w:styleId="Heading2TOC">
    <w:name w:val="Heading2 TOC"/>
    <w:basedOn w:val="Normal"/>
    <w:qFormat/>
    <w:rsid w:val="00313CF0"/>
    <w:pPr>
      <w:spacing w:before="240" w:after="60"/>
    </w:pPr>
    <w:rPr>
      <w:rFonts w:ascii="Times New Roman" w:hAnsi="Times New Roman"/>
      <w:b/>
      <w:sz w:val="28"/>
    </w:rPr>
  </w:style>
  <w:style w:type="character" w:customStyle="1" w:styleId="Underline">
    <w:name w:val="Underline"/>
    <w:basedOn w:val="DefaultParagraphFont"/>
    <w:qFormat/>
    <w:rsid w:val="00313CF0"/>
    <w:rPr>
      <w:u w:val="single"/>
    </w:rPr>
  </w:style>
  <w:style w:type="character" w:customStyle="1" w:styleId="BoldandItalics">
    <w:name w:val="Bold and Italics"/>
    <w:qFormat/>
    <w:rsid w:val="00313CF0"/>
    <w:rPr>
      <w:b/>
      <w:i/>
      <w:u w:val="none"/>
    </w:rPr>
  </w:style>
  <w:style w:type="paragraph" w:styleId="BalloonText">
    <w:name w:val="Balloon Text"/>
    <w:basedOn w:val="Normal"/>
    <w:link w:val="BalloonTextChar"/>
    <w:rsid w:val="00313CF0"/>
    <w:rPr>
      <w:rFonts w:ascii="Tahoma" w:hAnsi="Tahoma" w:cs="Tahoma"/>
      <w:sz w:val="16"/>
      <w:szCs w:val="16"/>
    </w:rPr>
  </w:style>
  <w:style w:type="character" w:customStyle="1" w:styleId="BalloonTextChar">
    <w:name w:val="Balloon Text Char"/>
    <w:basedOn w:val="DefaultParagraphFont"/>
    <w:link w:val="BalloonText"/>
    <w:rsid w:val="00313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CF0"/>
    <w:rPr>
      <w:b/>
      <w:color w:val="660033"/>
      <w:spacing w:val="0"/>
    </w:rPr>
  </w:style>
  <w:style w:type="paragraph" w:customStyle="1" w:styleId="Nameditemlist">
    <w:name w:val="Named item list"/>
    <w:basedOn w:val="BodyText"/>
    <w:qFormat/>
    <w:rsid w:val="00313CF0"/>
    <w:pPr>
      <w:tabs>
        <w:tab w:val="left" w:pos="2835"/>
      </w:tabs>
      <w:ind w:left="2835" w:hanging="2835"/>
    </w:pPr>
  </w:style>
  <w:style w:type="paragraph" w:customStyle="1" w:styleId="BodyTextnopadding">
    <w:name w:val="Body Text no padding"/>
    <w:basedOn w:val="BodyText"/>
    <w:qFormat/>
    <w:rsid w:val="00313CF0"/>
    <w:pPr>
      <w:spacing w:before="0" w:after="0"/>
    </w:pPr>
  </w:style>
  <w:style w:type="paragraph" w:customStyle="1" w:styleId="BodyTextBold">
    <w:name w:val="Body Text Bold"/>
    <w:basedOn w:val="BodyText"/>
    <w:qFormat/>
    <w:rsid w:val="00313CF0"/>
    <w:rPr>
      <w:b/>
    </w:rPr>
  </w:style>
  <w:style w:type="character" w:styleId="Hyperlink">
    <w:name w:val="Hyperlink"/>
    <w:basedOn w:val="DefaultParagraphFont"/>
    <w:uiPriority w:val="99"/>
    <w:unhideWhenUsed/>
    <w:rsid w:val="00134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5710</Characters>
  <Application>Microsoft Office Word</Application>
  <DocSecurity>0</DocSecurity>
  <Lines>190</Lines>
  <Paragraphs>124</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DEFEXO082 Apply a knowledge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