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651" w:rsidP="00434651">
      <w:pPr>
        <w:pStyle w:val="Title"/>
      </w:pPr>
      <w:r>
        <w:fldChar w:fldCharType="begin"/>
      </w:r>
      <w:r>
        <w:instrText xml:space="preserve"> TITLE   \* MERGEFORMAT </w:instrText>
      </w:r>
      <w:r>
        <w:fldChar w:fldCharType="separate"/>
      </w:r>
      <w:r>
        <w:t>DEFEXO070 Conduct technical explosive investigations</w:t>
      </w:r>
      <w:r>
        <w:fldChar w:fldCharType="end"/>
      </w:r>
    </w:p>
    <w:p w:rsidR="00434651" w:rsidP="00434651">
      <w:pPr>
        <w:pStyle w:val="Version"/>
        <w:sectPr w:rsidSect="00454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684" w:rsidP="00454684">
      <w:pPr>
        <w:pStyle w:val="SuperHeading"/>
      </w:pPr>
      <w:r w:rsidRPr="00454684">
        <w:t>DEFEXO070 Conduct technical explosive investigations</w:t>
      </w:r>
    </w:p>
    <w:p w:rsidR="00000000" w:rsidRPr="00454684" w:rsidP="00454684">
      <w:pPr>
        <w:pStyle w:val="Heading1"/>
      </w:pPr>
      <w:bookmarkStart w:id="1" w:name="O_1097699"/>
      <w:bookmarkEnd w:id="1"/>
      <w:r w:rsidRPr="00454684">
        <w:t>Modification History</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Release 2. Modifications made to Foundation Skills and Assessment Conditions.</w:t>
            </w:r>
          </w:p>
        </w:tc>
      </w:tr>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Release 1. This unit was released in DEF Defence Training Package release 1.0 and meets the Standards for Training Packages.</w:t>
            </w:r>
          </w:p>
          <w:p w:rsidR="00000000" w:rsidRPr="00454684" w:rsidP="00454684">
            <w:pPr>
              <w:pStyle w:val="BodyText"/>
            </w:pPr>
            <w:r w:rsidRPr="00454684">
              <w:t>This unit sup</w:t>
            </w:r>
            <w:r w:rsidRPr="00454684">
              <w:t>ersedes and is equivalent to DEFEO205C Conduct technical explosive ordnance investigations.</w:t>
            </w:r>
          </w:p>
          <w:p w:rsidR="00000000" w:rsidRPr="00454684" w:rsidP="00454684">
            <w:pPr>
              <w:pStyle w:val="ListBullet"/>
            </w:pPr>
            <w:r w:rsidRPr="00454684">
              <w:t>Unit code updated</w:t>
            </w:r>
          </w:p>
          <w:p w:rsidR="00000000" w:rsidRPr="00454684" w:rsidP="00454684">
            <w:pPr>
              <w:pStyle w:val="ListBullet"/>
            </w:pPr>
            <w:r w:rsidRPr="00454684">
              <w:t>Content and formatting updated to comply with the new standards</w:t>
            </w:r>
          </w:p>
          <w:p w:rsidR="00000000" w:rsidRPr="00454684" w:rsidP="00454684">
            <w:pPr>
              <w:pStyle w:val="ListBullet"/>
            </w:pPr>
            <w:r w:rsidRPr="00454684">
              <w:t>All PC transitioned from passive to active voice</w:t>
            </w:r>
          </w:p>
          <w:p w:rsidR="00000000" w:rsidRPr="00454684" w:rsidP="00454684">
            <w:pPr>
              <w:pStyle w:val="ListBullet"/>
            </w:pPr>
            <w:r w:rsidRPr="00454684">
              <w:t>PC 2.2, 3.2, 5.1 and 6.2 removed</w:t>
            </w:r>
          </w:p>
          <w:p w:rsidR="00000000" w:rsidRPr="00454684" w:rsidP="00454684">
            <w:pPr>
              <w:pStyle w:val="ListBullet"/>
            </w:pPr>
            <w:r w:rsidRPr="00454684">
              <w:t>PC 4.2 &amp; 4.3 merged</w:t>
            </w:r>
          </w:p>
          <w:p w:rsidR="00000000" w:rsidRPr="00454684" w:rsidP="00454684">
            <w:pPr>
              <w:pStyle w:val="ListBullet"/>
            </w:pPr>
            <w:r w:rsidRPr="00454684">
              <w:t>PC 5.3 reworded</w:t>
            </w:r>
          </w:p>
          <w:p w:rsidR="00000000" w:rsidRPr="00454684" w:rsidP="00454684">
            <w:pPr>
              <w:pStyle w:val="ListBullet"/>
            </w:pPr>
            <w:r w:rsidRPr="00454684">
              <w:t>Elements 1 &amp; 2 merged</w:t>
            </w:r>
          </w:p>
        </w:tc>
      </w:tr>
    </w:tbl>
    <w:p w:rsidR="00434651" w:rsidP="00454684">
      <w:pPr>
        <w:pStyle w:val="NoPaddingFontSize1"/>
      </w:pPr>
    </w:p>
    <w:p w:rsidR="00434651" w:rsidP="00454684">
      <w:pPr>
        <w:pStyle w:val="NoPaddingFontSize1"/>
      </w:pPr>
    </w:p>
    <w:p w:rsidR="00000000" w:rsidRPr="00454684" w:rsidP="00454684">
      <w:pPr>
        <w:pStyle w:val="Heading1"/>
      </w:pPr>
      <w:bookmarkStart w:id="2" w:name="O_1097698"/>
      <w:bookmarkEnd w:id="2"/>
      <w:r w:rsidRPr="00454684">
        <w:t>Application</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 xml:space="preserve">This unit describes the skills required to conduct investigations and to prepare options and solutions in matters concerning the performance of </w:t>
            </w:r>
            <w:r w:rsidRPr="00454684">
              <w:t>explosives and/or their means of delivery. An investigation may be conducted into any explosive process/operation and may be undertaken at all levels within an organisation for both internal and external agencies.</w:t>
            </w:r>
          </w:p>
          <w:p w:rsidR="00000000" w:rsidRPr="00454684" w:rsidP="00454684">
            <w:pPr>
              <w:pStyle w:val="BodyText"/>
            </w:pPr>
            <w:r w:rsidRPr="00454684">
              <w:t>Investigations may be initiated by the Ter</w:t>
            </w:r>
            <w:r w:rsidRPr="00454684">
              <w:t>ms of Reference and/or Instruments of Appointment. In the case of an explosive incident, the reporting of the incident is sufficient, with processes and procedures providing the direction for inquiry. Investigations may be either preliminary or technical i</w:t>
            </w:r>
            <w:r w:rsidRPr="00454684">
              <w:t>n nature.</w:t>
            </w:r>
          </w:p>
          <w:p w:rsidR="00000000" w:rsidRPr="00454684" w:rsidP="00454684">
            <w:pPr>
              <w:pStyle w:val="BodyText"/>
            </w:pPr>
            <w:r w:rsidRPr="00454684">
              <w:t>This unit applies to those required to conduct technical investigations and to prepare options and solutions in matters concerning the performance of explosive and/or their means of delivery.</w:t>
            </w:r>
          </w:p>
          <w:p w:rsidR="00000000" w:rsidRPr="00454684" w:rsidP="00454684">
            <w:pPr>
              <w:pStyle w:val="BodyText"/>
            </w:pPr>
            <w:r w:rsidRPr="00454684">
              <w:t>The skills and knowledge described in this unit must b</w:t>
            </w:r>
            <w:r w:rsidRPr="00454684">
              <w:t>e applied within the legislative, regulatory and policy environment in which they are carried out. Organisational policies and procedures must be consulted and adhered to.</w:t>
            </w:r>
          </w:p>
          <w:p w:rsidR="00000000" w:rsidRPr="00454684" w:rsidP="00454684">
            <w:pPr>
              <w:pStyle w:val="BodyText"/>
            </w:pPr>
            <w:r w:rsidRPr="00454684">
              <w:t>Those undertaking this unit would work independently and as part of a team, under di</w:t>
            </w:r>
            <w:r w:rsidRPr="00454684">
              <w:t>rect and/or indirect supervision, use discretion and judgement, and take responsibility for the quality of their output. They would perform complex tasks in a broad range of contexts.</w:t>
            </w:r>
          </w:p>
          <w:p w:rsidR="00000000" w:rsidRPr="00454684" w:rsidP="00454684">
            <w:pPr>
              <w:pStyle w:val="BodyText"/>
            </w:pPr>
            <w:r w:rsidRPr="00454684">
              <w:t>No licensing, legislative or certification requirements apply to unit at</w:t>
            </w:r>
            <w:r w:rsidRPr="00454684">
              <w:t xml:space="preserve"> the time of publication.</w:t>
            </w:r>
          </w:p>
        </w:tc>
      </w:tr>
    </w:tbl>
    <w:p w:rsidR="00434651" w:rsidP="00454684">
      <w:pPr>
        <w:pStyle w:val="NoPaddingFontSize1"/>
      </w:pPr>
    </w:p>
    <w:p w:rsidR="00434651" w:rsidP="00454684">
      <w:pPr>
        <w:pStyle w:val="NoPaddingFontSize1"/>
      </w:pPr>
    </w:p>
    <w:p w:rsidR="00000000" w:rsidRPr="00454684" w:rsidP="00454684">
      <w:pPr>
        <w:pStyle w:val="Heading1"/>
      </w:pPr>
      <w:bookmarkStart w:id="3" w:name="O_1101564"/>
      <w:bookmarkEnd w:id="3"/>
      <w:r w:rsidRPr="00454684">
        <w:t>Pre-requisite Unit</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Not applicable.</w:t>
            </w:r>
          </w:p>
        </w:tc>
      </w:tr>
    </w:tbl>
    <w:p w:rsidR="00434651" w:rsidP="00454684">
      <w:pPr>
        <w:pStyle w:val="NoPaddingFontSize1"/>
      </w:pPr>
    </w:p>
    <w:p w:rsidR="00434651" w:rsidP="00454684">
      <w:pPr>
        <w:pStyle w:val="NoPaddingFontSize1"/>
      </w:pPr>
    </w:p>
    <w:p w:rsidR="00000000" w:rsidRPr="00454684" w:rsidP="00454684">
      <w:pPr>
        <w:pStyle w:val="Heading1"/>
      </w:pPr>
      <w:bookmarkStart w:id="4" w:name="O_1097697"/>
      <w:bookmarkEnd w:id="4"/>
      <w:r w:rsidRPr="00454684">
        <w:t>Competency Field</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Explosive Ordnance</w:t>
            </w:r>
          </w:p>
        </w:tc>
      </w:tr>
    </w:tbl>
    <w:p w:rsidR="00434651" w:rsidP="00454684">
      <w:pPr>
        <w:pStyle w:val="NoPaddingFontSize1"/>
      </w:pPr>
    </w:p>
    <w:p w:rsidR="00434651" w:rsidP="00454684">
      <w:pPr>
        <w:pStyle w:val="NoPaddingFontSize1"/>
      </w:pPr>
    </w:p>
    <w:p w:rsidR="00000000" w:rsidRPr="00454684" w:rsidP="00454684">
      <w:pPr>
        <w:pStyle w:val="Heading1"/>
      </w:pPr>
      <w:bookmarkStart w:id="5" w:name="O_1101565"/>
      <w:bookmarkEnd w:id="5"/>
      <w:r w:rsidRPr="00454684">
        <w:t>Unit Sector</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Not applicable.</w:t>
            </w:r>
          </w:p>
        </w:tc>
      </w:tr>
    </w:tbl>
    <w:p w:rsidR="00434651" w:rsidP="00454684">
      <w:pPr>
        <w:pStyle w:val="NoPaddingFontSize1"/>
      </w:pPr>
    </w:p>
    <w:p w:rsidR="00434651" w:rsidP="00454684">
      <w:pPr>
        <w:pStyle w:val="NoPaddingFontSize1"/>
      </w:pPr>
    </w:p>
    <w:p w:rsidR="00000000" w:rsidRPr="00454684" w:rsidP="00454684">
      <w:pPr>
        <w:pStyle w:val="Heading1"/>
      </w:pPr>
      <w:bookmarkStart w:id="6" w:name="O_1097696"/>
      <w:bookmarkEnd w:id="6"/>
      <w:r w:rsidRPr="0045468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546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PERFORMANCE CRITERIA</w:t>
            </w:r>
          </w:p>
        </w:tc>
      </w:tr>
      <w:tr w:rsidTr="004546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Performance criteria describe the performance needed to demonstrate achievement of the element.</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Liaise with customer</w:t>
            </w: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Identify customer requirements</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Obtain methodology, coordination requirements and necessary authorisation to progress the investigation</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Determine report requirements in terms of frequency, timing and format to meet customer needs</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Establish investigation objectives</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Select and implement procedures</w:t>
            </w: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Select and apply procedures that incorporate appropriate and feasible methods</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Implement procedures to enable investigation objectives to be met within budget and time constraints</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Examine the evidence</w:t>
            </w: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Identify, collect and preserve evidence as required</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Consider legislative, statutory, regulatory and organisational requirements in the examination of evidence</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Provide and evaluate findings</w:t>
            </w: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Evaluate findings against specified criteria</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Provide recommendations to reduce risk of reoccurrence</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rPr>
                <w:rStyle w:val="SpecialBold"/>
              </w:rPr>
              <w:t>Prepare and present investigation reports</w:t>
            </w: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t>Prepare investigation reports and present to customer</w:t>
            </w:r>
          </w:p>
        </w:tc>
      </w:tr>
      <w:tr w:rsidTr="004546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6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684">
            <w:pPr>
              <w:pStyle w:val="BodyText"/>
              <w:rPr>
                <w:lang w:val="en-NZ"/>
              </w:rPr>
            </w:pPr>
            <w:r w:rsidRPr="0045468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Provide evidence to inquiries/courts as required</w:t>
            </w:r>
          </w:p>
        </w:tc>
      </w:tr>
    </w:tbl>
    <w:p w:rsidR="00434651" w:rsidP="00454684">
      <w:pPr>
        <w:pStyle w:val="NoPaddingFontSize1"/>
      </w:pPr>
    </w:p>
    <w:p w:rsidR="00434651" w:rsidP="00454684">
      <w:pPr>
        <w:pStyle w:val="NoPaddingFontSize1"/>
      </w:pPr>
    </w:p>
    <w:p w:rsidR="00000000" w:rsidRPr="00454684" w:rsidP="00454684">
      <w:pPr>
        <w:pStyle w:val="Heading1"/>
      </w:pPr>
      <w:bookmarkStart w:id="7" w:name="O_1097695"/>
      <w:bookmarkEnd w:id="7"/>
      <w:r w:rsidRPr="00454684">
        <w:t>Foundation Skills</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Foundation skills essential to performance are explicit in the performance criteria of this unit of competency.</w:t>
            </w:r>
          </w:p>
        </w:tc>
      </w:tr>
    </w:tbl>
    <w:p w:rsidR="00434651" w:rsidP="00454684">
      <w:pPr>
        <w:pStyle w:val="NoPaddingFontSize1"/>
      </w:pPr>
    </w:p>
    <w:p w:rsidR="00434651" w:rsidP="00454684">
      <w:pPr>
        <w:pStyle w:val="NoPaddingFontSize1"/>
      </w:pPr>
    </w:p>
    <w:p w:rsidR="00000000" w:rsidRPr="00454684" w:rsidP="00454684">
      <w:pPr>
        <w:pStyle w:val="Heading1"/>
      </w:pPr>
      <w:bookmarkStart w:id="8" w:name="O_1101566"/>
      <w:bookmarkEnd w:id="8"/>
      <w:r w:rsidRPr="00454684">
        <w:t>Range of Conditions</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Range is restricted to essential operating conditions and any other variables essential to the work en</w:t>
            </w:r>
            <w:r w:rsidRPr="00454684">
              <w:t>vironment.</w:t>
            </w:r>
          </w:p>
          <w:p w:rsidR="00000000" w:rsidRPr="00454684" w:rsidP="00454684">
            <w:pPr>
              <w:pStyle w:val="BodyText"/>
            </w:pPr>
            <w:r w:rsidRPr="00454684">
              <w:t>Non-essential conditions may be found in the Companion Volume Implementation Guide.</w:t>
            </w:r>
          </w:p>
        </w:tc>
      </w:tr>
    </w:tbl>
    <w:p w:rsidR="00434651" w:rsidP="00454684">
      <w:pPr>
        <w:pStyle w:val="NoPaddingFontSize1"/>
      </w:pPr>
    </w:p>
    <w:p w:rsidR="00434651" w:rsidP="00454684">
      <w:pPr>
        <w:pStyle w:val="NoPaddingFontSize1"/>
      </w:pPr>
    </w:p>
    <w:p w:rsidR="00000000" w:rsidRPr="00454684" w:rsidP="00454684">
      <w:pPr>
        <w:pStyle w:val="Heading1"/>
      </w:pPr>
      <w:bookmarkStart w:id="9" w:name="O_1097694"/>
      <w:bookmarkEnd w:id="9"/>
      <w:r w:rsidRPr="00454684">
        <w:t>Unit Mapping Information</w:t>
      </w:r>
    </w:p>
    <w:tbl>
      <w:tblPr>
        <w:tblW w:w="9497" w:type="dxa"/>
        <w:tblLayout w:type="fixed"/>
        <w:tblCellMar>
          <w:left w:w="62" w:type="dxa"/>
          <w:right w:w="62" w:type="dxa"/>
        </w:tblCellMar>
        <w:tblLook w:val="0000"/>
      </w:tblPr>
      <w:tblGrid>
        <w:gridCol w:w="9497"/>
      </w:tblGrid>
      <w:tr w:rsidTr="00454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684" w:rsidP="00454684">
            <w:pPr>
              <w:pStyle w:val="BodyText"/>
            </w:pPr>
            <w:r w:rsidRPr="00454684">
              <w:t>This unit supersedes and is equivalent to DEFEO205C Conduct technical explosive ordnance investigations.</w:t>
            </w:r>
          </w:p>
        </w:tc>
      </w:tr>
    </w:tbl>
    <w:p w:rsidR="00434651" w:rsidP="00454684">
      <w:pPr>
        <w:pStyle w:val="NoPaddingFontSize1"/>
      </w:pPr>
    </w:p>
    <w:p w:rsidR="00434651" w:rsidP="00454684">
      <w:pPr>
        <w:pStyle w:val="NoPaddingFontSize1"/>
      </w:pPr>
    </w:p>
    <w:p w:rsidR="00000000" w:rsidRPr="00454684" w:rsidP="00454684">
      <w:pPr>
        <w:pStyle w:val="Heading1"/>
      </w:pPr>
      <w:bookmarkStart w:id="10" w:name="O_1097700"/>
      <w:bookmarkEnd w:id="10"/>
      <w:r w:rsidRPr="00454684">
        <w:t>Links</w:t>
      </w:r>
    </w:p>
    <w:p w:rsidR="00000000" w:rsidRPr="00454684" w:rsidP="00434651">
      <w:pPr>
        <w:pStyle w:val="BodyText"/>
      </w:pPr>
      <w:r w:rsidRPr="0045468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670B">
        <w:rPr>
          <w:rStyle w:val="Hyperlink"/>
        </w:rPr>
        <w:t>https://vetnet.gov.au/Pages/TrainingDocs.aspx?q=6bdbab1e-11ed-4bc9-9cba-9e1a55d4e4a9</w:t>
      </w:r>
      <w:r>
        <w:fldChar w:fldCharType="end"/>
      </w:r>
    </w:p>
    <w:p w:rsidR="00000000" w:rsidRPr="00454684" w:rsidP="00454684"/>
    <w:sectPr w:rsidSect="00454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84" w:rsidRPr="00434651" w:rsidP="00434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51" w:rsidP="00454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651" w:rsidP="00454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4651" w:rsidP="00454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684" w:rsidRPr="00434651" w:rsidP="00434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51" w:rsidRPr="002D2AF8" w:rsidP="00454684">
    <w:pPr>
      <w:pStyle w:val="Header"/>
      <w:framePr w:wrap="around"/>
    </w:pPr>
    <w:r>
      <w:fldChar w:fldCharType="begin"/>
    </w:r>
    <w:r>
      <w:instrText xml:space="preserve"> TITLE   \* MERGEFORMAT </w:instrText>
    </w:r>
    <w:r>
      <w:fldChar w:fldCharType="separate"/>
    </w:r>
    <w:r>
      <w:t>DEFEXO070 Conduct technical explosive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34651" w:rsidP="00454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EE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76E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684"/>
    <w:pPr>
      <w:spacing w:before="360" w:after="60"/>
      <w:outlineLvl w:val="0"/>
    </w:pPr>
    <w:rPr>
      <w:sz w:val="32"/>
    </w:rPr>
  </w:style>
  <w:style w:type="paragraph" w:styleId="Heading2">
    <w:name w:val="heading 2"/>
    <w:basedOn w:val="HeadingBase"/>
    <w:next w:val="BodyText"/>
    <w:link w:val="Heading2Char"/>
    <w:qFormat/>
    <w:rsid w:val="00454684"/>
    <w:pPr>
      <w:keepLines/>
      <w:spacing w:before="240" w:after="120"/>
      <w:outlineLvl w:val="1"/>
    </w:pPr>
    <w:rPr>
      <w:sz w:val="28"/>
      <w:szCs w:val="40"/>
    </w:rPr>
  </w:style>
  <w:style w:type="paragraph" w:styleId="Heading3">
    <w:name w:val="heading 3"/>
    <w:basedOn w:val="HeadingBase"/>
    <w:next w:val="BodyText"/>
    <w:link w:val="Heading3Char"/>
    <w:qFormat/>
    <w:rsid w:val="00454684"/>
    <w:pPr>
      <w:spacing w:before="180" w:after="120"/>
      <w:outlineLvl w:val="2"/>
    </w:pPr>
    <w:rPr>
      <w:spacing w:val="-10"/>
      <w:kern w:val="32"/>
    </w:rPr>
  </w:style>
  <w:style w:type="paragraph" w:styleId="Heading4">
    <w:name w:val="heading 4"/>
    <w:basedOn w:val="HeadingBase"/>
    <w:next w:val="BodyText"/>
    <w:link w:val="Heading4Char"/>
    <w:qFormat/>
    <w:rsid w:val="00454684"/>
    <w:pPr>
      <w:spacing w:before="160" w:after="120"/>
      <w:outlineLvl w:val="3"/>
    </w:pPr>
    <w:rPr>
      <w:sz w:val="22"/>
    </w:rPr>
  </w:style>
  <w:style w:type="paragraph" w:styleId="Heading5">
    <w:name w:val="heading 5"/>
    <w:basedOn w:val="HeadingBase"/>
    <w:next w:val="Normal"/>
    <w:link w:val="Heading5Char"/>
    <w:qFormat/>
    <w:rsid w:val="00454684"/>
    <w:pPr>
      <w:spacing w:before="80"/>
      <w:outlineLvl w:val="4"/>
    </w:pPr>
    <w:rPr>
      <w:color w:val="918585"/>
      <w:sz w:val="20"/>
    </w:rPr>
  </w:style>
  <w:style w:type="paragraph" w:styleId="Heading6">
    <w:name w:val="heading 6"/>
    <w:basedOn w:val="HeadingBase"/>
    <w:next w:val="Normal"/>
    <w:link w:val="Heading6Char"/>
    <w:qFormat/>
    <w:rsid w:val="00454684"/>
    <w:pPr>
      <w:spacing w:before="60"/>
      <w:outlineLvl w:val="5"/>
    </w:pPr>
    <w:rPr>
      <w:color w:val="918585"/>
      <w:sz w:val="20"/>
    </w:rPr>
  </w:style>
  <w:style w:type="paragraph" w:styleId="Heading7">
    <w:name w:val="heading 7"/>
    <w:basedOn w:val="Normal"/>
    <w:next w:val="Normal"/>
    <w:link w:val="Heading7Char"/>
    <w:qFormat/>
    <w:rsid w:val="00454684"/>
    <w:pPr>
      <w:ind w:left="720"/>
      <w:outlineLvl w:val="6"/>
    </w:pPr>
    <w:rPr>
      <w:i/>
    </w:rPr>
  </w:style>
  <w:style w:type="paragraph" w:styleId="Heading8">
    <w:name w:val="heading 8"/>
    <w:basedOn w:val="Normal"/>
    <w:next w:val="Normal"/>
    <w:link w:val="Heading8Char"/>
    <w:qFormat/>
    <w:rsid w:val="00454684"/>
    <w:pPr>
      <w:ind w:left="720"/>
      <w:outlineLvl w:val="7"/>
    </w:pPr>
    <w:rPr>
      <w:i/>
    </w:rPr>
  </w:style>
  <w:style w:type="paragraph" w:styleId="Heading9">
    <w:name w:val="heading 9"/>
    <w:basedOn w:val="Normal"/>
    <w:next w:val="Normal"/>
    <w:link w:val="Heading9Char"/>
    <w:qFormat/>
    <w:rsid w:val="00454684"/>
    <w:pPr>
      <w:ind w:left="720"/>
      <w:outlineLvl w:val="8"/>
    </w:pPr>
    <w:rPr>
      <w:i/>
    </w:rPr>
  </w:style>
  <w:style w:type="character" w:default="1" w:styleId="DefaultParagraphFont">
    <w:name w:val="Default Paragraph Font"/>
    <w:uiPriority w:val="1"/>
    <w:unhideWhenUsed/>
    <w:rsid w:val="00454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684"/>
  </w:style>
  <w:style w:type="character" w:customStyle="1" w:styleId="Heading1Char">
    <w:name w:val="Heading 1 Char"/>
    <w:basedOn w:val="DefaultParagraphFont"/>
    <w:link w:val="Heading1"/>
    <w:rsid w:val="00454684"/>
    <w:rPr>
      <w:rFonts w:ascii="Times New Roman" w:eastAsia="Times New Roman" w:hAnsi="Times New Roman" w:cs="Times New Roman"/>
      <w:b/>
      <w:sz w:val="32"/>
      <w:szCs w:val="20"/>
      <w:lang w:eastAsia="en-US"/>
    </w:rPr>
  </w:style>
  <w:style w:type="paragraph" w:styleId="BodyText">
    <w:name w:val="Body Text"/>
    <w:basedOn w:val="Normal"/>
    <w:link w:val="BodyTextChar"/>
    <w:rsid w:val="00454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684"/>
    <w:rPr>
      <w:rFonts w:ascii="Times New Roman" w:eastAsia="Times New Roman" w:hAnsi="Times New Roman" w:cs="Times New Roman"/>
      <w:sz w:val="24"/>
      <w:lang w:eastAsia="en-US"/>
    </w:rPr>
  </w:style>
  <w:style w:type="paragraph" w:styleId="ListBullet">
    <w:name w:val="List Bullet"/>
    <w:basedOn w:val="List"/>
    <w:rsid w:val="00454684"/>
    <w:pPr>
      <w:numPr>
        <w:numId w:val="11"/>
      </w:numPr>
      <w:tabs>
        <w:tab w:val="clear" w:pos="340"/>
      </w:tabs>
      <w:spacing w:before="40" w:after="40"/>
    </w:pPr>
  </w:style>
  <w:style w:type="character" w:customStyle="1" w:styleId="SpecialBold">
    <w:name w:val="Special Bold"/>
    <w:basedOn w:val="DefaultParagraphFont"/>
    <w:rsid w:val="00454684"/>
    <w:rPr>
      <w:b/>
      <w:spacing w:val="0"/>
    </w:rPr>
  </w:style>
  <w:style w:type="paragraph" w:customStyle="1" w:styleId="SuperHeading">
    <w:name w:val="SuperHeading"/>
    <w:basedOn w:val="Normal"/>
    <w:rsid w:val="00454684"/>
    <w:pPr>
      <w:spacing w:before="240" w:after="120"/>
      <w:outlineLvl w:val="0"/>
    </w:pPr>
    <w:rPr>
      <w:rFonts w:ascii="Times New Roman" w:hAnsi="Times New Roman"/>
      <w:b/>
      <w:sz w:val="32"/>
    </w:rPr>
  </w:style>
  <w:style w:type="paragraph" w:customStyle="1" w:styleId="AllowPageBreak">
    <w:name w:val="AllowPageBreak"/>
    <w:rsid w:val="004546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4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684"/>
    <w:rPr>
      <w:rFonts w:ascii="Courier New" w:eastAsia="Times New Roman" w:hAnsi="Courier New" w:cs="Times New Roman"/>
      <w:i/>
      <w:szCs w:val="20"/>
      <w:lang w:eastAsia="en-US"/>
    </w:rPr>
  </w:style>
  <w:style w:type="paragraph" w:customStyle="1" w:styleId="HeadingBase">
    <w:name w:val="Heading Base"/>
    <w:rsid w:val="00454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684"/>
    <w:pPr>
      <w:tabs>
        <w:tab w:val="right" w:leader="dot" w:pos="9072"/>
      </w:tabs>
      <w:ind w:left="567"/>
    </w:pPr>
    <w:rPr>
      <w:szCs w:val="22"/>
    </w:rPr>
  </w:style>
  <w:style w:type="paragraph" w:customStyle="1" w:styleId="TOCBase">
    <w:name w:val="TOC Base"/>
    <w:rsid w:val="00454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684"/>
    <w:pPr>
      <w:tabs>
        <w:tab w:val="right" w:leader="dot" w:pos="9072"/>
      </w:tabs>
      <w:spacing w:before="40" w:after="40"/>
      <w:ind w:left="284"/>
    </w:pPr>
    <w:rPr>
      <w:rFonts w:ascii="Times New Roman" w:hAnsi="Times New Roman"/>
    </w:rPr>
  </w:style>
  <w:style w:type="paragraph" w:styleId="TOC1">
    <w:name w:val="toc 1"/>
    <w:basedOn w:val="TOCBase"/>
    <w:next w:val="Normal"/>
    <w:rsid w:val="00454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684"/>
    <w:rPr>
      <w:rFonts w:ascii="Times New Roman" w:eastAsia="Times New Roman" w:hAnsi="Times New Roman" w:cs="Times New Roman"/>
      <w:sz w:val="16"/>
      <w:lang w:eastAsia="en-US"/>
    </w:rPr>
  </w:style>
  <w:style w:type="paragraph" w:styleId="Title">
    <w:name w:val="Title"/>
    <w:basedOn w:val="HeadingBase"/>
    <w:link w:val="TitleChar"/>
    <w:qFormat/>
    <w:rsid w:val="00454684"/>
    <w:pPr>
      <w:spacing w:before="5040"/>
      <w:jc w:val="center"/>
    </w:pPr>
    <w:rPr>
      <w:sz w:val="48"/>
      <w:szCs w:val="72"/>
      <w:lang w:val="en-US"/>
    </w:rPr>
  </w:style>
  <w:style w:type="character" w:customStyle="1" w:styleId="TitleChar">
    <w:name w:val="Title Char"/>
    <w:basedOn w:val="DefaultParagraphFont"/>
    <w:link w:val="Title"/>
    <w:rsid w:val="00454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684"/>
    <w:pPr>
      <w:tabs>
        <w:tab w:val="left" w:pos="3600"/>
        <w:tab w:val="left" w:pos="3958"/>
      </w:tabs>
    </w:pPr>
  </w:style>
  <w:style w:type="paragraph" w:styleId="List">
    <w:name w:val="List"/>
    <w:basedOn w:val="BodyText"/>
    <w:next w:val="BodyText"/>
    <w:rsid w:val="00454684"/>
    <w:pPr>
      <w:tabs>
        <w:tab w:val="left" w:pos="340"/>
      </w:tabs>
      <w:spacing w:before="60" w:after="60"/>
      <w:ind w:left="340" w:hanging="340"/>
    </w:pPr>
  </w:style>
  <w:style w:type="paragraph" w:customStyle="1" w:styleId="Note">
    <w:name w:val="Note"/>
    <w:basedOn w:val="BodyText"/>
    <w:rsid w:val="00454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684"/>
    <w:pPr>
      <w:framePr w:wrap="auto" w:hAnchor="text" w:y="6049"/>
    </w:pPr>
    <w:rPr>
      <w:color w:val="000000"/>
      <w:sz w:val="40"/>
    </w:rPr>
  </w:style>
  <w:style w:type="paragraph" w:customStyle="1" w:styleId="TOCTitle">
    <w:name w:val="TOCTitle"/>
    <w:basedOn w:val="Heading1"/>
    <w:rsid w:val="00454684"/>
    <w:pPr>
      <w:spacing w:after="240"/>
      <w:jc w:val="center"/>
      <w:outlineLvl w:val="9"/>
    </w:pPr>
    <w:rPr>
      <w:caps/>
    </w:rPr>
  </w:style>
  <w:style w:type="paragraph" w:customStyle="1" w:styleId="Version">
    <w:name w:val="Version"/>
    <w:rsid w:val="004546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684"/>
    <w:pPr>
      <w:numPr>
        <w:numId w:val="12"/>
      </w:numPr>
      <w:tabs>
        <w:tab w:val="clear" w:pos="680"/>
      </w:tabs>
    </w:pPr>
  </w:style>
  <w:style w:type="paragraph" w:styleId="Index1">
    <w:name w:val="index 1"/>
    <w:basedOn w:val="Normal"/>
    <w:next w:val="Normal"/>
    <w:semiHidden/>
    <w:rsid w:val="00454684"/>
    <w:pPr>
      <w:keepNext w:val="0"/>
      <w:tabs>
        <w:tab w:val="right" w:pos="4176"/>
      </w:tabs>
      <w:ind w:left="198" w:hanging="198"/>
    </w:pPr>
    <w:rPr>
      <w:rFonts w:ascii="Garamond" w:hAnsi="Garamond"/>
    </w:rPr>
  </w:style>
  <w:style w:type="paragraph" w:styleId="IndexHeading">
    <w:name w:val="index heading"/>
    <w:basedOn w:val="Normal"/>
    <w:next w:val="Index1"/>
    <w:semiHidden/>
    <w:rsid w:val="00454684"/>
    <w:pPr>
      <w:spacing w:before="120" w:after="120"/>
    </w:pPr>
    <w:rPr>
      <w:rFonts w:ascii="Arial" w:hAnsi="Arial"/>
      <w:b/>
      <w:color w:val="918585"/>
      <w:sz w:val="24"/>
    </w:rPr>
  </w:style>
  <w:style w:type="paragraph" w:styleId="Header">
    <w:name w:val="header"/>
    <w:basedOn w:val="Normal"/>
    <w:link w:val="HeaderChar"/>
    <w:rsid w:val="00454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684"/>
    <w:rPr>
      <w:rFonts w:ascii="Times New Roman" w:eastAsia="Times New Roman" w:hAnsi="Times New Roman" w:cs="Times New Roman"/>
      <w:sz w:val="16"/>
      <w:szCs w:val="20"/>
      <w:lang w:val="en-GB" w:eastAsia="en-US"/>
    </w:rPr>
  </w:style>
  <w:style w:type="paragraph" w:customStyle="1" w:styleId="Chapter">
    <w:name w:val="Chapter"/>
    <w:basedOn w:val="Normal"/>
    <w:rsid w:val="00454684"/>
    <w:pPr>
      <w:spacing w:before="240"/>
    </w:pPr>
    <w:rPr>
      <w:rFonts w:ascii="Times New Roman" w:hAnsi="Times New Roman"/>
      <w:smallCaps/>
      <w:spacing w:val="80"/>
      <w:sz w:val="28"/>
    </w:rPr>
  </w:style>
  <w:style w:type="paragraph" w:customStyle="1" w:styleId="InChapter">
    <w:name w:val="InChapter"/>
    <w:basedOn w:val="Heading3"/>
    <w:rsid w:val="00454684"/>
    <w:pPr>
      <w:spacing w:after="240"/>
      <w:outlineLvl w:val="9"/>
    </w:pPr>
    <w:rPr>
      <w:noProof/>
    </w:rPr>
  </w:style>
  <w:style w:type="paragraph" w:styleId="Index2">
    <w:name w:val="index 2"/>
    <w:basedOn w:val="Normal"/>
    <w:next w:val="Normal"/>
    <w:semiHidden/>
    <w:rsid w:val="00454684"/>
    <w:pPr>
      <w:tabs>
        <w:tab w:val="right" w:pos="4176"/>
      </w:tabs>
      <w:ind w:left="568" w:hanging="284"/>
    </w:pPr>
    <w:rPr>
      <w:rFonts w:ascii="Garamond" w:hAnsi="Garamond"/>
    </w:rPr>
  </w:style>
  <w:style w:type="paragraph" w:customStyle="1" w:styleId="Byline">
    <w:name w:val="Byline"/>
    <w:rsid w:val="00454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684"/>
    <w:pPr>
      <w:tabs>
        <w:tab w:val="clear" w:pos="3600"/>
        <w:tab w:val="clear" w:pos="3958"/>
      </w:tabs>
      <w:jc w:val="right"/>
    </w:pPr>
  </w:style>
  <w:style w:type="character" w:styleId="Emphasis">
    <w:name w:val="Emphasis"/>
    <w:basedOn w:val="DefaultParagraphFont"/>
    <w:qFormat/>
    <w:rsid w:val="00454684"/>
    <w:rPr>
      <w:i/>
    </w:rPr>
  </w:style>
  <w:style w:type="paragraph" w:styleId="Caption">
    <w:name w:val="caption"/>
    <w:basedOn w:val="BodyText"/>
    <w:next w:val="Normal"/>
    <w:qFormat/>
    <w:rsid w:val="00454684"/>
    <w:pPr>
      <w:framePr w:w="2268" w:hSpace="181" w:vSpace="181" w:wrap="around" w:vAnchor="text" w:hAnchor="page" w:x="1135" w:y="285" w:anchorLock="1"/>
    </w:pPr>
    <w:rPr>
      <w:i/>
    </w:rPr>
  </w:style>
  <w:style w:type="paragraph" w:customStyle="1" w:styleId="MiniTOCTitle">
    <w:name w:val="MiniTOCTitle"/>
    <w:basedOn w:val="Heading4"/>
    <w:rsid w:val="00454684"/>
    <w:pPr>
      <w:spacing w:before="240"/>
      <w:outlineLvl w:val="9"/>
    </w:pPr>
    <w:rPr>
      <w:noProof/>
      <w:sz w:val="24"/>
    </w:rPr>
  </w:style>
  <w:style w:type="paragraph" w:customStyle="1" w:styleId="MiniTOCItem">
    <w:name w:val="MiniTOCItem"/>
    <w:basedOn w:val="ListBullet"/>
    <w:rsid w:val="00454684"/>
    <w:pPr>
      <w:numPr>
        <w:numId w:val="0"/>
      </w:numPr>
      <w:tabs>
        <w:tab w:val="right" w:leader="dot" w:pos="6521"/>
      </w:tabs>
      <w:spacing w:before="0" w:after="0"/>
    </w:pPr>
  </w:style>
  <w:style w:type="paragraph" w:customStyle="1" w:styleId="TOFTitle">
    <w:name w:val="TOFTitle"/>
    <w:basedOn w:val="TOCTitle"/>
    <w:rsid w:val="00454684"/>
  </w:style>
  <w:style w:type="paragraph" w:styleId="TableofFigures">
    <w:name w:val="table of figures"/>
    <w:basedOn w:val="Normal"/>
    <w:next w:val="Normal"/>
    <w:semiHidden/>
    <w:rsid w:val="00454684"/>
    <w:pPr>
      <w:tabs>
        <w:tab w:val="right" w:leader="dot" w:pos="9072"/>
      </w:tabs>
      <w:ind w:left="970" w:hanging="403"/>
    </w:pPr>
    <w:rPr>
      <w:rFonts w:ascii="Times New Roman" w:hAnsi="Times New Roman"/>
      <w:b/>
    </w:rPr>
  </w:style>
  <w:style w:type="paragraph" w:styleId="ListNumber">
    <w:name w:val="List Number"/>
    <w:basedOn w:val="List"/>
    <w:rsid w:val="00454684"/>
    <w:pPr>
      <w:numPr>
        <w:numId w:val="14"/>
      </w:numPr>
      <w:tabs>
        <w:tab w:val="clear" w:pos="340"/>
      </w:tabs>
    </w:pPr>
  </w:style>
  <w:style w:type="character" w:customStyle="1" w:styleId="WingdingSymbols">
    <w:name w:val="Wingding Symbols"/>
    <w:rsid w:val="00454684"/>
    <w:rPr>
      <w:rFonts w:ascii="Wingdings" w:hAnsi="Wingdings"/>
    </w:rPr>
  </w:style>
  <w:style w:type="paragraph" w:customStyle="1" w:styleId="TableHeading">
    <w:name w:val="Table Heading"/>
    <w:basedOn w:val="HeadingBase"/>
    <w:rsid w:val="00454684"/>
    <w:pPr>
      <w:keepLines/>
      <w:pBdr>
        <w:bottom w:val="single" w:sz="6" w:space="1" w:color="918585"/>
      </w:pBdr>
      <w:spacing w:before="240"/>
    </w:pPr>
  </w:style>
  <w:style w:type="character" w:customStyle="1" w:styleId="HotSpot">
    <w:name w:val="HotSpot"/>
    <w:rsid w:val="00454684"/>
    <w:rPr>
      <w:color w:val="0033CC"/>
      <w:u w:val="none"/>
    </w:rPr>
  </w:style>
  <w:style w:type="paragraph" w:customStyle="1" w:styleId="BodyTextRight">
    <w:name w:val="Body Text Right"/>
    <w:basedOn w:val="BodyText"/>
    <w:rsid w:val="00454684"/>
    <w:pPr>
      <w:spacing w:before="0" w:after="0"/>
      <w:jc w:val="right"/>
    </w:pPr>
  </w:style>
  <w:style w:type="paragraph" w:styleId="Index3">
    <w:name w:val="index 3"/>
    <w:basedOn w:val="ListNumber2"/>
    <w:next w:val="Normal"/>
    <w:semiHidden/>
    <w:rsid w:val="00454684"/>
    <w:pPr>
      <w:numPr>
        <w:numId w:val="0"/>
      </w:numPr>
      <w:tabs>
        <w:tab w:val="right" w:leader="dot" w:pos="4176"/>
      </w:tabs>
    </w:pPr>
  </w:style>
  <w:style w:type="paragraph" w:styleId="ListNumber2">
    <w:name w:val="List Number 2"/>
    <w:basedOn w:val="List2"/>
    <w:rsid w:val="00454684"/>
    <w:pPr>
      <w:numPr>
        <w:numId w:val="9"/>
      </w:numPr>
      <w:tabs>
        <w:tab w:val="clear" w:pos="1060"/>
      </w:tabs>
    </w:pPr>
  </w:style>
  <w:style w:type="paragraph" w:customStyle="1" w:styleId="MarginNote">
    <w:name w:val="Margin Note"/>
    <w:basedOn w:val="BodyText"/>
    <w:rsid w:val="00454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684"/>
    <w:rPr>
      <w:sz w:val="32"/>
    </w:rPr>
  </w:style>
  <w:style w:type="paragraph" w:customStyle="1" w:styleId="HeadingProcedure">
    <w:name w:val="Heading Procedure"/>
    <w:basedOn w:val="HeadingBase"/>
    <w:next w:val="Normal"/>
    <w:rsid w:val="00454684"/>
    <w:pPr>
      <w:tabs>
        <w:tab w:val="left" w:pos="0"/>
      </w:tabs>
      <w:spacing w:before="120" w:after="60"/>
    </w:pPr>
    <w:rPr>
      <w:i/>
      <w:color w:val="918585"/>
      <w:sz w:val="22"/>
    </w:rPr>
  </w:style>
  <w:style w:type="paragraph" w:customStyle="1" w:styleId="TableBodyText">
    <w:name w:val="Table Body Text"/>
    <w:basedOn w:val="BodyText"/>
    <w:rsid w:val="00454684"/>
    <w:pPr>
      <w:spacing w:before="60" w:after="60"/>
    </w:pPr>
  </w:style>
  <w:style w:type="paragraph" w:styleId="ListContinue">
    <w:name w:val="List Continue"/>
    <w:basedOn w:val="List"/>
    <w:rsid w:val="00454684"/>
    <w:pPr>
      <w:ind w:firstLine="0"/>
    </w:pPr>
  </w:style>
  <w:style w:type="paragraph" w:customStyle="1" w:styleId="ListNote">
    <w:name w:val="List Note"/>
    <w:basedOn w:val="List"/>
    <w:rsid w:val="00454684"/>
    <w:pPr>
      <w:pBdr>
        <w:top w:val="single" w:sz="6" w:space="2" w:color="918585"/>
        <w:bottom w:val="single" w:sz="6" w:space="2" w:color="918585"/>
      </w:pBdr>
      <w:tabs>
        <w:tab w:val="left" w:pos="1021"/>
      </w:tabs>
      <w:ind w:firstLine="0"/>
    </w:pPr>
  </w:style>
  <w:style w:type="paragraph" w:customStyle="1" w:styleId="Warning">
    <w:name w:val="Warning"/>
    <w:basedOn w:val="BodyText"/>
    <w:rsid w:val="00454684"/>
    <w:pPr>
      <w:shd w:val="clear" w:color="auto" w:fill="D9D9D9"/>
      <w:tabs>
        <w:tab w:val="left" w:pos="992"/>
      </w:tabs>
      <w:ind w:left="119" w:right="119"/>
    </w:pPr>
    <w:rPr>
      <w:sz w:val="20"/>
    </w:rPr>
  </w:style>
  <w:style w:type="paragraph" w:customStyle="1" w:styleId="MarginIcons">
    <w:name w:val="Margin Icons"/>
    <w:basedOn w:val="BodyText"/>
    <w:rsid w:val="00454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684"/>
    <w:rPr>
      <w:rFonts w:ascii="Courier New" w:hAnsi="Courier New"/>
    </w:rPr>
  </w:style>
  <w:style w:type="paragraph" w:customStyle="1" w:styleId="NoteBullet">
    <w:name w:val="Note Bullet"/>
    <w:basedOn w:val="Note"/>
    <w:rsid w:val="00454684"/>
    <w:pPr>
      <w:tabs>
        <w:tab w:val="clear" w:pos="680"/>
      </w:tabs>
      <w:spacing w:before="60" w:after="60"/>
    </w:pPr>
  </w:style>
  <w:style w:type="paragraph" w:customStyle="1" w:styleId="SubHeading2">
    <w:name w:val="SubHeading2"/>
    <w:basedOn w:val="HeadingBase"/>
    <w:rsid w:val="00454684"/>
    <w:pPr>
      <w:spacing w:before="240" w:after="60"/>
    </w:pPr>
    <w:rPr>
      <w:sz w:val="20"/>
    </w:rPr>
  </w:style>
  <w:style w:type="paragraph" w:customStyle="1" w:styleId="SubHeading1">
    <w:name w:val="SubHeading1"/>
    <w:basedOn w:val="HeadingBase"/>
    <w:rsid w:val="00454684"/>
    <w:pPr>
      <w:spacing w:before="240" w:after="60"/>
    </w:pPr>
    <w:rPr>
      <w:color w:val="918585"/>
      <w:sz w:val="22"/>
    </w:rPr>
  </w:style>
  <w:style w:type="paragraph" w:customStyle="1" w:styleId="SideHeading">
    <w:name w:val="Side Heading"/>
    <w:basedOn w:val="HeadingBase"/>
    <w:rsid w:val="00454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684"/>
    <w:pPr>
      <w:numPr>
        <w:numId w:val="10"/>
      </w:numPr>
    </w:pPr>
  </w:style>
  <w:style w:type="paragraph" w:styleId="PlainText">
    <w:name w:val="Plain Text"/>
    <w:basedOn w:val="Normal"/>
    <w:link w:val="PlainTextChar"/>
    <w:rsid w:val="00454684"/>
    <w:rPr>
      <w:sz w:val="20"/>
    </w:rPr>
  </w:style>
  <w:style w:type="character" w:customStyle="1" w:styleId="PlainTextChar">
    <w:name w:val="Plain Text Char"/>
    <w:basedOn w:val="DefaultParagraphFont"/>
    <w:link w:val="PlainText"/>
    <w:rsid w:val="00454684"/>
    <w:rPr>
      <w:rFonts w:ascii="Courier New" w:eastAsia="Times New Roman" w:hAnsi="Courier New" w:cs="Times New Roman"/>
      <w:sz w:val="20"/>
      <w:szCs w:val="20"/>
      <w:lang w:eastAsia="en-US"/>
    </w:rPr>
  </w:style>
  <w:style w:type="character" w:customStyle="1" w:styleId="MenuOption">
    <w:name w:val="Menu Option"/>
    <w:basedOn w:val="DefaultParagraphFont"/>
    <w:rsid w:val="00454684"/>
    <w:rPr>
      <w:b/>
      <w:smallCaps/>
    </w:rPr>
  </w:style>
  <w:style w:type="paragraph" w:customStyle="1" w:styleId="TableListNumber">
    <w:name w:val="Table List Number"/>
    <w:basedOn w:val="ListNumber"/>
    <w:rsid w:val="00454684"/>
    <w:pPr>
      <w:numPr>
        <w:numId w:val="0"/>
      </w:numPr>
    </w:pPr>
  </w:style>
  <w:style w:type="paragraph" w:styleId="TOC4">
    <w:name w:val="toc 4"/>
    <w:basedOn w:val="TOCBase"/>
    <w:next w:val="Normal"/>
    <w:semiHidden/>
    <w:rsid w:val="00454684"/>
    <w:pPr>
      <w:tabs>
        <w:tab w:val="right" w:leader="dot" w:pos="9071"/>
      </w:tabs>
      <w:ind w:left="1701"/>
    </w:pPr>
  </w:style>
  <w:style w:type="paragraph" w:customStyle="1" w:styleId="ListAlpha">
    <w:name w:val="List Alpha"/>
    <w:basedOn w:val="List"/>
    <w:rsid w:val="00454684"/>
    <w:pPr>
      <w:numPr>
        <w:numId w:val="8"/>
      </w:numPr>
    </w:pPr>
  </w:style>
  <w:style w:type="paragraph" w:customStyle="1" w:styleId="ListAlpha2">
    <w:name w:val="List Alpha 2"/>
    <w:basedOn w:val="List2"/>
    <w:rsid w:val="00454684"/>
    <w:pPr>
      <w:numPr>
        <w:numId w:val="7"/>
      </w:numPr>
    </w:pPr>
  </w:style>
  <w:style w:type="paragraph" w:styleId="List2">
    <w:name w:val="List 2"/>
    <w:basedOn w:val="BodyText"/>
    <w:rsid w:val="00454684"/>
    <w:pPr>
      <w:tabs>
        <w:tab w:val="left" w:pos="680"/>
      </w:tabs>
      <w:spacing w:before="60" w:after="60"/>
      <w:ind w:left="680" w:hanging="340"/>
    </w:pPr>
  </w:style>
  <w:style w:type="paragraph" w:styleId="List3">
    <w:name w:val="List 3"/>
    <w:basedOn w:val="BodyText"/>
    <w:rsid w:val="00454684"/>
    <w:pPr>
      <w:tabs>
        <w:tab w:val="left" w:pos="1021"/>
      </w:tabs>
      <w:spacing w:before="60" w:after="60"/>
      <w:ind w:left="1020" w:hanging="340"/>
    </w:pPr>
  </w:style>
  <w:style w:type="paragraph" w:styleId="List4">
    <w:name w:val="List 4"/>
    <w:basedOn w:val="BodyText"/>
    <w:rsid w:val="00454684"/>
    <w:pPr>
      <w:tabs>
        <w:tab w:val="left" w:pos="1361"/>
      </w:tabs>
      <w:spacing w:before="60" w:after="60"/>
      <w:ind w:left="1361" w:hanging="340"/>
    </w:pPr>
  </w:style>
  <w:style w:type="paragraph" w:styleId="List5">
    <w:name w:val="List 5"/>
    <w:basedOn w:val="BodyText"/>
    <w:rsid w:val="00454684"/>
    <w:pPr>
      <w:tabs>
        <w:tab w:val="left" w:pos="1701"/>
      </w:tabs>
      <w:spacing w:before="60" w:after="60"/>
      <w:ind w:left="1701" w:hanging="340"/>
    </w:pPr>
  </w:style>
  <w:style w:type="paragraph" w:styleId="ListBullet3">
    <w:name w:val="List Bullet 3"/>
    <w:basedOn w:val="List3"/>
    <w:rsid w:val="00454684"/>
    <w:pPr>
      <w:numPr>
        <w:numId w:val="13"/>
      </w:numPr>
      <w:tabs>
        <w:tab w:val="clear" w:pos="1021"/>
      </w:tabs>
      <w:ind w:left="1037" w:hanging="357"/>
    </w:pPr>
  </w:style>
  <w:style w:type="paragraph" w:styleId="ListBullet4">
    <w:name w:val="List Bullet 4"/>
    <w:basedOn w:val="List4"/>
    <w:rsid w:val="00454684"/>
    <w:pPr>
      <w:numPr>
        <w:numId w:val="2"/>
      </w:numPr>
      <w:tabs>
        <w:tab w:val="clear" w:pos="1361"/>
      </w:tabs>
    </w:pPr>
  </w:style>
  <w:style w:type="paragraph" w:styleId="ListBullet5">
    <w:name w:val="List Bullet 5"/>
    <w:basedOn w:val="List5"/>
    <w:rsid w:val="00454684"/>
    <w:pPr>
      <w:numPr>
        <w:numId w:val="3"/>
      </w:numPr>
    </w:pPr>
  </w:style>
  <w:style w:type="paragraph" w:styleId="ListContinue2">
    <w:name w:val="List Continue 2"/>
    <w:basedOn w:val="List2"/>
    <w:rsid w:val="00454684"/>
    <w:pPr>
      <w:ind w:firstLine="0"/>
    </w:pPr>
  </w:style>
  <w:style w:type="paragraph" w:styleId="ListContinue3">
    <w:name w:val="List Continue 3"/>
    <w:basedOn w:val="List3"/>
    <w:rsid w:val="00454684"/>
    <w:pPr>
      <w:ind w:left="1021" w:firstLine="0"/>
    </w:pPr>
  </w:style>
  <w:style w:type="paragraph" w:styleId="ListContinue4">
    <w:name w:val="List Continue 4"/>
    <w:basedOn w:val="List4"/>
    <w:rsid w:val="00454684"/>
    <w:pPr>
      <w:ind w:firstLine="0"/>
    </w:pPr>
  </w:style>
  <w:style w:type="paragraph" w:styleId="ListContinue5">
    <w:name w:val="List Continue 5"/>
    <w:basedOn w:val="List5"/>
    <w:rsid w:val="00454684"/>
    <w:pPr>
      <w:ind w:firstLine="0"/>
    </w:pPr>
  </w:style>
  <w:style w:type="paragraph" w:styleId="ListNumber3">
    <w:name w:val="List Number 3"/>
    <w:basedOn w:val="List3"/>
    <w:rsid w:val="00454684"/>
    <w:pPr>
      <w:numPr>
        <w:numId w:val="4"/>
      </w:numPr>
    </w:pPr>
  </w:style>
  <w:style w:type="paragraph" w:styleId="ListNumber4">
    <w:name w:val="List Number 4"/>
    <w:basedOn w:val="List4"/>
    <w:rsid w:val="00454684"/>
    <w:pPr>
      <w:numPr>
        <w:numId w:val="5"/>
      </w:numPr>
    </w:pPr>
  </w:style>
  <w:style w:type="paragraph" w:styleId="ListNumber5">
    <w:name w:val="List Number 5"/>
    <w:basedOn w:val="List5"/>
    <w:rsid w:val="00454684"/>
    <w:pPr>
      <w:numPr>
        <w:numId w:val="6"/>
      </w:numPr>
    </w:pPr>
  </w:style>
  <w:style w:type="paragraph" w:styleId="BlockText">
    <w:name w:val="Block Text"/>
    <w:basedOn w:val="Normal"/>
    <w:rsid w:val="00454684"/>
    <w:pPr>
      <w:spacing w:after="120"/>
      <w:ind w:left="1440" w:right="1440"/>
    </w:pPr>
  </w:style>
  <w:style w:type="character" w:customStyle="1" w:styleId="Subscript">
    <w:name w:val="Subscript"/>
    <w:basedOn w:val="DefaultParagraphFont"/>
    <w:rsid w:val="00454684"/>
    <w:rPr>
      <w:sz w:val="16"/>
      <w:vertAlign w:val="subscript"/>
    </w:rPr>
  </w:style>
  <w:style w:type="character" w:customStyle="1" w:styleId="Superscript">
    <w:name w:val="Superscript"/>
    <w:basedOn w:val="DefaultParagraphFont"/>
    <w:rsid w:val="00454684"/>
    <w:rPr>
      <w:sz w:val="16"/>
      <w:vertAlign w:val="superscript"/>
    </w:rPr>
  </w:style>
  <w:style w:type="character" w:customStyle="1" w:styleId="Symbols">
    <w:name w:val="Symbols"/>
    <w:basedOn w:val="DefaultParagraphFont"/>
    <w:rsid w:val="00454684"/>
    <w:rPr>
      <w:rFonts w:ascii="Symbol" w:hAnsi="Symbol"/>
    </w:rPr>
  </w:style>
  <w:style w:type="character" w:customStyle="1" w:styleId="MenuOptions">
    <w:name w:val="Menu Options"/>
    <w:basedOn w:val="DefaultParagraphFont"/>
    <w:rsid w:val="00454684"/>
    <w:rPr>
      <w:rFonts w:ascii="Arial Narrow" w:hAnsi="Arial Narrow"/>
      <w:smallCaps/>
    </w:rPr>
  </w:style>
  <w:style w:type="character" w:customStyle="1" w:styleId="Buttons">
    <w:name w:val="Buttons"/>
    <w:basedOn w:val="DefaultParagraphFont"/>
    <w:rsid w:val="00454684"/>
    <w:rPr>
      <w:b/>
    </w:rPr>
  </w:style>
  <w:style w:type="character" w:customStyle="1" w:styleId="Underlined">
    <w:name w:val="Underlined"/>
    <w:basedOn w:val="DefaultParagraphFont"/>
    <w:rsid w:val="00454684"/>
    <w:rPr>
      <w:u w:val="single"/>
    </w:rPr>
  </w:style>
  <w:style w:type="paragraph" w:customStyle="1" w:styleId="TableBodyTextRight">
    <w:name w:val="Table Body Text Right"/>
    <w:basedOn w:val="TableBodyText"/>
    <w:rsid w:val="00454684"/>
    <w:pPr>
      <w:widowControl w:val="0"/>
      <w:autoSpaceDE w:val="0"/>
      <w:autoSpaceDN w:val="0"/>
      <w:adjustRightInd w:val="0"/>
      <w:jc w:val="right"/>
    </w:pPr>
    <w:rPr>
      <w:rFonts w:cs="Arial"/>
      <w:szCs w:val="18"/>
    </w:rPr>
  </w:style>
  <w:style w:type="paragraph" w:customStyle="1" w:styleId="CopyrightText">
    <w:name w:val="Copyright Text"/>
    <w:basedOn w:val="BodyText"/>
    <w:rsid w:val="00454684"/>
    <w:rPr>
      <w:sz w:val="18"/>
    </w:rPr>
  </w:style>
  <w:style w:type="paragraph" w:customStyle="1" w:styleId="BodySmallRight">
    <w:name w:val="Body Small Right"/>
    <w:basedOn w:val="BodyTextRight"/>
    <w:rsid w:val="00454684"/>
    <w:rPr>
      <w:sz w:val="18"/>
      <w:szCs w:val="18"/>
    </w:rPr>
  </w:style>
  <w:style w:type="paragraph" w:customStyle="1" w:styleId="MarginEdition">
    <w:name w:val="Margin Edition"/>
    <w:basedOn w:val="MarginNote"/>
    <w:rsid w:val="00454684"/>
    <w:pPr>
      <w:spacing w:before="0" w:after="0"/>
    </w:pPr>
    <w:rPr>
      <w:rFonts w:ascii="Times New Roman" w:hAnsi="Times New Roman"/>
      <w:color w:val="999999"/>
    </w:rPr>
  </w:style>
  <w:style w:type="paragraph" w:customStyle="1" w:styleId="Spacer">
    <w:name w:val="Spacer"/>
    <w:basedOn w:val="Normal"/>
    <w:rsid w:val="00454684"/>
    <w:rPr>
      <w:sz w:val="2"/>
      <w:szCs w:val="2"/>
    </w:rPr>
  </w:style>
  <w:style w:type="character" w:customStyle="1" w:styleId="Small">
    <w:name w:val="Small"/>
    <w:basedOn w:val="DefaultParagraphFont"/>
    <w:rsid w:val="00454684"/>
    <w:rPr>
      <w:sz w:val="16"/>
    </w:rPr>
  </w:style>
  <w:style w:type="paragraph" w:customStyle="1" w:styleId="WideTable">
    <w:name w:val="Wide Table"/>
    <w:basedOn w:val="Normal"/>
    <w:rsid w:val="00454684"/>
    <w:pPr>
      <w:ind w:left="-1418"/>
    </w:pPr>
    <w:rPr>
      <w:sz w:val="2"/>
      <w:szCs w:val="2"/>
    </w:rPr>
  </w:style>
  <w:style w:type="character" w:styleId="PageNumber">
    <w:name w:val="page number"/>
    <w:basedOn w:val="DefaultParagraphFont"/>
    <w:rsid w:val="00454684"/>
  </w:style>
  <w:style w:type="paragraph" w:styleId="Quote">
    <w:name w:val="Quote"/>
    <w:basedOn w:val="Heading1"/>
    <w:link w:val="QuoteChar"/>
    <w:qFormat/>
    <w:rsid w:val="00454684"/>
    <w:rPr>
      <w:b w:val="0"/>
      <w:sz w:val="72"/>
      <w:szCs w:val="72"/>
      <w:lang w:val="en-NZ"/>
    </w:rPr>
  </w:style>
  <w:style w:type="character" w:customStyle="1" w:styleId="QuoteChar">
    <w:name w:val="Quote Char"/>
    <w:basedOn w:val="DefaultParagraphFont"/>
    <w:link w:val="Quote"/>
    <w:rsid w:val="00454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684"/>
    <w:pPr>
      <w:pageBreakBefore/>
    </w:pPr>
  </w:style>
  <w:style w:type="paragraph" w:customStyle="1" w:styleId="Border">
    <w:name w:val="Border"/>
    <w:basedOn w:val="Normal"/>
    <w:qFormat/>
    <w:rsid w:val="00454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684"/>
    <w:rPr>
      <w:b/>
      <w:bCs/>
      <w:i/>
      <w:iCs/>
      <w:color w:val="auto"/>
    </w:rPr>
  </w:style>
  <w:style w:type="paragraph" w:styleId="IntenseQuote">
    <w:name w:val="Intense Quote"/>
    <w:basedOn w:val="Normal"/>
    <w:next w:val="Normal"/>
    <w:link w:val="IntenseQuoteChar"/>
    <w:uiPriority w:val="30"/>
    <w:qFormat/>
    <w:rsid w:val="00454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684"/>
    <w:rPr>
      <w:smallCaps/>
      <w:color w:val="auto"/>
      <w:u w:val="single"/>
    </w:rPr>
  </w:style>
  <w:style w:type="character" w:styleId="IntenseReference">
    <w:name w:val="Intense Reference"/>
    <w:basedOn w:val="DefaultParagraphFont"/>
    <w:uiPriority w:val="32"/>
    <w:qFormat/>
    <w:rsid w:val="00454684"/>
    <w:rPr>
      <w:b/>
      <w:bCs/>
      <w:smallCaps/>
      <w:color w:val="auto"/>
      <w:spacing w:val="5"/>
      <w:u w:val="single"/>
    </w:rPr>
  </w:style>
  <w:style w:type="paragraph" w:customStyle="1" w:styleId="2ColumnHeading">
    <w:name w:val="2Column Heading"/>
    <w:basedOn w:val="BodyText"/>
    <w:qFormat/>
    <w:rsid w:val="00454684"/>
    <w:pPr>
      <w:spacing w:after="60"/>
      <w:ind w:left="-2268"/>
    </w:pPr>
    <w:rPr>
      <w:b/>
    </w:rPr>
  </w:style>
  <w:style w:type="paragraph" w:customStyle="1" w:styleId="Heading1TOC">
    <w:name w:val="Heading1 TOC"/>
    <w:basedOn w:val="Normal"/>
    <w:qFormat/>
    <w:rsid w:val="00454684"/>
    <w:pPr>
      <w:spacing w:before="240" w:after="120"/>
    </w:pPr>
    <w:rPr>
      <w:rFonts w:ascii="Times New Roman" w:hAnsi="Times New Roman"/>
      <w:b/>
      <w:sz w:val="32"/>
    </w:rPr>
  </w:style>
  <w:style w:type="paragraph" w:customStyle="1" w:styleId="Heading2TOC">
    <w:name w:val="Heading2 TOC"/>
    <w:basedOn w:val="Normal"/>
    <w:qFormat/>
    <w:rsid w:val="00454684"/>
    <w:pPr>
      <w:spacing w:before="240" w:after="60"/>
    </w:pPr>
    <w:rPr>
      <w:rFonts w:ascii="Times New Roman" w:hAnsi="Times New Roman"/>
      <w:b/>
      <w:sz w:val="28"/>
    </w:rPr>
  </w:style>
  <w:style w:type="character" w:customStyle="1" w:styleId="Underline">
    <w:name w:val="Underline"/>
    <w:basedOn w:val="DefaultParagraphFont"/>
    <w:qFormat/>
    <w:rsid w:val="00454684"/>
    <w:rPr>
      <w:u w:val="single"/>
    </w:rPr>
  </w:style>
  <w:style w:type="character" w:customStyle="1" w:styleId="BoldandItalics">
    <w:name w:val="Bold and Italics"/>
    <w:qFormat/>
    <w:rsid w:val="00454684"/>
    <w:rPr>
      <w:b/>
      <w:i/>
      <w:u w:val="none"/>
    </w:rPr>
  </w:style>
  <w:style w:type="paragraph" w:styleId="BalloonText">
    <w:name w:val="Balloon Text"/>
    <w:basedOn w:val="Normal"/>
    <w:link w:val="BalloonTextChar"/>
    <w:rsid w:val="00454684"/>
    <w:rPr>
      <w:rFonts w:ascii="Tahoma" w:hAnsi="Tahoma" w:cs="Tahoma"/>
      <w:sz w:val="16"/>
      <w:szCs w:val="16"/>
    </w:rPr>
  </w:style>
  <w:style w:type="character" w:customStyle="1" w:styleId="BalloonTextChar">
    <w:name w:val="Balloon Text Char"/>
    <w:basedOn w:val="DefaultParagraphFont"/>
    <w:link w:val="BalloonText"/>
    <w:rsid w:val="00454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684"/>
    <w:rPr>
      <w:b/>
      <w:color w:val="660033"/>
      <w:spacing w:val="0"/>
    </w:rPr>
  </w:style>
  <w:style w:type="paragraph" w:customStyle="1" w:styleId="Nameditemlist">
    <w:name w:val="Named item list"/>
    <w:basedOn w:val="BodyText"/>
    <w:qFormat/>
    <w:rsid w:val="00454684"/>
    <w:pPr>
      <w:tabs>
        <w:tab w:val="left" w:pos="2835"/>
      </w:tabs>
      <w:ind w:left="2835" w:hanging="2835"/>
    </w:pPr>
  </w:style>
  <w:style w:type="paragraph" w:customStyle="1" w:styleId="BodyTextnopadding">
    <w:name w:val="Body Text no padding"/>
    <w:basedOn w:val="BodyText"/>
    <w:qFormat/>
    <w:rsid w:val="00454684"/>
    <w:pPr>
      <w:spacing w:before="0" w:after="0"/>
    </w:pPr>
  </w:style>
  <w:style w:type="paragraph" w:customStyle="1" w:styleId="BodyTextBold">
    <w:name w:val="Body Text Bold"/>
    <w:basedOn w:val="BodyText"/>
    <w:qFormat/>
    <w:rsid w:val="00454684"/>
    <w:rPr>
      <w:b/>
    </w:rPr>
  </w:style>
  <w:style w:type="character" w:styleId="Hyperlink">
    <w:name w:val="Hyperlink"/>
    <w:basedOn w:val="DefaultParagraphFont"/>
    <w:uiPriority w:val="99"/>
    <w:unhideWhenUsed/>
    <w:rsid w:val="00434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3706</Characters>
  <Application>Microsoft Office Word</Application>
  <DocSecurity>0</DocSecurity>
  <Lines>148</Lines>
  <Paragraphs>91</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DEFEXO070 Conduct technical explosive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