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559" w:rsidP="009F1559">
      <w:pPr>
        <w:pStyle w:val="Title"/>
      </w:pPr>
      <w:r>
        <w:fldChar w:fldCharType="begin"/>
      </w:r>
      <w:r>
        <w:instrText xml:space="preserve"> TITLE   \* MERGEFORMAT </w:instrText>
      </w:r>
      <w:r>
        <w:fldChar w:fldCharType="separate"/>
      </w:r>
      <w:r>
        <w:t>DEFEXO052 Maintain cartridge operated fire extinguisher systems</w:t>
      </w:r>
      <w:r>
        <w:fldChar w:fldCharType="end"/>
      </w:r>
    </w:p>
    <w:p w:rsidR="009F1559" w:rsidP="009F1559">
      <w:pPr>
        <w:pStyle w:val="Version"/>
        <w:sectPr w:rsidSect="00316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161EF" w:rsidP="003161EF">
      <w:pPr>
        <w:pStyle w:val="SuperHeading"/>
      </w:pPr>
      <w:r w:rsidRPr="003161EF">
        <w:t>DEFEXO052 Maintain cartridge operated fire extinguisher systems</w:t>
      </w:r>
    </w:p>
    <w:p w:rsidR="00000000" w:rsidRPr="003161EF" w:rsidP="003161EF">
      <w:pPr>
        <w:pStyle w:val="Heading1"/>
      </w:pPr>
      <w:bookmarkStart w:id="1" w:name="O_1284018"/>
      <w:bookmarkEnd w:id="1"/>
      <w:r w:rsidRPr="003161EF">
        <w:t>Modification History</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Release 3. Assessment Conditions clarified in relation to simulation being an assessment option.</w:t>
            </w:r>
          </w:p>
        </w:tc>
      </w:tr>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Release 2. Modifications made to Foundation Skills and Assessment Conditions.</w:t>
            </w:r>
          </w:p>
        </w:tc>
      </w:tr>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Release 1. This unit was released in DEF Defence Training Package release 1.0 and meets the Standards for Training Packages.</w:t>
            </w:r>
          </w:p>
          <w:p w:rsidR="00000000" w:rsidRPr="003161EF" w:rsidP="003161EF">
            <w:pPr>
              <w:pStyle w:val="BodyText"/>
            </w:pPr>
            <w:r w:rsidRPr="003161EF">
              <w:t xml:space="preserve">This unit supersedes and is equivalent to DEFEO718C </w:t>
            </w:r>
            <w:r w:rsidRPr="003161EF">
              <w:t>Maintain cartridge operated fire extinguisher systems.</w:t>
            </w:r>
          </w:p>
          <w:p w:rsidR="00000000" w:rsidRPr="003161EF" w:rsidP="003161EF">
            <w:pPr>
              <w:pStyle w:val="ListBullet"/>
            </w:pPr>
            <w:r w:rsidRPr="003161EF">
              <w:t>Unit code updated</w:t>
            </w:r>
          </w:p>
          <w:p w:rsidR="00000000" w:rsidRPr="003161EF" w:rsidP="003161EF">
            <w:pPr>
              <w:pStyle w:val="ListBullet"/>
            </w:pPr>
            <w:r w:rsidRPr="003161EF">
              <w:t>Content and formatting updated to comply with the new standards</w:t>
            </w:r>
          </w:p>
          <w:p w:rsidR="00000000" w:rsidRPr="003161EF" w:rsidP="003161EF">
            <w:pPr>
              <w:pStyle w:val="ListBullet"/>
            </w:pPr>
            <w:r w:rsidRPr="003161EF">
              <w:t>All PC transitioned from passive to active voice</w:t>
            </w:r>
          </w:p>
          <w:p w:rsidR="00000000" w:rsidRPr="003161EF" w:rsidP="003161EF">
            <w:pPr>
              <w:pStyle w:val="ListBullet"/>
            </w:pPr>
            <w:r w:rsidRPr="003161EF">
              <w:t>PC 1.2 and 1.4 removed</w:t>
            </w:r>
          </w:p>
          <w:p w:rsidR="00000000" w:rsidRPr="003161EF" w:rsidP="003161EF">
            <w:pPr>
              <w:pStyle w:val="ListBullet"/>
            </w:pPr>
            <w:r w:rsidRPr="003161EF">
              <w:t>PC 3.1 reworded</w:t>
            </w:r>
          </w:p>
          <w:p w:rsidR="00000000" w:rsidRPr="003161EF" w:rsidP="003161EF">
            <w:pPr>
              <w:pStyle w:val="ListBullet"/>
            </w:pPr>
            <w:r w:rsidRPr="003161EF">
              <w:t>Element 1 three new PC</w:t>
            </w:r>
          </w:p>
        </w:tc>
      </w:tr>
    </w:tbl>
    <w:p w:rsidR="009F1559" w:rsidP="003161EF">
      <w:pPr>
        <w:pStyle w:val="NoPaddingFontSize1"/>
      </w:pPr>
    </w:p>
    <w:p w:rsidR="009F1559" w:rsidP="003161EF">
      <w:pPr>
        <w:pStyle w:val="NoPaddingFontSize1"/>
      </w:pPr>
    </w:p>
    <w:p w:rsidR="00000000" w:rsidRPr="003161EF" w:rsidP="003161EF">
      <w:pPr>
        <w:pStyle w:val="Heading1"/>
      </w:pPr>
      <w:bookmarkStart w:id="2" w:name="O_1284017"/>
      <w:bookmarkEnd w:id="2"/>
      <w:r w:rsidRPr="003161EF">
        <w:t>Application</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This unit describes the skills required to maintain cartridge operated fire extinguisher systems to requirements as specified by Defence or the original equipment manufacturer. This includes the identification and selection of</w:t>
            </w:r>
            <w:r w:rsidRPr="003161EF">
              <w:t xml:space="preserve"> tools and equipment, the application of organisational safety requirements and appropriate legislative and regulatory requirements.</w:t>
            </w:r>
          </w:p>
          <w:p w:rsidR="00000000" w:rsidRPr="003161EF" w:rsidP="003161EF">
            <w:pPr>
              <w:pStyle w:val="BodyText"/>
            </w:pPr>
            <w:r w:rsidRPr="003161EF">
              <w:t>This unit applies to those required to maintain cartridge operated fire extinguisher systems to requirements as specified b</w:t>
            </w:r>
            <w:r w:rsidRPr="003161EF">
              <w:t>y Defence or the original equipment manufacturer.</w:t>
            </w:r>
          </w:p>
          <w:p w:rsidR="00000000" w:rsidRPr="003161EF" w:rsidP="003161EF">
            <w:pPr>
              <w:pStyle w:val="BodyText"/>
            </w:pPr>
            <w:r w:rsidRPr="003161EF">
              <w:t>The skills and knowledge described in this unit must be applied within the legislative, regulatory and policy environment in which they are carried out. Organisational policies and procedures must be consul</w:t>
            </w:r>
            <w:r w:rsidRPr="003161EF">
              <w:t>ted and adhered to.</w:t>
            </w:r>
          </w:p>
          <w:p w:rsidR="00000000" w:rsidRPr="003161EF" w:rsidP="003161EF">
            <w:pPr>
              <w:pStyle w:val="BodyText"/>
            </w:pPr>
            <w:r w:rsidRPr="003161EF">
              <w:t>Those undertaking this unit would work independently and as part of a team, under direct and/or indirect supervision, use discretion and judgement, and take responsibility for the quality of their output. They would perform specific tas</w:t>
            </w:r>
            <w:r w:rsidRPr="003161EF">
              <w:t>ks in a range of contexts.</w:t>
            </w:r>
          </w:p>
          <w:p w:rsidR="00000000" w:rsidRPr="003161EF" w:rsidP="003161EF">
            <w:pPr>
              <w:pStyle w:val="BodyText"/>
            </w:pPr>
            <w:r w:rsidRPr="003161EF">
              <w:t>No licensing, legislative or certification requirements apply to unit at the time of publication.</w:t>
            </w:r>
          </w:p>
        </w:tc>
      </w:tr>
    </w:tbl>
    <w:p w:rsidR="009F1559" w:rsidP="003161EF">
      <w:pPr>
        <w:pStyle w:val="NoPaddingFontSize1"/>
      </w:pPr>
    </w:p>
    <w:p w:rsidR="009F1559" w:rsidP="003161EF">
      <w:pPr>
        <w:pStyle w:val="NoPaddingFontSize1"/>
      </w:pPr>
    </w:p>
    <w:p w:rsidR="00000000" w:rsidRPr="003161EF" w:rsidP="003161EF">
      <w:pPr>
        <w:pStyle w:val="Heading1"/>
      </w:pPr>
      <w:bookmarkStart w:id="3" w:name="O_1284016"/>
      <w:bookmarkEnd w:id="3"/>
      <w:r w:rsidRPr="003161EF">
        <w:t>Pre-requisite Unit</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Not applicable.</w:t>
            </w:r>
          </w:p>
        </w:tc>
      </w:tr>
    </w:tbl>
    <w:p w:rsidR="009F1559" w:rsidP="003161EF">
      <w:pPr>
        <w:pStyle w:val="NoPaddingFontSize1"/>
      </w:pPr>
    </w:p>
    <w:p w:rsidR="009F1559" w:rsidP="003161EF">
      <w:pPr>
        <w:pStyle w:val="NoPaddingFontSize1"/>
      </w:pPr>
    </w:p>
    <w:p w:rsidR="00000000" w:rsidRPr="003161EF" w:rsidP="003161EF">
      <w:pPr>
        <w:pStyle w:val="Heading1"/>
      </w:pPr>
      <w:bookmarkStart w:id="4" w:name="O_1284015"/>
      <w:bookmarkEnd w:id="4"/>
      <w:r w:rsidRPr="003161EF">
        <w:t>Competency Field</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Explosive Ordnance</w:t>
            </w:r>
          </w:p>
        </w:tc>
      </w:tr>
    </w:tbl>
    <w:p w:rsidR="009F1559" w:rsidP="003161EF">
      <w:pPr>
        <w:pStyle w:val="NoPaddingFontSize1"/>
      </w:pPr>
    </w:p>
    <w:p w:rsidR="009F1559" w:rsidP="003161EF">
      <w:pPr>
        <w:pStyle w:val="NoPaddingFontSize1"/>
      </w:pPr>
    </w:p>
    <w:p w:rsidR="00000000" w:rsidRPr="003161EF" w:rsidP="003161EF">
      <w:pPr>
        <w:pStyle w:val="Heading1"/>
      </w:pPr>
      <w:bookmarkStart w:id="5" w:name="O_1284014"/>
      <w:bookmarkEnd w:id="5"/>
      <w:r w:rsidRPr="003161EF">
        <w:t>Unit Sector</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Not applicable.</w:t>
            </w:r>
          </w:p>
        </w:tc>
      </w:tr>
    </w:tbl>
    <w:p w:rsidR="009F1559" w:rsidP="003161EF">
      <w:pPr>
        <w:pStyle w:val="NoPaddingFontSize1"/>
      </w:pPr>
    </w:p>
    <w:p w:rsidR="009F1559" w:rsidP="003161EF">
      <w:pPr>
        <w:pStyle w:val="NoPaddingFontSize1"/>
      </w:pPr>
    </w:p>
    <w:p w:rsidR="00000000" w:rsidRPr="003161EF" w:rsidP="003161EF">
      <w:pPr>
        <w:pStyle w:val="Heading1"/>
      </w:pPr>
      <w:bookmarkStart w:id="6" w:name="O_1284013"/>
      <w:bookmarkEnd w:id="6"/>
      <w:r w:rsidRPr="003161E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161E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PERFORMANCE CRITERIA</w:t>
            </w:r>
          </w:p>
        </w:tc>
      </w:tr>
      <w:tr w:rsidTr="003161E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Performance criteria describe the performance needed to demonstrate achievement of the element.</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Prepare for maintenance</w:t>
            </w: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Identify, analyse and confirm maintenance requirements of cartridge operated fire extinguisher systems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Identify, acquire</w:t>
            </w:r>
            <w:r w:rsidRPr="003161EF">
              <w:t xml:space="preserve"> and confirm cartridge operated fire extinguisher systems to be maintained</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Identify, acquire and prepare technical references, tools, equipment, consumables and packaging components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Identify, cal</w:t>
            </w:r>
            <w:r w:rsidRPr="003161EF">
              <w:t>culate, assess and apply net explosive quantities and compatibility</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Monitor and maintain environmental conditions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Maintain cartridge operated fire extinguisher systems</w:t>
            </w: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Inspect cartridge operated fire extinguisher systems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Conduct authorised maintenance</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Interpret emergency procedures and apply contingency plans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Conduct and record required tests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rPr>
                <w:rStyle w:val="SpecialBold"/>
              </w:rPr>
              <w:t>Finalise the maintenance activity</w:t>
            </w: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Return cartridge operated fire extinguisher systems to storage or transport condition</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Ensure serviceability of equipment/tools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t>Conduct housekeeping procedures</w:t>
            </w:r>
          </w:p>
        </w:tc>
      </w:tr>
      <w:tr w:rsidTr="003161E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161E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61EF">
            <w:pPr>
              <w:pStyle w:val="BodyText"/>
              <w:rPr>
                <w:lang w:val="en-NZ"/>
              </w:rPr>
            </w:pPr>
            <w:r w:rsidRPr="003161E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Maintain documentation and records</w:t>
            </w:r>
          </w:p>
        </w:tc>
      </w:tr>
    </w:tbl>
    <w:p w:rsidR="009F1559" w:rsidP="003161EF">
      <w:pPr>
        <w:pStyle w:val="NoPaddingFontSize1"/>
      </w:pPr>
    </w:p>
    <w:p w:rsidR="009F1559" w:rsidP="003161EF">
      <w:pPr>
        <w:pStyle w:val="NoPaddingFontSize1"/>
      </w:pPr>
    </w:p>
    <w:p w:rsidR="00000000" w:rsidRPr="003161EF" w:rsidP="003161EF">
      <w:pPr>
        <w:pStyle w:val="Heading1"/>
      </w:pPr>
      <w:bookmarkStart w:id="7" w:name="O_1284012"/>
      <w:bookmarkEnd w:id="7"/>
      <w:r w:rsidRPr="003161EF">
        <w:t>Foundation Skills</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Foundation skills essential to performance are explicit in the performance criteria of this unit of competency.</w:t>
            </w:r>
          </w:p>
        </w:tc>
      </w:tr>
    </w:tbl>
    <w:p w:rsidR="009F1559" w:rsidP="003161EF">
      <w:pPr>
        <w:pStyle w:val="NoPaddingFontSize1"/>
      </w:pPr>
    </w:p>
    <w:p w:rsidR="009F1559" w:rsidP="003161EF">
      <w:pPr>
        <w:pStyle w:val="NoPaddingFontSize1"/>
      </w:pPr>
    </w:p>
    <w:p w:rsidR="00000000" w:rsidRPr="003161EF" w:rsidP="003161EF">
      <w:pPr>
        <w:pStyle w:val="Heading1"/>
      </w:pPr>
      <w:bookmarkStart w:id="8" w:name="O_1284011"/>
      <w:bookmarkEnd w:id="8"/>
      <w:r w:rsidRPr="003161EF">
        <w:t>Range of Conditions</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Range is restricted to essential operating conditions and any other variables essential to the work environment.</w:t>
            </w:r>
          </w:p>
          <w:p w:rsidR="00000000" w:rsidRPr="003161EF" w:rsidP="003161EF">
            <w:pPr>
              <w:pStyle w:val="BodyText"/>
            </w:pPr>
            <w:r w:rsidRPr="003161EF">
              <w:t>Non-essential conditions may be found in the Companion Volume Implementation Guide.</w:t>
            </w:r>
          </w:p>
        </w:tc>
      </w:tr>
    </w:tbl>
    <w:p w:rsidR="009F1559" w:rsidP="003161EF">
      <w:pPr>
        <w:pStyle w:val="NoPaddingFontSize1"/>
      </w:pPr>
    </w:p>
    <w:p w:rsidR="009F1559" w:rsidP="003161EF">
      <w:pPr>
        <w:pStyle w:val="NoPaddingFontSize1"/>
      </w:pPr>
    </w:p>
    <w:p w:rsidR="00000000" w:rsidRPr="003161EF" w:rsidP="003161EF">
      <w:pPr>
        <w:pStyle w:val="Heading1"/>
      </w:pPr>
      <w:bookmarkStart w:id="9" w:name="O_1284010"/>
      <w:bookmarkEnd w:id="9"/>
      <w:r w:rsidRPr="003161EF">
        <w:t>Unit Mapping Information</w:t>
      </w:r>
    </w:p>
    <w:tbl>
      <w:tblPr>
        <w:tblW w:w="9497" w:type="dxa"/>
        <w:tblLayout w:type="fixed"/>
        <w:tblCellMar>
          <w:left w:w="62" w:type="dxa"/>
          <w:right w:w="62" w:type="dxa"/>
        </w:tblCellMar>
        <w:tblLook w:val="0000"/>
      </w:tblPr>
      <w:tblGrid>
        <w:gridCol w:w="9497"/>
      </w:tblGrid>
      <w:tr w:rsidTr="003161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1EF" w:rsidP="003161EF">
            <w:pPr>
              <w:pStyle w:val="BodyText"/>
            </w:pPr>
            <w:r w:rsidRPr="003161EF">
              <w:t>This unit su</w:t>
            </w:r>
            <w:r w:rsidRPr="003161EF">
              <w:t>persedes and is equivalent to DEFEO718C Maintain cartridge operated fire extinguisher systems.</w:t>
            </w:r>
          </w:p>
        </w:tc>
      </w:tr>
    </w:tbl>
    <w:p w:rsidR="009F1559" w:rsidP="003161EF">
      <w:pPr>
        <w:pStyle w:val="NoPaddingFontSize1"/>
      </w:pPr>
    </w:p>
    <w:p w:rsidR="009F1559" w:rsidP="003161EF">
      <w:pPr>
        <w:pStyle w:val="NoPaddingFontSize1"/>
      </w:pPr>
    </w:p>
    <w:p w:rsidR="00000000" w:rsidRPr="003161EF" w:rsidP="003161EF">
      <w:pPr>
        <w:pStyle w:val="Heading1"/>
      </w:pPr>
      <w:bookmarkStart w:id="10" w:name="O_1284187"/>
      <w:bookmarkEnd w:id="10"/>
      <w:r w:rsidRPr="003161EF">
        <w:t>Links</w:t>
      </w:r>
    </w:p>
    <w:p w:rsidR="00000000" w:rsidRPr="003161EF" w:rsidP="009F1559">
      <w:pPr>
        <w:pStyle w:val="BodyText"/>
      </w:pPr>
      <w:r w:rsidRPr="003161E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84566">
        <w:rPr>
          <w:rStyle w:val="Hyperlink"/>
        </w:rPr>
        <w:t>https://vetnet.gov.au/Pages/TrainingDocs.aspx?q=6bdbab1e-11ed-4bc9-9cba-9e1a55d4e4a9</w:t>
      </w:r>
      <w:r>
        <w:fldChar w:fldCharType="end"/>
      </w:r>
    </w:p>
    <w:p w:rsidR="00000000" w:rsidRPr="003161EF" w:rsidP="003161EF"/>
    <w:sectPr w:rsidSect="003161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EF" w:rsidRPr="009F1559" w:rsidP="009F1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559" w:rsidP="00316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559" w:rsidP="003161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F1559" w:rsidP="00316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5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1EF" w:rsidRPr="009F1559" w:rsidP="009F15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559" w:rsidRPr="002D2AF8" w:rsidP="003161EF">
    <w:pPr>
      <w:pStyle w:val="Header"/>
      <w:framePr w:wrap="around"/>
    </w:pPr>
    <w:r>
      <w:fldChar w:fldCharType="begin"/>
    </w:r>
    <w:r>
      <w:instrText xml:space="preserve"> TITLE   \* MERGEFORMAT </w:instrText>
    </w:r>
    <w:r>
      <w:fldChar w:fldCharType="separate"/>
    </w:r>
    <w:r>
      <w:t>DEFEXO052 Maintain cartridge operated fire extinguisher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F1559" w:rsidP="00316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D82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224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1EF"/>
    <w:pPr>
      <w:spacing w:before="360" w:after="60"/>
      <w:outlineLvl w:val="0"/>
    </w:pPr>
    <w:rPr>
      <w:sz w:val="32"/>
    </w:rPr>
  </w:style>
  <w:style w:type="paragraph" w:styleId="Heading2">
    <w:name w:val="heading 2"/>
    <w:basedOn w:val="HeadingBase"/>
    <w:next w:val="BodyText"/>
    <w:link w:val="Heading2Char"/>
    <w:qFormat/>
    <w:rsid w:val="003161EF"/>
    <w:pPr>
      <w:keepLines/>
      <w:spacing w:before="240" w:after="120"/>
      <w:outlineLvl w:val="1"/>
    </w:pPr>
    <w:rPr>
      <w:sz w:val="28"/>
      <w:szCs w:val="40"/>
    </w:rPr>
  </w:style>
  <w:style w:type="paragraph" w:styleId="Heading3">
    <w:name w:val="heading 3"/>
    <w:basedOn w:val="HeadingBase"/>
    <w:next w:val="BodyText"/>
    <w:link w:val="Heading3Char"/>
    <w:qFormat/>
    <w:rsid w:val="003161EF"/>
    <w:pPr>
      <w:spacing w:before="180" w:after="120"/>
      <w:outlineLvl w:val="2"/>
    </w:pPr>
    <w:rPr>
      <w:spacing w:val="-10"/>
      <w:kern w:val="32"/>
    </w:rPr>
  </w:style>
  <w:style w:type="paragraph" w:styleId="Heading4">
    <w:name w:val="heading 4"/>
    <w:basedOn w:val="HeadingBase"/>
    <w:next w:val="BodyText"/>
    <w:link w:val="Heading4Char"/>
    <w:qFormat/>
    <w:rsid w:val="003161EF"/>
    <w:pPr>
      <w:spacing w:before="160" w:after="120"/>
      <w:outlineLvl w:val="3"/>
    </w:pPr>
    <w:rPr>
      <w:sz w:val="22"/>
    </w:rPr>
  </w:style>
  <w:style w:type="paragraph" w:styleId="Heading5">
    <w:name w:val="heading 5"/>
    <w:basedOn w:val="HeadingBase"/>
    <w:next w:val="Normal"/>
    <w:link w:val="Heading5Char"/>
    <w:qFormat/>
    <w:rsid w:val="003161EF"/>
    <w:pPr>
      <w:spacing w:before="80"/>
      <w:outlineLvl w:val="4"/>
    </w:pPr>
    <w:rPr>
      <w:color w:val="918585"/>
      <w:sz w:val="20"/>
    </w:rPr>
  </w:style>
  <w:style w:type="paragraph" w:styleId="Heading6">
    <w:name w:val="heading 6"/>
    <w:basedOn w:val="HeadingBase"/>
    <w:next w:val="Normal"/>
    <w:link w:val="Heading6Char"/>
    <w:qFormat/>
    <w:rsid w:val="003161EF"/>
    <w:pPr>
      <w:spacing w:before="60"/>
      <w:outlineLvl w:val="5"/>
    </w:pPr>
    <w:rPr>
      <w:color w:val="918585"/>
      <w:sz w:val="20"/>
    </w:rPr>
  </w:style>
  <w:style w:type="paragraph" w:styleId="Heading7">
    <w:name w:val="heading 7"/>
    <w:basedOn w:val="Normal"/>
    <w:next w:val="Normal"/>
    <w:link w:val="Heading7Char"/>
    <w:qFormat/>
    <w:rsid w:val="003161EF"/>
    <w:pPr>
      <w:ind w:left="720"/>
      <w:outlineLvl w:val="6"/>
    </w:pPr>
    <w:rPr>
      <w:i/>
    </w:rPr>
  </w:style>
  <w:style w:type="paragraph" w:styleId="Heading8">
    <w:name w:val="heading 8"/>
    <w:basedOn w:val="Normal"/>
    <w:next w:val="Normal"/>
    <w:link w:val="Heading8Char"/>
    <w:qFormat/>
    <w:rsid w:val="003161EF"/>
    <w:pPr>
      <w:ind w:left="720"/>
      <w:outlineLvl w:val="7"/>
    </w:pPr>
    <w:rPr>
      <w:i/>
    </w:rPr>
  </w:style>
  <w:style w:type="paragraph" w:styleId="Heading9">
    <w:name w:val="heading 9"/>
    <w:basedOn w:val="Normal"/>
    <w:next w:val="Normal"/>
    <w:link w:val="Heading9Char"/>
    <w:qFormat/>
    <w:rsid w:val="003161EF"/>
    <w:pPr>
      <w:ind w:left="720"/>
      <w:outlineLvl w:val="8"/>
    </w:pPr>
    <w:rPr>
      <w:i/>
    </w:rPr>
  </w:style>
  <w:style w:type="character" w:default="1" w:styleId="DefaultParagraphFont">
    <w:name w:val="Default Paragraph Font"/>
    <w:uiPriority w:val="1"/>
    <w:unhideWhenUsed/>
    <w:rsid w:val="00316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1EF"/>
  </w:style>
  <w:style w:type="character" w:customStyle="1" w:styleId="Heading1Char">
    <w:name w:val="Heading 1 Char"/>
    <w:basedOn w:val="DefaultParagraphFont"/>
    <w:link w:val="Heading1"/>
    <w:rsid w:val="003161EF"/>
    <w:rPr>
      <w:rFonts w:ascii="Times New Roman" w:eastAsia="Times New Roman" w:hAnsi="Times New Roman" w:cs="Times New Roman"/>
      <w:b/>
      <w:sz w:val="32"/>
      <w:szCs w:val="20"/>
      <w:lang w:eastAsia="en-US"/>
    </w:rPr>
  </w:style>
  <w:style w:type="paragraph" w:styleId="BodyText">
    <w:name w:val="Body Text"/>
    <w:basedOn w:val="Normal"/>
    <w:link w:val="BodyTextChar"/>
    <w:rsid w:val="00316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1EF"/>
    <w:rPr>
      <w:rFonts w:ascii="Times New Roman" w:eastAsia="Times New Roman" w:hAnsi="Times New Roman" w:cs="Times New Roman"/>
      <w:sz w:val="24"/>
      <w:lang w:eastAsia="en-US"/>
    </w:rPr>
  </w:style>
  <w:style w:type="paragraph" w:styleId="ListBullet">
    <w:name w:val="List Bullet"/>
    <w:basedOn w:val="List"/>
    <w:rsid w:val="003161EF"/>
    <w:pPr>
      <w:numPr>
        <w:numId w:val="11"/>
      </w:numPr>
      <w:tabs>
        <w:tab w:val="clear" w:pos="340"/>
      </w:tabs>
      <w:spacing w:before="40" w:after="40"/>
    </w:pPr>
  </w:style>
  <w:style w:type="character" w:customStyle="1" w:styleId="SpecialBold">
    <w:name w:val="Special Bold"/>
    <w:basedOn w:val="DefaultParagraphFont"/>
    <w:rsid w:val="003161EF"/>
    <w:rPr>
      <w:b/>
      <w:spacing w:val="0"/>
    </w:rPr>
  </w:style>
  <w:style w:type="paragraph" w:customStyle="1" w:styleId="SuperHeading">
    <w:name w:val="SuperHeading"/>
    <w:basedOn w:val="Normal"/>
    <w:rsid w:val="003161EF"/>
    <w:pPr>
      <w:spacing w:before="240" w:after="120"/>
      <w:outlineLvl w:val="0"/>
    </w:pPr>
    <w:rPr>
      <w:rFonts w:ascii="Times New Roman" w:hAnsi="Times New Roman"/>
      <w:b/>
      <w:sz w:val="32"/>
    </w:rPr>
  </w:style>
  <w:style w:type="paragraph" w:customStyle="1" w:styleId="AllowPageBreak">
    <w:name w:val="AllowPageBreak"/>
    <w:rsid w:val="003161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6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1EF"/>
    <w:rPr>
      <w:rFonts w:ascii="Courier New" w:eastAsia="Times New Roman" w:hAnsi="Courier New" w:cs="Times New Roman"/>
      <w:i/>
      <w:szCs w:val="20"/>
      <w:lang w:eastAsia="en-US"/>
    </w:rPr>
  </w:style>
  <w:style w:type="paragraph" w:customStyle="1" w:styleId="HeadingBase">
    <w:name w:val="Heading Base"/>
    <w:rsid w:val="00316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1EF"/>
    <w:pPr>
      <w:tabs>
        <w:tab w:val="right" w:leader="dot" w:pos="9072"/>
      </w:tabs>
      <w:ind w:left="567"/>
    </w:pPr>
    <w:rPr>
      <w:szCs w:val="22"/>
    </w:rPr>
  </w:style>
  <w:style w:type="paragraph" w:customStyle="1" w:styleId="TOCBase">
    <w:name w:val="TOC Base"/>
    <w:rsid w:val="00316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1EF"/>
    <w:pPr>
      <w:tabs>
        <w:tab w:val="right" w:leader="dot" w:pos="9072"/>
      </w:tabs>
      <w:spacing w:before="40" w:after="40"/>
      <w:ind w:left="284"/>
    </w:pPr>
    <w:rPr>
      <w:rFonts w:ascii="Times New Roman" w:hAnsi="Times New Roman"/>
    </w:rPr>
  </w:style>
  <w:style w:type="paragraph" w:styleId="TOC1">
    <w:name w:val="toc 1"/>
    <w:basedOn w:val="TOCBase"/>
    <w:next w:val="Normal"/>
    <w:rsid w:val="00316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1EF"/>
    <w:rPr>
      <w:rFonts w:ascii="Times New Roman" w:eastAsia="Times New Roman" w:hAnsi="Times New Roman" w:cs="Times New Roman"/>
      <w:sz w:val="16"/>
      <w:lang w:eastAsia="en-US"/>
    </w:rPr>
  </w:style>
  <w:style w:type="paragraph" w:styleId="Title">
    <w:name w:val="Title"/>
    <w:basedOn w:val="HeadingBase"/>
    <w:link w:val="TitleChar"/>
    <w:qFormat/>
    <w:rsid w:val="003161EF"/>
    <w:pPr>
      <w:spacing w:before="5040"/>
      <w:jc w:val="center"/>
    </w:pPr>
    <w:rPr>
      <w:sz w:val="48"/>
      <w:szCs w:val="72"/>
      <w:lang w:val="en-US"/>
    </w:rPr>
  </w:style>
  <w:style w:type="character" w:customStyle="1" w:styleId="TitleChar">
    <w:name w:val="Title Char"/>
    <w:basedOn w:val="DefaultParagraphFont"/>
    <w:link w:val="Title"/>
    <w:rsid w:val="00316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1EF"/>
    <w:pPr>
      <w:tabs>
        <w:tab w:val="left" w:pos="3600"/>
        <w:tab w:val="left" w:pos="3958"/>
      </w:tabs>
    </w:pPr>
  </w:style>
  <w:style w:type="paragraph" w:styleId="List">
    <w:name w:val="List"/>
    <w:basedOn w:val="BodyText"/>
    <w:next w:val="BodyText"/>
    <w:rsid w:val="003161EF"/>
    <w:pPr>
      <w:tabs>
        <w:tab w:val="left" w:pos="340"/>
      </w:tabs>
      <w:spacing w:before="60" w:after="60"/>
      <w:ind w:left="340" w:hanging="340"/>
    </w:pPr>
  </w:style>
  <w:style w:type="paragraph" w:customStyle="1" w:styleId="Note">
    <w:name w:val="Note"/>
    <w:basedOn w:val="BodyText"/>
    <w:rsid w:val="00316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1EF"/>
    <w:pPr>
      <w:framePr w:wrap="auto" w:hAnchor="text" w:y="6049"/>
    </w:pPr>
    <w:rPr>
      <w:color w:val="000000"/>
      <w:sz w:val="40"/>
    </w:rPr>
  </w:style>
  <w:style w:type="paragraph" w:customStyle="1" w:styleId="TOCTitle">
    <w:name w:val="TOCTitle"/>
    <w:basedOn w:val="Heading1"/>
    <w:rsid w:val="003161EF"/>
    <w:pPr>
      <w:spacing w:after="240"/>
      <w:jc w:val="center"/>
      <w:outlineLvl w:val="9"/>
    </w:pPr>
    <w:rPr>
      <w:caps/>
    </w:rPr>
  </w:style>
  <w:style w:type="paragraph" w:customStyle="1" w:styleId="Version">
    <w:name w:val="Version"/>
    <w:rsid w:val="003161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1EF"/>
    <w:pPr>
      <w:numPr>
        <w:numId w:val="12"/>
      </w:numPr>
      <w:tabs>
        <w:tab w:val="clear" w:pos="680"/>
      </w:tabs>
    </w:pPr>
  </w:style>
  <w:style w:type="paragraph" w:styleId="Index1">
    <w:name w:val="index 1"/>
    <w:basedOn w:val="Normal"/>
    <w:next w:val="Normal"/>
    <w:semiHidden/>
    <w:rsid w:val="003161EF"/>
    <w:pPr>
      <w:keepNext w:val="0"/>
      <w:tabs>
        <w:tab w:val="right" w:pos="4176"/>
      </w:tabs>
      <w:ind w:left="198" w:hanging="198"/>
    </w:pPr>
    <w:rPr>
      <w:rFonts w:ascii="Garamond" w:hAnsi="Garamond"/>
    </w:rPr>
  </w:style>
  <w:style w:type="paragraph" w:styleId="IndexHeading">
    <w:name w:val="index heading"/>
    <w:basedOn w:val="Normal"/>
    <w:next w:val="Index1"/>
    <w:semiHidden/>
    <w:rsid w:val="003161EF"/>
    <w:pPr>
      <w:spacing w:before="120" w:after="120"/>
    </w:pPr>
    <w:rPr>
      <w:rFonts w:ascii="Arial" w:hAnsi="Arial"/>
      <w:b/>
      <w:color w:val="918585"/>
      <w:sz w:val="24"/>
    </w:rPr>
  </w:style>
  <w:style w:type="paragraph" w:styleId="Header">
    <w:name w:val="header"/>
    <w:basedOn w:val="Normal"/>
    <w:link w:val="HeaderChar"/>
    <w:rsid w:val="00316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1EF"/>
    <w:rPr>
      <w:rFonts w:ascii="Times New Roman" w:eastAsia="Times New Roman" w:hAnsi="Times New Roman" w:cs="Times New Roman"/>
      <w:sz w:val="16"/>
      <w:szCs w:val="20"/>
      <w:lang w:val="en-GB" w:eastAsia="en-US"/>
    </w:rPr>
  </w:style>
  <w:style w:type="paragraph" w:customStyle="1" w:styleId="Chapter">
    <w:name w:val="Chapter"/>
    <w:basedOn w:val="Normal"/>
    <w:rsid w:val="003161EF"/>
    <w:pPr>
      <w:spacing w:before="240"/>
    </w:pPr>
    <w:rPr>
      <w:rFonts w:ascii="Times New Roman" w:hAnsi="Times New Roman"/>
      <w:smallCaps/>
      <w:spacing w:val="80"/>
      <w:sz w:val="28"/>
    </w:rPr>
  </w:style>
  <w:style w:type="paragraph" w:customStyle="1" w:styleId="InChapter">
    <w:name w:val="InChapter"/>
    <w:basedOn w:val="Heading3"/>
    <w:rsid w:val="003161EF"/>
    <w:pPr>
      <w:spacing w:after="240"/>
      <w:outlineLvl w:val="9"/>
    </w:pPr>
    <w:rPr>
      <w:noProof/>
    </w:rPr>
  </w:style>
  <w:style w:type="paragraph" w:styleId="Index2">
    <w:name w:val="index 2"/>
    <w:basedOn w:val="Normal"/>
    <w:next w:val="Normal"/>
    <w:semiHidden/>
    <w:rsid w:val="003161EF"/>
    <w:pPr>
      <w:tabs>
        <w:tab w:val="right" w:pos="4176"/>
      </w:tabs>
      <w:ind w:left="568" w:hanging="284"/>
    </w:pPr>
    <w:rPr>
      <w:rFonts w:ascii="Garamond" w:hAnsi="Garamond"/>
    </w:rPr>
  </w:style>
  <w:style w:type="paragraph" w:customStyle="1" w:styleId="Byline">
    <w:name w:val="Byline"/>
    <w:rsid w:val="00316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1EF"/>
    <w:pPr>
      <w:tabs>
        <w:tab w:val="clear" w:pos="3600"/>
        <w:tab w:val="clear" w:pos="3958"/>
      </w:tabs>
      <w:jc w:val="right"/>
    </w:pPr>
  </w:style>
  <w:style w:type="character" w:styleId="Emphasis">
    <w:name w:val="Emphasis"/>
    <w:basedOn w:val="DefaultParagraphFont"/>
    <w:qFormat/>
    <w:rsid w:val="003161EF"/>
    <w:rPr>
      <w:i/>
    </w:rPr>
  </w:style>
  <w:style w:type="paragraph" w:styleId="Caption">
    <w:name w:val="caption"/>
    <w:basedOn w:val="BodyText"/>
    <w:next w:val="Normal"/>
    <w:qFormat/>
    <w:rsid w:val="003161EF"/>
    <w:pPr>
      <w:framePr w:w="2268" w:hSpace="181" w:vSpace="181" w:wrap="around" w:vAnchor="text" w:hAnchor="page" w:x="1135" w:y="285" w:anchorLock="1"/>
    </w:pPr>
    <w:rPr>
      <w:i/>
    </w:rPr>
  </w:style>
  <w:style w:type="paragraph" w:customStyle="1" w:styleId="MiniTOCTitle">
    <w:name w:val="MiniTOCTitle"/>
    <w:basedOn w:val="Heading4"/>
    <w:rsid w:val="003161EF"/>
    <w:pPr>
      <w:spacing w:before="240"/>
      <w:outlineLvl w:val="9"/>
    </w:pPr>
    <w:rPr>
      <w:noProof/>
      <w:sz w:val="24"/>
    </w:rPr>
  </w:style>
  <w:style w:type="paragraph" w:customStyle="1" w:styleId="MiniTOCItem">
    <w:name w:val="MiniTOCItem"/>
    <w:basedOn w:val="ListBullet"/>
    <w:rsid w:val="003161EF"/>
    <w:pPr>
      <w:numPr>
        <w:numId w:val="0"/>
      </w:numPr>
      <w:tabs>
        <w:tab w:val="right" w:leader="dot" w:pos="6521"/>
      </w:tabs>
      <w:spacing w:before="0" w:after="0"/>
    </w:pPr>
  </w:style>
  <w:style w:type="paragraph" w:customStyle="1" w:styleId="TOFTitle">
    <w:name w:val="TOFTitle"/>
    <w:basedOn w:val="TOCTitle"/>
    <w:rsid w:val="003161EF"/>
  </w:style>
  <w:style w:type="paragraph" w:styleId="TableofFigures">
    <w:name w:val="table of figures"/>
    <w:basedOn w:val="Normal"/>
    <w:next w:val="Normal"/>
    <w:semiHidden/>
    <w:rsid w:val="003161EF"/>
    <w:pPr>
      <w:tabs>
        <w:tab w:val="right" w:leader="dot" w:pos="9072"/>
      </w:tabs>
      <w:ind w:left="970" w:hanging="403"/>
    </w:pPr>
    <w:rPr>
      <w:rFonts w:ascii="Times New Roman" w:hAnsi="Times New Roman"/>
      <w:b/>
    </w:rPr>
  </w:style>
  <w:style w:type="paragraph" w:styleId="ListNumber">
    <w:name w:val="List Number"/>
    <w:basedOn w:val="List"/>
    <w:rsid w:val="003161EF"/>
    <w:pPr>
      <w:numPr>
        <w:numId w:val="14"/>
      </w:numPr>
      <w:tabs>
        <w:tab w:val="clear" w:pos="340"/>
      </w:tabs>
    </w:pPr>
  </w:style>
  <w:style w:type="character" w:customStyle="1" w:styleId="WingdingSymbols">
    <w:name w:val="Wingding Symbols"/>
    <w:rsid w:val="003161EF"/>
    <w:rPr>
      <w:rFonts w:ascii="Wingdings" w:hAnsi="Wingdings"/>
    </w:rPr>
  </w:style>
  <w:style w:type="paragraph" w:customStyle="1" w:styleId="TableHeading">
    <w:name w:val="Table Heading"/>
    <w:basedOn w:val="HeadingBase"/>
    <w:rsid w:val="003161EF"/>
    <w:pPr>
      <w:keepLines/>
      <w:pBdr>
        <w:bottom w:val="single" w:sz="6" w:space="1" w:color="918585"/>
      </w:pBdr>
      <w:spacing w:before="240"/>
    </w:pPr>
  </w:style>
  <w:style w:type="character" w:customStyle="1" w:styleId="HotSpot">
    <w:name w:val="HotSpot"/>
    <w:rsid w:val="003161EF"/>
    <w:rPr>
      <w:color w:val="0033CC"/>
      <w:u w:val="none"/>
    </w:rPr>
  </w:style>
  <w:style w:type="paragraph" w:customStyle="1" w:styleId="BodyTextRight">
    <w:name w:val="Body Text Right"/>
    <w:basedOn w:val="BodyText"/>
    <w:rsid w:val="003161EF"/>
    <w:pPr>
      <w:spacing w:before="0" w:after="0"/>
      <w:jc w:val="right"/>
    </w:pPr>
  </w:style>
  <w:style w:type="paragraph" w:styleId="Index3">
    <w:name w:val="index 3"/>
    <w:basedOn w:val="ListNumber2"/>
    <w:next w:val="Normal"/>
    <w:semiHidden/>
    <w:rsid w:val="003161EF"/>
    <w:pPr>
      <w:numPr>
        <w:numId w:val="0"/>
      </w:numPr>
      <w:tabs>
        <w:tab w:val="right" w:leader="dot" w:pos="4176"/>
      </w:tabs>
    </w:pPr>
  </w:style>
  <w:style w:type="paragraph" w:styleId="ListNumber2">
    <w:name w:val="List Number 2"/>
    <w:basedOn w:val="List2"/>
    <w:rsid w:val="003161EF"/>
    <w:pPr>
      <w:numPr>
        <w:numId w:val="9"/>
      </w:numPr>
      <w:tabs>
        <w:tab w:val="clear" w:pos="1060"/>
      </w:tabs>
    </w:pPr>
  </w:style>
  <w:style w:type="paragraph" w:customStyle="1" w:styleId="MarginNote">
    <w:name w:val="Margin Note"/>
    <w:basedOn w:val="BodyText"/>
    <w:rsid w:val="00316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1EF"/>
    <w:rPr>
      <w:sz w:val="32"/>
    </w:rPr>
  </w:style>
  <w:style w:type="paragraph" w:customStyle="1" w:styleId="HeadingProcedure">
    <w:name w:val="Heading Procedure"/>
    <w:basedOn w:val="HeadingBase"/>
    <w:next w:val="Normal"/>
    <w:rsid w:val="003161EF"/>
    <w:pPr>
      <w:tabs>
        <w:tab w:val="left" w:pos="0"/>
      </w:tabs>
      <w:spacing w:before="120" w:after="60"/>
    </w:pPr>
    <w:rPr>
      <w:i/>
      <w:color w:val="918585"/>
      <w:sz w:val="22"/>
    </w:rPr>
  </w:style>
  <w:style w:type="paragraph" w:customStyle="1" w:styleId="TableBodyText">
    <w:name w:val="Table Body Text"/>
    <w:basedOn w:val="BodyText"/>
    <w:rsid w:val="003161EF"/>
    <w:pPr>
      <w:spacing w:before="60" w:after="60"/>
    </w:pPr>
  </w:style>
  <w:style w:type="paragraph" w:styleId="ListContinue">
    <w:name w:val="List Continue"/>
    <w:basedOn w:val="List"/>
    <w:rsid w:val="003161EF"/>
    <w:pPr>
      <w:ind w:firstLine="0"/>
    </w:pPr>
  </w:style>
  <w:style w:type="paragraph" w:customStyle="1" w:styleId="ListNote">
    <w:name w:val="List Note"/>
    <w:basedOn w:val="List"/>
    <w:rsid w:val="003161EF"/>
    <w:pPr>
      <w:pBdr>
        <w:top w:val="single" w:sz="6" w:space="2" w:color="918585"/>
        <w:bottom w:val="single" w:sz="6" w:space="2" w:color="918585"/>
      </w:pBdr>
      <w:tabs>
        <w:tab w:val="left" w:pos="1021"/>
      </w:tabs>
      <w:ind w:firstLine="0"/>
    </w:pPr>
  </w:style>
  <w:style w:type="paragraph" w:customStyle="1" w:styleId="Warning">
    <w:name w:val="Warning"/>
    <w:basedOn w:val="BodyText"/>
    <w:rsid w:val="003161EF"/>
    <w:pPr>
      <w:shd w:val="clear" w:color="auto" w:fill="D9D9D9"/>
      <w:tabs>
        <w:tab w:val="left" w:pos="992"/>
      </w:tabs>
      <w:ind w:left="119" w:right="119"/>
    </w:pPr>
    <w:rPr>
      <w:sz w:val="20"/>
    </w:rPr>
  </w:style>
  <w:style w:type="paragraph" w:customStyle="1" w:styleId="MarginIcons">
    <w:name w:val="Margin Icons"/>
    <w:basedOn w:val="BodyText"/>
    <w:rsid w:val="00316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1EF"/>
    <w:rPr>
      <w:rFonts w:ascii="Courier New" w:hAnsi="Courier New"/>
    </w:rPr>
  </w:style>
  <w:style w:type="paragraph" w:customStyle="1" w:styleId="NoteBullet">
    <w:name w:val="Note Bullet"/>
    <w:basedOn w:val="Note"/>
    <w:rsid w:val="003161EF"/>
    <w:pPr>
      <w:tabs>
        <w:tab w:val="clear" w:pos="680"/>
      </w:tabs>
      <w:spacing w:before="60" w:after="60"/>
    </w:pPr>
  </w:style>
  <w:style w:type="paragraph" w:customStyle="1" w:styleId="SubHeading2">
    <w:name w:val="SubHeading2"/>
    <w:basedOn w:val="HeadingBase"/>
    <w:rsid w:val="003161EF"/>
    <w:pPr>
      <w:spacing w:before="240" w:after="60"/>
    </w:pPr>
    <w:rPr>
      <w:sz w:val="20"/>
    </w:rPr>
  </w:style>
  <w:style w:type="paragraph" w:customStyle="1" w:styleId="SubHeading1">
    <w:name w:val="SubHeading1"/>
    <w:basedOn w:val="HeadingBase"/>
    <w:rsid w:val="003161EF"/>
    <w:pPr>
      <w:spacing w:before="240" w:after="60"/>
    </w:pPr>
    <w:rPr>
      <w:color w:val="918585"/>
      <w:sz w:val="22"/>
    </w:rPr>
  </w:style>
  <w:style w:type="paragraph" w:customStyle="1" w:styleId="SideHeading">
    <w:name w:val="Side Heading"/>
    <w:basedOn w:val="HeadingBase"/>
    <w:rsid w:val="00316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1EF"/>
    <w:pPr>
      <w:numPr>
        <w:numId w:val="10"/>
      </w:numPr>
    </w:pPr>
  </w:style>
  <w:style w:type="paragraph" w:styleId="PlainText">
    <w:name w:val="Plain Text"/>
    <w:basedOn w:val="Normal"/>
    <w:link w:val="PlainTextChar"/>
    <w:rsid w:val="003161EF"/>
    <w:rPr>
      <w:sz w:val="20"/>
    </w:rPr>
  </w:style>
  <w:style w:type="character" w:customStyle="1" w:styleId="PlainTextChar">
    <w:name w:val="Plain Text Char"/>
    <w:basedOn w:val="DefaultParagraphFont"/>
    <w:link w:val="PlainText"/>
    <w:rsid w:val="003161EF"/>
    <w:rPr>
      <w:rFonts w:ascii="Courier New" w:eastAsia="Times New Roman" w:hAnsi="Courier New" w:cs="Times New Roman"/>
      <w:sz w:val="20"/>
      <w:szCs w:val="20"/>
      <w:lang w:eastAsia="en-US"/>
    </w:rPr>
  </w:style>
  <w:style w:type="character" w:customStyle="1" w:styleId="MenuOption">
    <w:name w:val="Menu Option"/>
    <w:basedOn w:val="DefaultParagraphFont"/>
    <w:rsid w:val="003161EF"/>
    <w:rPr>
      <w:b/>
      <w:smallCaps/>
    </w:rPr>
  </w:style>
  <w:style w:type="paragraph" w:customStyle="1" w:styleId="TableListNumber">
    <w:name w:val="Table List Number"/>
    <w:basedOn w:val="ListNumber"/>
    <w:rsid w:val="003161EF"/>
    <w:pPr>
      <w:numPr>
        <w:numId w:val="0"/>
      </w:numPr>
    </w:pPr>
  </w:style>
  <w:style w:type="paragraph" w:styleId="TOC4">
    <w:name w:val="toc 4"/>
    <w:basedOn w:val="TOCBase"/>
    <w:next w:val="Normal"/>
    <w:semiHidden/>
    <w:rsid w:val="003161EF"/>
    <w:pPr>
      <w:tabs>
        <w:tab w:val="right" w:leader="dot" w:pos="9071"/>
      </w:tabs>
      <w:ind w:left="1701"/>
    </w:pPr>
  </w:style>
  <w:style w:type="paragraph" w:customStyle="1" w:styleId="ListAlpha">
    <w:name w:val="List Alpha"/>
    <w:basedOn w:val="List"/>
    <w:rsid w:val="003161EF"/>
    <w:pPr>
      <w:numPr>
        <w:numId w:val="8"/>
      </w:numPr>
    </w:pPr>
  </w:style>
  <w:style w:type="paragraph" w:customStyle="1" w:styleId="ListAlpha2">
    <w:name w:val="List Alpha 2"/>
    <w:basedOn w:val="List2"/>
    <w:rsid w:val="003161EF"/>
    <w:pPr>
      <w:numPr>
        <w:numId w:val="7"/>
      </w:numPr>
    </w:pPr>
  </w:style>
  <w:style w:type="paragraph" w:styleId="List2">
    <w:name w:val="List 2"/>
    <w:basedOn w:val="BodyText"/>
    <w:rsid w:val="003161EF"/>
    <w:pPr>
      <w:tabs>
        <w:tab w:val="left" w:pos="680"/>
      </w:tabs>
      <w:spacing w:before="60" w:after="60"/>
      <w:ind w:left="680" w:hanging="340"/>
    </w:pPr>
  </w:style>
  <w:style w:type="paragraph" w:styleId="List3">
    <w:name w:val="List 3"/>
    <w:basedOn w:val="BodyText"/>
    <w:rsid w:val="003161EF"/>
    <w:pPr>
      <w:tabs>
        <w:tab w:val="left" w:pos="1021"/>
      </w:tabs>
      <w:spacing w:before="60" w:after="60"/>
      <w:ind w:left="1020" w:hanging="340"/>
    </w:pPr>
  </w:style>
  <w:style w:type="paragraph" w:styleId="List4">
    <w:name w:val="List 4"/>
    <w:basedOn w:val="BodyText"/>
    <w:rsid w:val="003161EF"/>
    <w:pPr>
      <w:tabs>
        <w:tab w:val="left" w:pos="1361"/>
      </w:tabs>
      <w:spacing w:before="60" w:after="60"/>
      <w:ind w:left="1361" w:hanging="340"/>
    </w:pPr>
  </w:style>
  <w:style w:type="paragraph" w:styleId="List5">
    <w:name w:val="List 5"/>
    <w:basedOn w:val="BodyText"/>
    <w:rsid w:val="003161EF"/>
    <w:pPr>
      <w:tabs>
        <w:tab w:val="left" w:pos="1701"/>
      </w:tabs>
      <w:spacing w:before="60" w:after="60"/>
      <w:ind w:left="1701" w:hanging="340"/>
    </w:pPr>
  </w:style>
  <w:style w:type="paragraph" w:styleId="ListBullet3">
    <w:name w:val="List Bullet 3"/>
    <w:basedOn w:val="List3"/>
    <w:rsid w:val="003161EF"/>
    <w:pPr>
      <w:numPr>
        <w:numId w:val="13"/>
      </w:numPr>
      <w:tabs>
        <w:tab w:val="clear" w:pos="1021"/>
      </w:tabs>
      <w:ind w:left="1037" w:hanging="357"/>
    </w:pPr>
  </w:style>
  <w:style w:type="paragraph" w:styleId="ListBullet4">
    <w:name w:val="List Bullet 4"/>
    <w:basedOn w:val="List4"/>
    <w:rsid w:val="003161EF"/>
    <w:pPr>
      <w:numPr>
        <w:numId w:val="2"/>
      </w:numPr>
      <w:tabs>
        <w:tab w:val="clear" w:pos="1361"/>
      </w:tabs>
    </w:pPr>
  </w:style>
  <w:style w:type="paragraph" w:styleId="ListBullet5">
    <w:name w:val="List Bullet 5"/>
    <w:basedOn w:val="List5"/>
    <w:rsid w:val="003161EF"/>
    <w:pPr>
      <w:numPr>
        <w:numId w:val="3"/>
      </w:numPr>
    </w:pPr>
  </w:style>
  <w:style w:type="paragraph" w:styleId="ListContinue2">
    <w:name w:val="List Continue 2"/>
    <w:basedOn w:val="List2"/>
    <w:rsid w:val="003161EF"/>
    <w:pPr>
      <w:ind w:firstLine="0"/>
    </w:pPr>
  </w:style>
  <w:style w:type="paragraph" w:styleId="ListContinue3">
    <w:name w:val="List Continue 3"/>
    <w:basedOn w:val="List3"/>
    <w:rsid w:val="003161EF"/>
    <w:pPr>
      <w:ind w:left="1021" w:firstLine="0"/>
    </w:pPr>
  </w:style>
  <w:style w:type="paragraph" w:styleId="ListContinue4">
    <w:name w:val="List Continue 4"/>
    <w:basedOn w:val="List4"/>
    <w:rsid w:val="003161EF"/>
    <w:pPr>
      <w:ind w:firstLine="0"/>
    </w:pPr>
  </w:style>
  <w:style w:type="paragraph" w:styleId="ListContinue5">
    <w:name w:val="List Continue 5"/>
    <w:basedOn w:val="List5"/>
    <w:rsid w:val="003161EF"/>
    <w:pPr>
      <w:ind w:firstLine="0"/>
    </w:pPr>
  </w:style>
  <w:style w:type="paragraph" w:styleId="ListNumber3">
    <w:name w:val="List Number 3"/>
    <w:basedOn w:val="List3"/>
    <w:rsid w:val="003161EF"/>
    <w:pPr>
      <w:numPr>
        <w:numId w:val="4"/>
      </w:numPr>
    </w:pPr>
  </w:style>
  <w:style w:type="paragraph" w:styleId="ListNumber4">
    <w:name w:val="List Number 4"/>
    <w:basedOn w:val="List4"/>
    <w:rsid w:val="003161EF"/>
    <w:pPr>
      <w:numPr>
        <w:numId w:val="5"/>
      </w:numPr>
    </w:pPr>
  </w:style>
  <w:style w:type="paragraph" w:styleId="ListNumber5">
    <w:name w:val="List Number 5"/>
    <w:basedOn w:val="List5"/>
    <w:rsid w:val="003161EF"/>
    <w:pPr>
      <w:numPr>
        <w:numId w:val="6"/>
      </w:numPr>
    </w:pPr>
  </w:style>
  <w:style w:type="paragraph" w:styleId="BlockText">
    <w:name w:val="Block Text"/>
    <w:basedOn w:val="Normal"/>
    <w:rsid w:val="003161EF"/>
    <w:pPr>
      <w:spacing w:after="120"/>
      <w:ind w:left="1440" w:right="1440"/>
    </w:pPr>
  </w:style>
  <w:style w:type="character" w:customStyle="1" w:styleId="Subscript">
    <w:name w:val="Subscript"/>
    <w:basedOn w:val="DefaultParagraphFont"/>
    <w:rsid w:val="003161EF"/>
    <w:rPr>
      <w:sz w:val="16"/>
      <w:vertAlign w:val="subscript"/>
    </w:rPr>
  </w:style>
  <w:style w:type="character" w:customStyle="1" w:styleId="Superscript">
    <w:name w:val="Superscript"/>
    <w:basedOn w:val="DefaultParagraphFont"/>
    <w:rsid w:val="003161EF"/>
    <w:rPr>
      <w:sz w:val="16"/>
      <w:vertAlign w:val="superscript"/>
    </w:rPr>
  </w:style>
  <w:style w:type="character" w:customStyle="1" w:styleId="Symbols">
    <w:name w:val="Symbols"/>
    <w:basedOn w:val="DefaultParagraphFont"/>
    <w:rsid w:val="003161EF"/>
    <w:rPr>
      <w:rFonts w:ascii="Symbol" w:hAnsi="Symbol"/>
    </w:rPr>
  </w:style>
  <w:style w:type="character" w:customStyle="1" w:styleId="MenuOptions">
    <w:name w:val="Menu Options"/>
    <w:basedOn w:val="DefaultParagraphFont"/>
    <w:rsid w:val="003161EF"/>
    <w:rPr>
      <w:rFonts w:ascii="Arial Narrow" w:hAnsi="Arial Narrow"/>
      <w:smallCaps/>
    </w:rPr>
  </w:style>
  <w:style w:type="character" w:customStyle="1" w:styleId="Buttons">
    <w:name w:val="Buttons"/>
    <w:basedOn w:val="DefaultParagraphFont"/>
    <w:rsid w:val="003161EF"/>
    <w:rPr>
      <w:b/>
    </w:rPr>
  </w:style>
  <w:style w:type="character" w:customStyle="1" w:styleId="Underlined">
    <w:name w:val="Underlined"/>
    <w:basedOn w:val="DefaultParagraphFont"/>
    <w:rsid w:val="003161EF"/>
    <w:rPr>
      <w:u w:val="single"/>
    </w:rPr>
  </w:style>
  <w:style w:type="paragraph" w:customStyle="1" w:styleId="TableBodyTextRight">
    <w:name w:val="Table Body Text Right"/>
    <w:basedOn w:val="TableBodyText"/>
    <w:rsid w:val="003161EF"/>
    <w:pPr>
      <w:widowControl w:val="0"/>
      <w:autoSpaceDE w:val="0"/>
      <w:autoSpaceDN w:val="0"/>
      <w:adjustRightInd w:val="0"/>
      <w:jc w:val="right"/>
    </w:pPr>
    <w:rPr>
      <w:rFonts w:cs="Arial"/>
      <w:szCs w:val="18"/>
    </w:rPr>
  </w:style>
  <w:style w:type="paragraph" w:customStyle="1" w:styleId="CopyrightText">
    <w:name w:val="Copyright Text"/>
    <w:basedOn w:val="BodyText"/>
    <w:rsid w:val="003161EF"/>
    <w:rPr>
      <w:sz w:val="18"/>
    </w:rPr>
  </w:style>
  <w:style w:type="paragraph" w:customStyle="1" w:styleId="BodySmallRight">
    <w:name w:val="Body Small Right"/>
    <w:basedOn w:val="BodyTextRight"/>
    <w:rsid w:val="003161EF"/>
    <w:rPr>
      <w:sz w:val="18"/>
      <w:szCs w:val="18"/>
    </w:rPr>
  </w:style>
  <w:style w:type="paragraph" w:customStyle="1" w:styleId="MarginEdition">
    <w:name w:val="Margin Edition"/>
    <w:basedOn w:val="MarginNote"/>
    <w:rsid w:val="003161EF"/>
    <w:pPr>
      <w:spacing w:before="0" w:after="0"/>
    </w:pPr>
    <w:rPr>
      <w:rFonts w:ascii="Times New Roman" w:hAnsi="Times New Roman"/>
      <w:color w:val="999999"/>
    </w:rPr>
  </w:style>
  <w:style w:type="paragraph" w:customStyle="1" w:styleId="Spacer">
    <w:name w:val="Spacer"/>
    <w:basedOn w:val="Normal"/>
    <w:rsid w:val="003161EF"/>
    <w:rPr>
      <w:sz w:val="2"/>
      <w:szCs w:val="2"/>
    </w:rPr>
  </w:style>
  <w:style w:type="character" w:customStyle="1" w:styleId="Small">
    <w:name w:val="Small"/>
    <w:basedOn w:val="DefaultParagraphFont"/>
    <w:rsid w:val="003161EF"/>
    <w:rPr>
      <w:sz w:val="16"/>
    </w:rPr>
  </w:style>
  <w:style w:type="paragraph" w:customStyle="1" w:styleId="WideTable">
    <w:name w:val="Wide Table"/>
    <w:basedOn w:val="Normal"/>
    <w:rsid w:val="003161EF"/>
    <w:pPr>
      <w:ind w:left="-1418"/>
    </w:pPr>
    <w:rPr>
      <w:sz w:val="2"/>
      <w:szCs w:val="2"/>
    </w:rPr>
  </w:style>
  <w:style w:type="character" w:styleId="PageNumber">
    <w:name w:val="page number"/>
    <w:basedOn w:val="DefaultParagraphFont"/>
    <w:rsid w:val="003161EF"/>
  </w:style>
  <w:style w:type="paragraph" w:styleId="Quote">
    <w:name w:val="Quote"/>
    <w:basedOn w:val="Heading1"/>
    <w:link w:val="QuoteChar"/>
    <w:qFormat/>
    <w:rsid w:val="003161EF"/>
    <w:rPr>
      <w:b w:val="0"/>
      <w:sz w:val="72"/>
      <w:szCs w:val="72"/>
      <w:lang w:val="en-NZ"/>
    </w:rPr>
  </w:style>
  <w:style w:type="character" w:customStyle="1" w:styleId="QuoteChar">
    <w:name w:val="Quote Char"/>
    <w:basedOn w:val="DefaultParagraphFont"/>
    <w:link w:val="Quote"/>
    <w:rsid w:val="00316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1EF"/>
    <w:pPr>
      <w:pageBreakBefore/>
    </w:pPr>
  </w:style>
  <w:style w:type="paragraph" w:customStyle="1" w:styleId="Border">
    <w:name w:val="Border"/>
    <w:basedOn w:val="Normal"/>
    <w:qFormat/>
    <w:rsid w:val="00316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1EF"/>
    <w:rPr>
      <w:b/>
      <w:bCs/>
      <w:i/>
      <w:iCs/>
      <w:color w:val="auto"/>
    </w:rPr>
  </w:style>
  <w:style w:type="paragraph" w:styleId="IntenseQuote">
    <w:name w:val="Intense Quote"/>
    <w:basedOn w:val="Normal"/>
    <w:next w:val="Normal"/>
    <w:link w:val="IntenseQuoteChar"/>
    <w:uiPriority w:val="30"/>
    <w:qFormat/>
    <w:rsid w:val="00316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1EF"/>
    <w:rPr>
      <w:smallCaps/>
      <w:color w:val="auto"/>
      <w:u w:val="single"/>
    </w:rPr>
  </w:style>
  <w:style w:type="character" w:styleId="IntenseReference">
    <w:name w:val="Intense Reference"/>
    <w:basedOn w:val="DefaultParagraphFont"/>
    <w:uiPriority w:val="32"/>
    <w:qFormat/>
    <w:rsid w:val="003161EF"/>
    <w:rPr>
      <w:b/>
      <w:bCs/>
      <w:smallCaps/>
      <w:color w:val="auto"/>
      <w:spacing w:val="5"/>
      <w:u w:val="single"/>
    </w:rPr>
  </w:style>
  <w:style w:type="paragraph" w:customStyle="1" w:styleId="2ColumnHeading">
    <w:name w:val="2Column Heading"/>
    <w:basedOn w:val="BodyText"/>
    <w:qFormat/>
    <w:rsid w:val="003161EF"/>
    <w:pPr>
      <w:spacing w:after="60"/>
      <w:ind w:left="-2268"/>
    </w:pPr>
    <w:rPr>
      <w:b/>
    </w:rPr>
  </w:style>
  <w:style w:type="paragraph" w:customStyle="1" w:styleId="Heading1TOC">
    <w:name w:val="Heading1 TOC"/>
    <w:basedOn w:val="Normal"/>
    <w:qFormat/>
    <w:rsid w:val="003161EF"/>
    <w:pPr>
      <w:spacing w:before="240" w:after="120"/>
    </w:pPr>
    <w:rPr>
      <w:rFonts w:ascii="Times New Roman" w:hAnsi="Times New Roman"/>
      <w:b/>
      <w:sz w:val="32"/>
    </w:rPr>
  </w:style>
  <w:style w:type="paragraph" w:customStyle="1" w:styleId="Heading2TOC">
    <w:name w:val="Heading2 TOC"/>
    <w:basedOn w:val="Normal"/>
    <w:qFormat/>
    <w:rsid w:val="003161EF"/>
    <w:pPr>
      <w:spacing w:before="240" w:after="60"/>
    </w:pPr>
    <w:rPr>
      <w:rFonts w:ascii="Times New Roman" w:hAnsi="Times New Roman"/>
      <w:b/>
      <w:sz w:val="28"/>
    </w:rPr>
  </w:style>
  <w:style w:type="character" w:customStyle="1" w:styleId="Underline">
    <w:name w:val="Underline"/>
    <w:basedOn w:val="DefaultParagraphFont"/>
    <w:qFormat/>
    <w:rsid w:val="003161EF"/>
    <w:rPr>
      <w:u w:val="single"/>
    </w:rPr>
  </w:style>
  <w:style w:type="character" w:customStyle="1" w:styleId="BoldandItalics">
    <w:name w:val="Bold and Italics"/>
    <w:qFormat/>
    <w:rsid w:val="003161EF"/>
    <w:rPr>
      <w:b/>
      <w:i/>
      <w:u w:val="none"/>
    </w:rPr>
  </w:style>
  <w:style w:type="paragraph" w:styleId="BalloonText">
    <w:name w:val="Balloon Text"/>
    <w:basedOn w:val="Normal"/>
    <w:link w:val="BalloonTextChar"/>
    <w:rsid w:val="003161EF"/>
    <w:rPr>
      <w:rFonts w:ascii="Tahoma" w:hAnsi="Tahoma" w:cs="Tahoma"/>
      <w:sz w:val="16"/>
      <w:szCs w:val="16"/>
    </w:rPr>
  </w:style>
  <w:style w:type="character" w:customStyle="1" w:styleId="BalloonTextChar">
    <w:name w:val="Balloon Text Char"/>
    <w:basedOn w:val="DefaultParagraphFont"/>
    <w:link w:val="BalloonText"/>
    <w:rsid w:val="00316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1EF"/>
    <w:rPr>
      <w:b/>
      <w:color w:val="660033"/>
      <w:spacing w:val="0"/>
    </w:rPr>
  </w:style>
  <w:style w:type="paragraph" w:customStyle="1" w:styleId="Nameditemlist">
    <w:name w:val="Named item list"/>
    <w:basedOn w:val="BodyText"/>
    <w:qFormat/>
    <w:rsid w:val="003161EF"/>
    <w:pPr>
      <w:tabs>
        <w:tab w:val="left" w:pos="2835"/>
      </w:tabs>
      <w:ind w:left="2835" w:hanging="2835"/>
    </w:pPr>
  </w:style>
  <w:style w:type="paragraph" w:customStyle="1" w:styleId="BodyTextnopadding">
    <w:name w:val="Body Text no padding"/>
    <w:basedOn w:val="BodyText"/>
    <w:qFormat/>
    <w:rsid w:val="003161EF"/>
    <w:pPr>
      <w:spacing w:before="0" w:after="0"/>
    </w:pPr>
  </w:style>
  <w:style w:type="paragraph" w:customStyle="1" w:styleId="BodyTextBold">
    <w:name w:val="Body Text Bold"/>
    <w:basedOn w:val="BodyText"/>
    <w:qFormat/>
    <w:rsid w:val="003161EF"/>
    <w:rPr>
      <w:b/>
    </w:rPr>
  </w:style>
  <w:style w:type="character" w:styleId="Hyperlink">
    <w:name w:val="Hyperlink"/>
    <w:basedOn w:val="DefaultParagraphFont"/>
    <w:uiPriority w:val="99"/>
    <w:unhideWhenUsed/>
    <w:rsid w:val="009F15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Words>
  <Characters>3494</Characters>
  <Application>Microsoft Office Word</Application>
  <DocSecurity>0</DocSecurity>
  <Lines>151</Lines>
  <Paragraphs>87</Paragraphs>
  <ScaleCrop>false</ScaleCrop>
  <Company>Author-it Software Corporation Ltd.</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DEFEXO052 Maintain cartridge operated fire extinguisher systems</dc:title>
  <dc:subject>Approved</dc:subject>
  <dc:creator>Public Skills Australia</dc:creator>
  <cp:keywords>Release: 3</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