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FF9" w:rsidP="00F64FF9">
      <w:pPr>
        <w:pStyle w:val="Title"/>
      </w:pPr>
      <w:r>
        <w:fldChar w:fldCharType="begin"/>
      </w:r>
      <w:r>
        <w:instrText xml:space="preserve"> TITLE   \* MERGEFORMAT </w:instrText>
      </w:r>
      <w:r>
        <w:fldChar w:fldCharType="separate"/>
      </w:r>
      <w:r>
        <w:t>DEFEXO018 License explosive facilities and potential explosion sites</w:t>
      </w:r>
      <w:r>
        <w:fldChar w:fldCharType="end"/>
      </w:r>
    </w:p>
    <w:p w:rsidR="00F64FF9" w:rsidP="00F64FF9">
      <w:pPr>
        <w:pStyle w:val="Version"/>
        <w:sectPr w:rsidSect="00726B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B08" w:rsidP="00726B08">
      <w:pPr>
        <w:pStyle w:val="SuperHeading"/>
      </w:pPr>
      <w:r w:rsidRPr="00726B08">
        <w:t>DEFEXO018 License explosive facilities and potential explosion sites</w:t>
      </w:r>
    </w:p>
    <w:p w:rsidR="00000000" w:rsidRPr="00726B08" w:rsidP="00726B08">
      <w:pPr>
        <w:pStyle w:val="Heading1"/>
      </w:pPr>
      <w:bookmarkStart w:id="1" w:name="O_1097146"/>
      <w:bookmarkEnd w:id="1"/>
      <w:r w:rsidRPr="00726B08">
        <w:t>Modification History</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Release 1. This unit was released in DEF Defence Training Package release 3.0</w:t>
            </w:r>
          </w:p>
        </w:tc>
      </w:tr>
    </w:tbl>
    <w:p w:rsidR="00F64FF9" w:rsidP="00726B08">
      <w:pPr>
        <w:pStyle w:val="NoPaddingFontSize1"/>
      </w:pPr>
    </w:p>
    <w:p w:rsidR="00F64FF9" w:rsidP="00726B08">
      <w:pPr>
        <w:pStyle w:val="NoPaddingFontSize1"/>
      </w:pPr>
    </w:p>
    <w:p w:rsidR="00000000" w:rsidRPr="00726B08" w:rsidP="00726B08">
      <w:pPr>
        <w:pStyle w:val="Heading1"/>
      </w:pPr>
      <w:bookmarkStart w:id="2" w:name="O_1097147"/>
      <w:bookmarkEnd w:id="2"/>
      <w:r w:rsidRPr="00726B08">
        <w:t>Application</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This unit describes the skills required to inspect and license explosive ordnance facilities and potential explosion sites and review current licences. Explosive ordnance licensing applies to all potential explosion sites and is part of the quality and saf</w:t>
            </w:r>
            <w:r w:rsidRPr="00726B08">
              <w:t>ety control processes. It includes inspecting the potential explosive facility, applying formulae to determine the net explosive quantity and compatibility for the facility, and preparing the licensing documentation for approval.</w:t>
            </w:r>
          </w:p>
          <w:p w:rsidR="00000000" w:rsidRPr="00726B08" w:rsidP="00726B08">
            <w:pPr>
              <w:pStyle w:val="BodyText"/>
            </w:pPr>
            <w:r w:rsidRPr="00726B08">
              <w:t>This unit applies to perso</w:t>
            </w:r>
            <w:r w:rsidRPr="00726B08">
              <w:t>nnel who are required to license explosive ordnance facilities and potential explosion sites and review current licences.</w:t>
            </w:r>
          </w:p>
          <w:p w:rsidR="00000000" w:rsidRPr="00726B08" w:rsidP="00726B08">
            <w:pPr>
              <w:pStyle w:val="BodyText"/>
            </w:pPr>
            <w:r w:rsidRPr="00726B08">
              <w:t>The skills and knowledge described in this unit must be applied within the legislative, regulatory and policy environment in which the</w:t>
            </w:r>
            <w:r w:rsidRPr="00726B08">
              <w:t>y are carried out. Organisational policies and procedures must be consulted and adhered to.</w:t>
            </w:r>
          </w:p>
          <w:p w:rsidR="00000000" w:rsidRPr="00726B08" w:rsidP="00726B08">
            <w:pPr>
              <w:pStyle w:val="BodyText"/>
            </w:pPr>
            <w:r w:rsidRPr="00726B08">
              <w:t>Those undertaking this unit would work independently and as part of a team, under indirect supervision, use discretion and judgement, and take responsibility for th</w:t>
            </w:r>
            <w:r w:rsidRPr="00726B08">
              <w:t>e quality of their output. They would perform complex tasks in a broad range of contexts.</w:t>
            </w:r>
          </w:p>
          <w:p w:rsidR="00000000" w:rsidRPr="00726B08" w:rsidP="00726B08">
            <w:pPr>
              <w:pStyle w:val="BodyText"/>
            </w:pPr>
            <w:r w:rsidRPr="00726B08">
              <w:t>No licensing, legislative or certification requirements apply to unit at the time of publication.</w:t>
            </w:r>
          </w:p>
        </w:tc>
      </w:tr>
    </w:tbl>
    <w:p w:rsidR="00F64FF9" w:rsidP="00726B08">
      <w:pPr>
        <w:pStyle w:val="NoPaddingFontSize1"/>
      </w:pPr>
    </w:p>
    <w:p w:rsidR="00F64FF9" w:rsidP="00726B08">
      <w:pPr>
        <w:pStyle w:val="NoPaddingFontSize1"/>
      </w:pPr>
    </w:p>
    <w:p w:rsidR="00000000" w:rsidRPr="00726B08" w:rsidP="00726B08">
      <w:pPr>
        <w:pStyle w:val="Heading1"/>
      </w:pPr>
      <w:bookmarkStart w:id="3" w:name="O_1097148"/>
      <w:bookmarkEnd w:id="3"/>
      <w:r w:rsidRPr="00726B08">
        <w:t>Pre-requisite Unit</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Not applicable.</w:t>
            </w:r>
          </w:p>
        </w:tc>
      </w:tr>
    </w:tbl>
    <w:p w:rsidR="00F64FF9" w:rsidP="00726B08">
      <w:pPr>
        <w:pStyle w:val="NoPaddingFontSize1"/>
      </w:pPr>
    </w:p>
    <w:p w:rsidR="00F64FF9" w:rsidP="00726B08">
      <w:pPr>
        <w:pStyle w:val="NoPaddingFontSize1"/>
      </w:pPr>
    </w:p>
    <w:p w:rsidR="00000000" w:rsidRPr="00726B08" w:rsidP="00726B08">
      <w:pPr>
        <w:pStyle w:val="Heading1"/>
      </w:pPr>
      <w:bookmarkStart w:id="4" w:name="O_1097149"/>
      <w:bookmarkEnd w:id="4"/>
      <w:r w:rsidRPr="00726B08">
        <w:t>Competency Field</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Explosive Ordnance</w:t>
            </w:r>
          </w:p>
        </w:tc>
      </w:tr>
    </w:tbl>
    <w:p w:rsidR="00F64FF9" w:rsidP="00726B08">
      <w:pPr>
        <w:pStyle w:val="NoPaddingFontSize1"/>
      </w:pPr>
    </w:p>
    <w:p w:rsidR="00F64FF9" w:rsidP="00726B08">
      <w:pPr>
        <w:pStyle w:val="NoPaddingFontSize1"/>
      </w:pPr>
    </w:p>
    <w:p w:rsidR="00000000" w:rsidRPr="00726B08" w:rsidP="00726B08">
      <w:pPr>
        <w:pStyle w:val="Heading1"/>
      </w:pPr>
      <w:bookmarkStart w:id="5" w:name="O_1097150"/>
      <w:bookmarkEnd w:id="5"/>
      <w:r w:rsidRPr="00726B08">
        <w:t>Unit Sector</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Not applicable.</w:t>
            </w:r>
          </w:p>
        </w:tc>
      </w:tr>
    </w:tbl>
    <w:p w:rsidR="00F64FF9" w:rsidP="00726B08">
      <w:pPr>
        <w:pStyle w:val="NoPaddingFontSize1"/>
      </w:pPr>
    </w:p>
    <w:p w:rsidR="00F64FF9" w:rsidP="00726B08">
      <w:pPr>
        <w:pStyle w:val="NoPaddingFontSize1"/>
      </w:pPr>
    </w:p>
    <w:p w:rsidR="00000000" w:rsidRPr="00726B08" w:rsidP="00726B08">
      <w:pPr>
        <w:pStyle w:val="Heading1"/>
      </w:pPr>
      <w:bookmarkStart w:id="6" w:name="O_1097151"/>
      <w:bookmarkEnd w:id="6"/>
      <w:r w:rsidRPr="00726B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26B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PERFORMANCE CRITERIA</w:t>
            </w:r>
          </w:p>
        </w:tc>
      </w:tr>
      <w:tr w:rsidTr="00726B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Performance criteria describe the performance needed to demonstrate achievement of the element.</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Plan and prepare for licensing</w:t>
            </w: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Identify and confirm explosive ordnance facility to be licensed</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Identify and assemble documentation related to th</w:t>
            </w:r>
            <w:r w:rsidRPr="00726B08">
              <w:t>e facility</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Liaise with relevant personnel</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Review previous licensing history documentation</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Inspect facility</w:t>
            </w: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Confirm serviceability of the facility</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Confirm construction standards of the facility</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Take measurements in accordance with licensing requirements</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Apply formulae and perform calculations on measurements</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Compare data to licensing requirements to identify shortfalls</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rPr>
                <w:rStyle w:val="SpecialBold"/>
              </w:rPr>
              <w:t>Prepare licence application</w:t>
            </w: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Confirm shortfalls hav</w:t>
            </w:r>
            <w:r w:rsidRPr="00726B08">
              <w:t>e been rectified</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t>Prepare licensing documentation and forward to approving authority</w:t>
            </w:r>
          </w:p>
        </w:tc>
      </w:tr>
      <w:tr w:rsidTr="00726B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6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B08">
            <w:pPr>
              <w:pStyle w:val="BodyText"/>
              <w:rPr>
                <w:lang w:val="en-NZ"/>
              </w:rPr>
            </w:pPr>
            <w:r w:rsidRPr="00726B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Ensure documentation, records and reports related to the facility licence are maintained</w:t>
            </w:r>
          </w:p>
        </w:tc>
      </w:tr>
    </w:tbl>
    <w:p w:rsidR="00F64FF9" w:rsidP="00726B08">
      <w:pPr>
        <w:pStyle w:val="NoPaddingFontSize1"/>
      </w:pPr>
    </w:p>
    <w:p w:rsidR="00F64FF9" w:rsidP="00726B08">
      <w:pPr>
        <w:pStyle w:val="NoPaddingFontSize1"/>
      </w:pPr>
    </w:p>
    <w:p w:rsidR="00000000" w:rsidRPr="00726B08" w:rsidP="00726B08">
      <w:pPr>
        <w:pStyle w:val="Heading1"/>
      </w:pPr>
      <w:bookmarkStart w:id="7" w:name="O_1097152"/>
      <w:bookmarkEnd w:id="7"/>
      <w:r w:rsidRPr="00726B08">
        <w:t>Foundation Skills</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Foundation skills essential to performance are explicit in the performance criteria of this unit of competency.</w:t>
            </w:r>
          </w:p>
        </w:tc>
      </w:tr>
    </w:tbl>
    <w:p w:rsidR="00F64FF9" w:rsidP="00726B08">
      <w:pPr>
        <w:pStyle w:val="NoPaddingFontSize1"/>
      </w:pPr>
    </w:p>
    <w:p w:rsidR="00F64FF9" w:rsidP="00726B08">
      <w:pPr>
        <w:pStyle w:val="NoPaddingFontSize1"/>
      </w:pPr>
    </w:p>
    <w:p w:rsidR="00000000" w:rsidRPr="00726B08" w:rsidP="00726B08">
      <w:pPr>
        <w:pStyle w:val="Heading1"/>
      </w:pPr>
      <w:bookmarkStart w:id="8" w:name="O_1097153"/>
      <w:bookmarkEnd w:id="8"/>
      <w:r w:rsidRPr="00726B08">
        <w:t>Range of Conditions</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Range is restricted to essential operating conditions and any other variables essential to the work environment.</w:t>
            </w:r>
          </w:p>
          <w:p w:rsidR="00000000" w:rsidRPr="00726B08" w:rsidP="00726B08">
            <w:pPr>
              <w:pStyle w:val="BodyText"/>
            </w:pPr>
            <w:r w:rsidRPr="00726B08">
              <w:t>Non-essential conditions may be found in the Companion Volume Implementation Guide.</w:t>
            </w:r>
          </w:p>
        </w:tc>
      </w:tr>
    </w:tbl>
    <w:p w:rsidR="00F64FF9" w:rsidP="00726B08">
      <w:pPr>
        <w:pStyle w:val="NoPaddingFontSize1"/>
      </w:pPr>
    </w:p>
    <w:p w:rsidR="00F64FF9" w:rsidP="00726B08">
      <w:pPr>
        <w:pStyle w:val="NoPaddingFontSize1"/>
      </w:pPr>
    </w:p>
    <w:p w:rsidR="00000000" w:rsidRPr="00726B08" w:rsidP="00726B08">
      <w:pPr>
        <w:pStyle w:val="Heading1"/>
      </w:pPr>
      <w:bookmarkStart w:id="9" w:name="O_1097154"/>
      <w:bookmarkEnd w:id="9"/>
      <w:r w:rsidRPr="00726B08">
        <w:t>Unit Mapping Information</w:t>
      </w:r>
    </w:p>
    <w:tbl>
      <w:tblPr>
        <w:tblW w:w="9497" w:type="dxa"/>
        <w:tblLayout w:type="fixed"/>
        <w:tblCellMar>
          <w:left w:w="62" w:type="dxa"/>
          <w:right w:w="62" w:type="dxa"/>
        </w:tblCellMar>
        <w:tblLook w:val="0000"/>
      </w:tblPr>
      <w:tblGrid>
        <w:gridCol w:w="9497"/>
      </w:tblGrid>
      <w:tr w:rsidTr="00726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B08" w:rsidP="00726B08">
            <w:pPr>
              <w:pStyle w:val="BodyText"/>
            </w:pPr>
            <w:r w:rsidRPr="00726B08">
              <w:t>This unit su</w:t>
            </w:r>
            <w:r w:rsidRPr="00726B08">
              <w:t>persedes and is equivalent to DEFEXO067 License explosive ordnance facilities and potential explosive sites.</w:t>
            </w:r>
          </w:p>
        </w:tc>
      </w:tr>
    </w:tbl>
    <w:p w:rsidR="00F64FF9" w:rsidP="00726B08">
      <w:pPr>
        <w:pStyle w:val="NoPaddingFontSize1"/>
      </w:pPr>
    </w:p>
    <w:p w:rsidR="00F64FF9" w:rsidP="00726B08">
      <w:pPr>
        <w:pStyle w:val="NoPaddingFontSize1"/>
      </w:pPr>
    </w:p>
    <w:p w:rsidR="00000000" w:rsidRPr="00726B08" w:rsidP="00726B08">
      <w:pPr>
        <w:pStyle w:val="Heading1"/>
      </w:pPr>
      <w:bookmarkStart w:id="10" w:name="O_1097161"/>
      <w:bookmarkEnd w:id="10"/>
      <w:r w:rsidRPr="00726B08">
        <w:t>Links</w:t>
      </w:r>
    </w:p>
    <w:p w:rsidR="00000000" w:rsidRPr="00726B08" w:rsidP="00F64FF9">
      <w:pPr>
        <w:pStyle w:val="BodyText"/>
      </w:pPr>
      <w:r w:rsidRPr="00726B0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2A1B">
        <w:rPr>
          <w:rStyle w:val="Hyperlink"/>
        </w:rPr>
        <w:t>https://vetnet.gov.au/Pages/TrainingDocs.aspx?q=6bdbab1e-11ed-4bc9-9cba-9e1a55d4e4a9</w:t>
      </w:r>
      <w:r>
        <w:fldChar w:fldCharType="end"/>
      </w:r>
    </w:p>
    <w:p w:rsidR="00000000" w:rsidRPr="00726B08" w:rsidP="00726B08"/>
    <w:sectPr w:rsidSect="00726B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08" w:rsidRPr="00F64FF9" w:rsidP="00F64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F9" w:rsidP="00726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FF9" w:rsidP="00726B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64FF9" w:rsidP="00726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B08" w:rsidRPr="00F64FF9" w:rsidP="00F64F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F9" w:rsidRPr="002D2AF8" w:rsidP="00726B08">
    <w:pPr>
      <w:pStyle w:val="Header"/>
      <w:framePr w:wrap="around"/>
    </w:pPr>
    <w:r>
      <w:fldChar w:fldCharType="begin"/>
    </w:r>
    <w:r>
      <w:instrText xml:space="preserve"> TITLE   \* MERGEFORMAT </w:instrText>
    </w:r>
    <w:r>
      <w:fldChar w:fldCharType="separate"/>
    </w:r>
    <w:r>
      <w:t>DEFEXO018 License explosive facilities and potential explosion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64FF9" w:rsidP="00726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B08"/>
    <w:pPr>
      <w:spacing w:before="360" w:after="60"/>
      <w:outlineLvl w:val="0"/>
    </w:pPr>
    <w:rPr>
      <w:sz w:val="32"/>
    </w:rPr>
  </w:style>
  <w:style w:type="paragraph" w:styleId="Heading2">
    <w:name w:val="heading 2"/>
    <w:basedOn w:val="HeadingBase"/>
    <w:next w:val="BodyText"/>
    <w:link w:val="Heading2Char"/>
    <w:qFormat/>
    <w:rsid w:val="00726B08"/>
    <w:pPr>
      <w:keepLines/>
      <w:spacing w:before="240" w:after="120"/>
      <w:outlineLvl w:val="1"/>
    </w:pPr>
    <w:rPr>
      <w:sz w:val="28"/>
      <w:szCs w:val="40"/>
    </w:rPr>
  </w:style>
  <w:style w:type="paragraph" w:styleId="Heading3">
    <w:name w:val="heading 3"/>
    <w:basedOn w:val="HeadingBase"/>
    <w:next w:val="BodyText"/>
    <w:link w:val="Heading3Char"/>
    <w:qFormat/>
    <w:rsid w:val="00726B08"/>
    <w:pPr>
      <w:spacing w:before="180" w:after="120"/>
      <w:outlineLvl w:val="2"/>
    </w:pPr>
    <w:rPr>
      <w:spacing w:val="-10"/>
      <w:kern w:val="32"/>
    </w:rPr>
  </w:style>
  <w:style w:type="paragraph" w:styleId="Heading4">
    <w:name w:val="heading 4"/>
    <w:basedOn w:val="HeadingBase"/>
    <w:next w:val="BodyText"/>
    <w:link w:val="Heading4Char"/>
    <w:qFormat/>
    <w:rsid w:val="00726B08"/>
    <w:pPr>
      <w:spacing w:before="160" w:after="120"/>
      <w:outlineLvl w:val="3"/>
    </w:pPr>
    <w:rPr>
      <w:sz w:val="22"/>
    </w:rPr>
  </w:style>
  <w:style w:type="paragraph" w:styleId="Heading5">
    <w:name w:val="heading 5"/>
    <w:basedOn w:val="HeadingBase"/>
    <w:next w:val="Normal"/>
    <w:link w:val="Heading5Char"/>
    <w:qFormat/>
    <w:rsid w:val="00726B08"/>
    <w:pPr>
      <w:spacing w:before="80"/>
      <w:outlineLvl w:val="4"/>
    </w:pPr>
    <w:rPr>
      <w:color w:val="918585"/>
      <w:sz w:val="20"/>
    </w:rPr>
  </w:style>
  <w:style w:type="paragraph" w:styleId="Heading6">
    <w:name w:val="heading 6"/>
    <w:basedOn w:val="HeadingBase"/>
    <w:next w:val="Normal"/>
    <w:link w:val="Heading6Char"/>
    <w:qFormat/>
    <w:rsid w:val="00726B08"/>
    <w:pPr>
      <w:spacing w:before="60"/>
      <w:outlineLvl w:val="5"/>
    </w:pPr>
    <w:rPr>
      <w:color w:val="918585"/>
      <w:sz w:val="20"/>
    </w:rPr>
  </w:style>
  <w:style w:type="paragraph" w:styleId="Heading7">
    <w:name w:val="heading 7"/>
    <w:basedOn w:val="Normal"/>
    <w:next w:val="Normal"/>
    <w:link w:val="Heading7Char"/>
    <w:qFormat/>
    <w:rsid w:val="00726B08"/>
    <w:pPr>
      <w:ind w:left="720"/>
      <w:outlineLvl w:val="6"/>
    </w:pPr>
    <w:rPr>
      <w:i/>
    </w:rPr>
  </w:style>
  <w:style w:type="paragraph" w:styleId="Heading8">
    <w:name w:val="heading 8"/>
    <w:basedOn w:val="Normal"/>
    <w:next w:val="Normal"/>
    <w:link w:val="Heading8Char"/>
    <w:qFormat/>
    <w:rsid w:val="00726B08"/>
    <w:pPr>
      <w:ind w:left="720"/>
      <w:outlineLvl w:val="7"/>
    </w:pPr>
    <w:rPr>
      <w:i/>
    </w:rPr>
  </w:style>
  <w:style w:type="paragraph" w:styleId="Heading9">
    <w:name w:val="heading 9"/>
    <w:basedOn w:val="Normal"/>
    <w:next w:val="Normal"/>
    <w:link w:val="Heading9Char"/>
    <w:qFormat/>
    <w:rsid w:val="00726B08"/>
    <w:pPr>
      <w:ind w:left="720"/>
      <w:outlineLvl w:val="8"/>
    </w:pPr>
    <w:rPr>
      <w:i/>
    </w:rPr>
  </w:style>
  <w:style w:type="character" w:default="1" w:styleId="DefaultParagraphFont">
    <w:name w:val="Default Paragraph Font"/>
    <w:uiPriority w:val="1"/>
    <w:unhideWhenUsed/>
    <w:rsid w:val="00726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B08"/>
  </w:style>
  <w:style w:type="character" w:customStyle="1" w:styleId="Heading1Char">
    <w:name w:val="Heading 1 Char"/>
    <w:basedOn w:val="DefaultParagraphFont"/>
    <w:link w:val="Heading1"/>
    <w:rsid w:val="00726B08"/>
    <w:rPr>
      <w:rFonts w:ascii="Times New Roman" w:eastAsia="Times New Roman" w:hAnsi="Times New Roman" w:cs="Times New Roman"/>
      <w:b/>
      <w:sz w:val="32"/>
      <w:szCs w:val="20"/>
      <w:lang w:eastAsia="en-US"/>
    </w:rPr>
  </w:style>
  <w:style w:type="paragraph" w:styleId="BodyText">
    <w:name w:val="Body Text"/>
    <w:basedOn w:val="Normal"/>
    <w:link w:val="BodyTextChar"/>
    <w:rsid w:val="00726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B08"/>
    <w:rPr>
      <w:rFonts w:ascii="Times New Roman" w:eastAsia="Times New Roman" w:hAnsi="Times New Roman" w:cs="Times New Roman"/>
      <w:sz w:val="24"/>
      <w:lang w:eastAsia="en-US"/>
    </w:rPr>
  </w:style>
  <w:style w:type="character" w:customStyle="1" w:styleId="SpecialBold">
    <w:name w:val="Special Bold"/>
    <w:basedOn w:val="DefaultParagraphFont"/>
    <w:rsid w:val="00726B08"/>
    <w:rPr>
      <w:b/>
      <w:spacing w:val="0"/>
    </w:rPr>
  </w:style>
  <w:style w:type="paragraph" w:customStyle="1" w:styleId="SuperHeading">
    <w:name w:val="SuperHeading"/>
    <w:basedOn w:val="Normal"/>
    <w:rsid w:val="00726B08"/>
    <w:pPr>
      <w:spacing w:before="240" w:after="120"/>
      <w:outlineLvl w:val="0"/>
    </w:pPr>
    <w:rPr>
      <w:rFonts w:ascii="Times New Roman" w:hAnsi="Times New Roman"/>
      <w:b/>
      <w:sz w:val="32"/>
    </w:rPr>
  </w:style>
  <w:style w:type="paragraph" w:customStyle="1" w:styleId="AllowPageBreak">
    <w:name w:val="AllowPageBreak"/>
    <w:rsid w:val="00726B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6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B08"/>
    <w:rPr>
      <w:rFonts w:ascii="Courier New" w:eastAsia="Times New Roman" w:hAnsi="Courier New" w:cs="Times New Roman"/>
      <w:i/>
      <w:szCs w:val="20"/>
      <w:lang w:eastAsia="en-US"/>
    </w:rPr>
  </w:style>
  <w:style w:type="paragraph" w:customStyle="1" w:styleId="HeadingBase">
    <w:name w:val="Heading Base"/>
    <w:rsid w:val="00726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B08"/>
    <w:pPr>
      <w:tabs>
        <w:tab w:val="right" w:leader="dot" w:pos="9072"/>
      </w:tabs>
      <w:ind w:left="567"/>
    </w:pPr>
    <w:rPr>
      <w:szCs w:val="22"/>
    </w:rPr>
  </w:style>
  <w:style w:type="paragraph" w:customStyle="1" w:styleId="TOCBase">
    <w:name w:val="TOC Base"/>
    <w:rsid w:val="00726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B08"/>
    <w:pPr>
      <w:tabs>
        <w:tab w:val="right" w:leader="dot" w:pos="9072"/>
      </w:tabs>
      <w:spacing w:before="40" w:after="40"/>
      <w:ind w:left="284"/>
    </w:pPr>
    <w:rPr>
      <w:rFonts w:ascii="Times New Roman" w:hAnsi="Times New Roman"/>
    </w:rPr>
  </w:style>
  <w:style w:type="paragraph" w:styleId="TOC1">
    <w:name w:val="toc 1"/>
    <w:basedOn w:val="TOCBase"/>
    <w:next w:val="Normal"/>
    <w:rsid w:val="00726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B08"/>
    <w:rPr>
      <w:rFonts w:ascii="Times New Roman" w:eastAsia="Times New Roman" w:hAnsi="Times New Roman" w:cs="Times New Roman"/>
      <w:sz w:val="16"/>
      <w:lang w:eastAsia="en-US"/>
    </w:rPr>
  </w:style>
  <w:style w:type="paragraph" w:styleId="Title">
    <w:name w:val="Title"/>
    <w:basedOn w:val="HeadingBase"/>
    <w:link w:val="TitleChar"/>
    <w:qFormat/>
    <w:rsid w:val="00726B08"/>
    <w:pPr>
      <w:spacing w:before="5040"/>
      <w:jc w:val="center"/>
    </w:pPr>
    <w:rPr>
      <w:sz w:val="48"/>
      <w:szCs w:val="72"/>
      <w:lang w:val="en-US"/>
    </w:rPr>
  </w:style>
  <w:style w:type="character" w:customStyle="1" w:styleId="TitleChar">
    <w:name w:val="Title Char"/>
    <w:basedOn w:val="DefaultParagraphFont"/>
    <w:link w:val="Title"/>
    <w:rsid w:val="00726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B08"/>
    <w:pPr>
      <w:tabs>
        <w:tab w:val="left" w:pos="3600"/>
        <w:tab w:val="left" w:pos="3958"/>
      </w:tabs>
    </w:pPr>
  </w:style>
  <w:style w:type="paragraph" w:styleId="List">
    <w:name w:val="List"/>
    <w:basedOn w:val="BodyText"/>
    <w:next w:val="BodyText"/>
    <w:rsid w:val="00726B08"/>
    <w:pPr>
      <w:tabs>
        <w:tab w:val="left" w:pos="340"/>
      </w:tabs>
      <w:spacing w:before="60" w:after="60"/>
      <w:ind w:left="340" w:hanging="340"/>
    </w:pPr>
  </w:style>
  <w:style w:type="paragraph" w:styleId="ListBullet">
    <w:name w:val="List Bullet"/>
    <w:basedOn w:val="List"/>
    <w:rsid w:val="00726B08"/>
    <w:pPr>
      <w:numPr>
        <w:numId w:val="10"/>
      </w:numPr>
      <w:tabs>
        <w:tab w:val="clear" w:pos="340"/>
      </w:tabs>
      <w:spacing w:before="40" w:after="40"/>
    </w:pPr>
  </w:style>
  <w:style w:type="paragraph" w:customStyle="1" w:styleId="Note">
    <w:name w:val="Note"/>
    <w:basedOn w:val="BodyText"/>
    <w:rsid w:val="00726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B08"/>
    <w:pPr>
      <w:framePr w:wrap="auto" w:hAnchor="text" w:y="6049"/>
    </w:pPr>
    <w:rPr>
      <w:color w:val="000000"/>
      <w:sz w:val="40"/>
    </w:rPr>
  </w:style>
  <w:style w:type="paragraph" w:customStyle="1" w:styleId="TOCTitle">
    <w:name w:val="TOCTitle"/>
    <w:basedOn w:val="Heading1"/>
    <w:rsid w:val="00726B08"/>
    <w:pPr>
      <w:spacing w:after="240"/>
      <w:jc w:val="center"/>
      <w:outlineLvl w:val="9"/>
    </w:pPr>
    <w:rPr>
      <w:caps/>
    </w:rPr>
  </w:style>
  <w:style w:type="paragraph" w:customStyle="1" w:styleId="Version">
    <w:name w:val="Version"/>
    <w:rsid w:val="00726B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B08"/>
    <w:pPr>
      <w:numPr>
        <w:numId w:val="11"/>
      </w:numPr>
      <w:tabs>
        <w:tab w:val="clear" w:pos="680"/>
      </w:tabs>
    </w:pPr>
  </w:style>
  <w:style w:type="paragraph" w:styleId="Index1">
    <w:name w:val="index 1"/>
    <w:basedOn w:val="Normal"/>
    <w:next w:val="Normal"/>
    <w:semiHidden/>
    <w:rsid w:val="00726B08"/>
    <w:pPr>
      <w:keepNext w:val="0"/>
      <w:tabs>
        <w:tab w:val="right" w:pos="4176"/>
      </w:tabs>
      <w:ind w:left="198" w:hanging="198"/>
    </w:pPr>
    <w:rPr>
      <w:rFonts w:ascii="Garamond" w:hAnsi="Garamond"/>
    </w:rPr>
  </w:style>
  <w:style w:type="paragraph" w:styleId="IndexHeading">
    <w:name w:val="index heading"/>
    <w:basedOn w:val="Normal"/>
    <w:next w:val="Index1"/>
    <w:semiHidden/>
    <w:rsid w:val="00726B08"/>
    <w:pPr>
      <w:spacing w:before="120" w:after="120"/>
    </w:pPr>
    <w:rPr>
      <w:rFonts w:ascii="Arial" w:hAnsi="Arial"/>
      <w:b/>
      <w:color w:val="918585"/>
      <w:sz w:val="24"/>
    </w:rPr>
  </w:style>
  <w:style w:type="paragraph" w:styleId="Header">
    <w:name w:val="header"/>
    <w:basedOn w:val="Normal"/>
    <w:link w:val="HeaderChar"/>
    <w:rsid w:val="00726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B08"/>
    <w:rPr>
      <w:rFonts w:ascii="Times New Roman" w:eastAsia="Times New Roman" w:hAnsi="Times New Roman" w:cs="Times New Roman"/>
      <w:sz w:val="16"/>
      <w:szCs w:val="20"/>
      <w:lang w:val="en-GB" w:eastAsia="en-US"/>
    </w:rPr>
  </w:style>
  <w:style w:type="paragraph" w:customStyle="1" w:styleId="Chapter">
    <w:name w:val="Chapter"/>
    <w:basedOn w:val="Normal"/>
    <w:rsid w:val="00726B08"/>
    <w:pPr>
      <w:spacing w:before="240"/>
    </w:pPr>
    <w:rPr>
      <w:rFonts w:ascii="Times New Roman" w:hAnsi="Times New Roman"/>
      <w:smallCaps/>
      <w:spacing w:val="80"/>
      <w:sz w:val="28"/>
    </w:rPr>
  </w:style>
  <w:style w:type="paragraph" w:customStyle="1" w:styleId="InChapter">
    <w:name w:val="InChapter"/>
    <w:basedOn w:val="Heading3"/>
    <w:rsid w:val="00726B08"/>
    <w:pPr>
      <w:spacing w:after="240"/>
      <w:outlineLvl w:val="9"/>
    </w:pPr>
    <w:rPr>
      <w:noProof/>
    </w:rPr>
  </w:style>
  <w:style w:type="paragraph" w:styleId="Index2">
    <w:name w:val="index 2"/>
    <w:basedOn w:val="Normal"/>
    <w:next w:val="Normal"/>
    <w:semiHidden/>
    <w:rsid w:val="00726B08"/>
    <w:pPr>
      <w:tabs>
        <w:tab w:val="right" w:pos="4176"/>
      </w:tabs>
      <w:ind w:left="568" w:hanging="284"/>
    </w:pPr>
    <w:rPr>
      <w:rFonts w:ascii="Garamond" w:hAnsi="Garamond"/>
    </w:rPr>
  </w:style>
  <w:style w:type="paragraph" w:customStyle="1" w:styleId="Byline">
    <w:name w:val="Byline"/>
    <w:rsid w:val="00726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B08"/>
    <w:pPr>
      <w:tabs>
        <w:tab w:val="clear" w:pos="3600"/>
        <w:tab w:val="clear" w:pos="3958"/>
      </w:tabs>
      <w:jc w:val="right"/>
    </w:pPr>
  </w:style>
  <w:style w:type="character" w:styleId="Emphasis">
    <w:name w:val="Emphasis"/>
    <w:basedOn w:val="DefaultParagraphFont"/>
    <w:qFormat/>
    <w:rsid w:val="00726B08"/>
    <w:rPr>
      <w:i/>
    </w:rPr>
  </w:style>
  <w:style w:type="paragraph" w:styleId="Caption">
    <w:name w:val="caption"/>
    <w:basedOn w:val="BodyText"/>
    <w:next w:val="Normal"/>
    <w:qFormat/>
    <w:rsid w:val="00726B08"/>
    <w:pPr>
      <w:framePr w:w="2268" w:hSpace="181" w:vSpace="181" w:wrap="around" w:vAnchor="text" w:hAnchor="page" w:x="1135" w:y="285" w:anchorLock="1"/>
    </w:pPr>
    <w:rPr>
      <w:i/>
    </w:rPr>
  </w:style>
  <w:style w:type="paragraph" w:customStyle="1" w:styleId="MiniTOCTitle">
    <w:name w:val="MiniTOCTitle"/>
    <w:basedOn w:val="Heading4"/>
    <w:rsid w:val="00726B08"/>
    <w:pPr>
      <w:spacing w:before="240"/>
      <w:outlineLvl w:val="9"/>
    </w:pPr>
    <w:rPr>
      <w:noProof/>
      <w:sz w:val="24"/>
    </w:rPr>
  </w:style>
  <w:style w:type="paragraph" w:customStyle="1" w:styleId="MiniTOCItem">
    <w:name w:val="MiniTOCItem"/>
    <w:basedOn w:val="ListBullet"/>
    <w:rsid w:val="00726B08"/>
    <w:pPr>
      <w:numPr>
        <w:numId w:val="0"/>
      </w:numPr>
      <w:tabs>
        <w:tab w:val="right" w:leader="dot" w:pos="6521"/>
      </w:tabs>
      <w:spacing w:before="0" w:after="0"/>
    </w:pPr>
  </w:style>
  <w:style w:type="paragraph" w:customStyle="1" w:styleId="TOFTitle">
    <w:name w:val="TOFTitle"/>
    <w:basedOn w:val="TOCTitle"/>
    <w:rsid w:val="00726B08"/>
  </w:style>
  <w:style w:type="paragraph" w:styleId="TableofFigures">
    <w:name w:val="table of figures"/>
    <w:basedOn w:val="Normal"/>
    <w:next w:val="Normal"/>
    <w:semiHidden/>
    <w:rsid w:val="00726B08"/>
    <w:pPr>
      <w:tabs>
        <w:tab w:val="right" w:leader="dot" w:pos="9072"/>
      </w:tabs>
      <w:ind w:left="970" w:hanging="403"/>
    </w:pPr>
    <w:rPr>
      <w:rFonts w:ascii="Times New Roman" w:hAnsi="Times New Roman"/>
      <w:b/>
    </w:rPr>
  </w:style>
  <w:style w:type="paragraph" w:styleId="ListNumber">
    <w:name w:val="List Number"/>
    <w:basedOn w:val="List"/>
    <w:rsid w:val="00726B08"/>
    <w:pPr>
      <w:numPr>
        <w:numId w:val="13"/>
      </w:numPr>
      <w:tabs>
        <w:tab w:val="clear" w:pos="340"/>
      </w:tabs>
    </w:pPr>
  </w:style>
  <w:style w:type="character" w:customStyle="1" w:styleId="WingdingSymbols">
    <w:name w:val="Wingding Symbols"/>
    <w:rsid w:val="00726B08"/>
    <w:rPr>
      <w:rFonts w:ascii="Wingdings" w:hAnsi="Wingdings"/>
    </w:rPr>
  </w:style>
  <w:style w:type="paragraph" w:customStyle="1" w:styleId="TableHeading">
    <w:name w:val="Table Heading"/>
    <w:basedOn w:val="HeadingBase"/>
    <w:rsid w:val="00726B08"/>
    <w:pPr>
      <w:keepLines/>
      <w:pBdr>
        <w:bottom w:val="single" w:sz="6" w:space="1" w:color="918585"/>
      </w:pBdr>
      <w:spacing w:before="240"/>
    </w:pPr>
  </w:style>
  <w:style w:type="character" w:customStyle="1" w:styleId="HotSpot">
    <w:name w:val="HotSpot"/>
    <w:rsid w:val="00726B08"/>
    <w:rPr>
      <w:color w:val="0033CC"/>
      <w:u w:val="none"/>
    </w:rPr>
  </w:style>
  <w:style w:type="paragraph" w:customStyle="1" w:styleId="BodyTextRight">
    <w:name w:val="Body Text Right"/>
    <w:basedOn w:val="BodyText"/>
    <w:rsid w:val="00726B08"/>
    <w:pPr>
      <w:spacing w:before="0" w:after="0"/>
      <w:jc w:val="right"/>
    </w:pPr>
  </w:style>
  <w:style w:type="paragraph" w:styleId="Index3">
    <w:name w:val="index 3"/>
    <w:basedOn w:val="ListNumber2"/>
    <w:next w:val="Normal"/>
    <w:semiHidden/>
    <w:rsid w:val="00726B08"/>
    <w:pPr>
      <w:numPr>
        <w:numId w:val="0"/>
      </w:numPr>
      <w:tabs>
        <w:tab w:val="right" w:leader="dot" w:pos="4176"/>
      </w:tabs>
    </w:pPr>
  </w:style>
  <w:style w:type="paragraph" w:styleId="ListNumber2">
    <w:name w:val="List Number 2"/>
    <w:basedOn w:val="List2"/>
    <w:rsid w:val="00726B08"/>
    <w:pPr>
      <w:numPr>
        <w:numId w:val="8"/>
      </w:numPr>
      <w:tabs>
        <w:tab w:val="clear" w:pos="1060"/>
      </w:tabs>
    </w:pPr>
  </w:style>
  <w:style w:type="paragraph" w:customStyle="1" w:styleId="MarginNote">
    <w:name w:val="Margin Note"/>
    <w:basedOn w:val="BodyText"/>
    <w:rsid w:val="00726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B08"/>
    <w:rPr>
      <w:sz w:val="32"/>
    </w:rPr>
  </w:style>
  <w:style w:type="paragraph" w:customStyle="1" w:styleId="HeadingProcedure">
    <w:name w:val="Heading Procedure"/>
    <w:basedOn w:val="HeadingBase"/>
    <w:next w:val="Normal"/>
    <w:rsid w:val="00726B08"/>
    <w:pPr>
      <w:tabs>
        <w:tab w:val="left" w:pos="0"/>
      </w:tabs>
      <w:spacing w:before="120" w:after="60"/>
    </w:pPr>
    <w:rPr>
      <w:i/>
      <w:color w:val="918585"/>
      <w:sz w:val="22"/>
    </w:rPr>
  </w:style>
  <w:style w:type="paragraph" w:customStyle="1" w:styleId="TableBodyText">
    <w:name w:val="Table Body Text"/>
    <w:basedOn w:val="BodyText"/>
    <w:rsid w:val="00726B08"/>
    <w:pPr>
      <w:spacing w:before="60" w:after="60"/>
    </w:pPr>
  </w:style>
  <w:style w:type="paragraph" w:styleId="ListContinue">
    <w:name w:val="List Continue"/>
    <w:basedOn w:val="List"/>
    <w:rsid w:val="00726B08"/>
    <w:pPr>
      <w:ind w:firstLine="0"/>
    </w:pPr>
  </w:style>
  <w:style w:type="paragraph" w:customStyle="1" w:styleId="ListNote">
    <w:name w:val="List Note"/>
    <w:basedOn w:val="List"/>
    <w:rsid w:val="00726B08"/>
    <w:pPr>
      <w:pBdr>
        <w:top w:val="single" w:sz="6" w:space="2" w:color="918585"/>
        <w:bottom w:val="single" w:sz="6" w:space="2" w:color="918585"/>
      </w:pBdr>
      <w:tabs>
        <w:tab w:val="left" w:pos="1021"/>
      </w:tabs>
      <w:ind w:firstLine="0"/>
    </w:pPr>
  </w:style>
  <w:style w:type="paragraph" w:customStyle="1" w:styleId="Warning">
    <w:name w:val="Warning"/>
    <w:basedOn w:val="BodyText"/>
    <w:rsid w:val="00726B08"/>
    <w:pPr>
      <w:shd w:val="clear" w:color="auto" w:fill="D9D9D9"/>
      <w:tabs>
        <w:tab w:val="left" w:pos="992"/>
      </w:tabs>
      <w:ind w:left="119" w:right="119"/>
    </w:pPr>
    <w:rPr>
      <w:sz w:val="20"/>
    </w:rPr>
  </w:style>
  <w:style w:type="paragraph" w:customStyle="1" w:styleId="MarginIcons">
    <w:name w:val="Margin Icons"/>
    <w:basedOn w:val="BodyText"/>
    <w:rsid w:val="00726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B08"/>
    <w:rPr>
      <w:rFonts w:ascii="Courier New" w:hAnsi="Courier New"/>
    </w:rPr>
  </w:style>
  <w:style w:type="paragraph" w:customStyle="1" w:styleId="NoteBullet">
    <w:name w:val="Note Bullet"/>
    <w:basedOn w:val="Note"/>
    <w:rsid w:val="00726B08"/>
    <w:pPr>
      <w:tabs>
        <w:tab w:val="clear" w:pos="680"/>
      </w:tabs>
      <w:spacing w:before="60" w:after="60"/>
    </w:pPr>
  </w:style>
  <w:style w:type="paragraph" w:customStyle="1" w:styleId="SubHeading2">
    <w:name w:val="SubHeading2"/>
    <w:basedOn w:val="HeadingBase"/>
    <w:rsid w:val="00726B08"/>
    <w:pPr>
      <w:spacing w:before="240" w:after="60"/>
    </w:pPr>
    <w:rPr>
      <w:sz w:val="20"/>
    </w:rPr>
  </w:style>
  <w:style w:type="paragraph" w:customStyle="1" w:styleId="SubHeading1">
    <w:name w:val="SubHeading1"/>
    <w:basedOn w:val="HeadingBase"/>
    <w:rsid w:val="00726B08"/>
    <w:pPr>
      <w:spacing w:before="240" w:after="60"/>
    </w:pPr>
    <w:rPr>
      <w:color w:val="918585"/>
      <w:sz w:val="22"/>
    </w:rPr>
  </w:style>
  <w:style w:type="paragraph" w:customStyle="1" w:styleId="SideHeading">
    <w:name w:val="Side Heading"/>
    <w:basedOn w:val="HeadingBase"/>
    <w:rsid w:val="00726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B08"/>
    <w:pPr>
      <w:numPr>
        <w:numId w:val="9"/>
      </w:numPr>
    </w:pPr>
  </w:style>
  <w:style w:type="paragraph" w:styleId="PlainText">
    <w:name w:val="Plain Text"/>
    <w:basedOn w:val="Normal"/>
    <w:link w:val="PlainTextChar"/>
    <w:rsid w:val="00726B08"/>
    <w:rPr>
      <w:sz w:val="20"/>
    </w:rPr>
  </w:style>
  <w:style w:type="character" w:customStyle="1" w:styleId="PlainTextChar">
    <w:name w:val="Plain Text Char"/>
    <w:basedOn w:val="DefaultParagraphFont"/>
    <w:link w:val="PlainText"/>
    <w:rsid w:val="00726B08"/>
    <w:rPr>
      <w:rFonts w:ascii="Courier New" w:eastAsia="Times New Roman" w:hAnsi="Courier New" w:cs="Times New Roman"/>
      <w:sz w:val="20"/>
      <w:szCs w:val="20"/>
      <w:lang w:eastAsia="en-US"/>
    </w:rPr>
  </w:style>
  <w:style w:type="character" w:customStyle="1" w:styleId="MenuOption">
    <w:name w:val="Menu Option"/>
    <w:basedOn w:val="DefaultParagraphFont"/>
    <w:rsid w:val="00726B08"/>
    <w:rPr>
      <w:b/>
      <w:smallCaps/>
    </w:rPr>
  </w:style>
  <w:style w:type="paragraph" w:customStyle="1" w:styleId="TableListNumber">
    <w:name w:val="Table List Number"/>
    <w:basedOn w:val="ListNumber"/>
    <w:rsid w:val="00726B08"/>
    <w:pPr>
      <w:numPr>
        <w:numId w:val="0"/>
      </w:numPr>
    </w:pPr>
  </w:style>
  <w:style w:type="paragraph" w:styleId="TOC4">
    <w:name w:val="toc 4"/>
    <w:basedOn w:val="TOCBase"/>
    <w:next w:val="Normal"/>
    <w:semiHidden/>
    <w:rsid w:val="00726B08"/>
    <w:pPr>
      <w:tabs>
        <w:tab w:val="right" w:leader="dot" w:pos="9071"/>
      </w:tabs>
      <w:ind w:left="1701"/>
    </w:pPr>
  </w:style>
  <w:style w:type="paragraph" w:customStyle="1" w:styleId="ListAlpha">
    <w:name w:val="List Alpha"/>
    <w:basedOn w:val="List"/>
    <w:rsid w:val="00726B08"/>
    <w:pPr>
      <w:numPr>
        <w:numId w:val="7"/>
      </w:numPr>
    </w:pPr>
  </w:style>
  <w:style w:type="paragraph" w:customStyle="1" w:styleId="ListAlpha2">
    <w:name w:val="List Alpha 2"/>
    <w:basedOn w:val="List2"/>
    <w:rsid w:val="00726B08"/>
    <w:pPr>
      <w:numPr>
        <w:numId w:val="6"/>
      </w:numPr>
    </w:pPr>
  </w:style>
  <w:style w:type="paragraph" w:styleId="List2">
    <w:name w:val="List 2"/>
    <w:basedOn w:val="BodyText"/>
    <w:rsid w:val="00726B08"/>
    <w:pPr>
      <w:tabs>
        <w:tab w:val="left" w:pos="680"/>
      </w:tabs>
      <w:spacing w:before="60" w:after="60"/>
      <w:ind w:left="680" w:hanging="340"/>
    </w:pPr>
  </w:style>
  <w:style w:type="paragraph" w:styleId="List3">
    <w:name w:val="List 3"/>
    <w:basedOn w:val="BodyText"/>
    <w:rsid w:val="00726B08"/>
    <w:pPr>
      <w:tabs>
        <w:tab w:val="left" w:pos="1021"/>
      </w:tabs>
      <w:spacing w:before="60" w:after="60"/>
      <w:ind w:left="1020" w:hanging="340"/>
    </w:pPr>
  </w:style>
  <w:style w:type="paragraph" w:styleId="List4">
    <w:name w:val="List 4"/>
    <w:basedOn w:val="BodyText"/>
    <w:rsid w:val="00726B08"/>
    <w:pPr>
      <w:tabs>
        <w:tab w:val="left" w:pos="1361"/>
      </w:tabs>
      <w:spacing w:before="60" w:after="60"/>
      <w:ind w:left="1361" w:hanging="340"/>
    </w:pPr>
  </w:style>
  <w:style w:type="paragraph" w:styleId="List5">
    <w:name w:val="List 5"/>
    <w:basedOn w:val="BodyText"/>
    <w:rsid w:val="00726B08"/>
    <w:pPr>
      <w:tabs>
        <w:tab w:val="left" w:pos="1701"/>
      </w:tabs>
      <w:spacing w:before="60" w:after="60"/>
      <w:ind w:left="1701" w:hanging="340"/>
    </w:pPr>
  </w:style>
  <w:style w:type="paragraph" w:styleId="ListBullet3">
    <w:name w:val="List Bullet 3"/>
    <w:basedOn w:val="List3"/>
    <w:rsid w:val="00726B08"/>
    <w:pPr>
      <w:numPr>
        <w:numId w:val="12"/>
      </w:numPr>
      <w:tabs>
        <w:tab w:val="clear" w:pos="1021"/>
      </w:tabs>
      <w:ind w:left="1037" w:hanging="357"/>
    </w:pPr>
  </w:style>
  <w:style w:type="paragraph" w:styleId="ListBullet4">
    <w:name w:val="List Bullet 4"/>
    <w:basedOn w:val="List4"/>
    <w:rsid w:val="00726B08"/>
    <w:pPr>
      <w:numPr>
        <w:numId w:val="1"/>
      </w:numPr>
      <w:tabs>
        <w:tab w:val="clear" w:pos="1361"/>
      </w:tabs>
    </w:pPr>
  </w:style>
  <w:style w:type="paragraph" w:styleId="ListBullet5">
    <w:name w:val="List Bullet 5"/>
    <w:basedOn w:val="List5"/>
    <w:rsid w:val="00726B08"/>
    <w:pPr>
      <w:numPr>
        <w:numId w:val="2"/>
      </w:numPr>
    </w:pPr>
  </w:style>
  <w:style w:type="paragraph" w:styleId="ListContinue2">
    <w:name w:val="List Continue 2"/>
    <w:basedOn w:val="List2"/>
    <w:rsid w:val="00726B08"/>
    <w:pPr>
      <w:ind w:firstLine="0"/>
    </w:pPr>
  </w:style>
  <w:style w:type="paragraph" w:styleId="ListContinue3">
    <w:name w:val="List Continue 3"/>
    <w:basedOn w:val="List3"/>
    <w:rsid w:val="00726B08"/>
    <w:pPr>
      <w:ind w:left="1021" w:firstLine="0"/>
    </w:pPr>
  </w:style>
  <w:style w:type="paragraph" w:styleId="ListContinue4">
    <w:name w:val="List Continue 4"/>
    <w:basedOn w:val="List4"/>
    <w:rsid w:val="00726B08"/>
    <w:pPr>
      <w:ind w:firstLine="0"/>
    </w:pPr>
  </w:style>
  <w:style w:type="paragraph" w:styleId="ListContinue5">
    <w:name w:val="List Continue 5"/>
    <w:basedOn w:val="List5"/>
    <w:rsid w:val="00726B08"/>
    <w:pPr>
      <w:ind w:firstLine="0"/>
    </w:pPr>
  </w:style>
  <w:style w:type="paragraph" w:styleId="ListNumber3">
    <w:name w:val="List Number 3"/>
    <w:basedOn w:val="List3"/>
    <w:rsid w:val="00726B08"/>
    <w:pPr>
      <w:numPr>
        <w:numId w:val="3"/>
      </w:numPr>
    </w:pPr>
  </w:style>
  <w:style w:type="paragraph" w:styleId="ListNumber4">
    <w:name w:val="List Number 4"/>
    <w:basedOn w:val="List4"/>
    <w:rsid w:val="00726B08"/>
    <w:pPr>
      <w:numPr>
        <w:numId w:val="4"/>
      </w:numPr>
    </w:pPr>
  </w:style>
  <w:style w:type="paragraph" w:styleId="ListNumber5">
    <w:name w:val="List Number 5"/>
    <w:basedOn w:val="List5"/>
    <w:rsid w:val="00726B08"/>
    <w:pPr>
      <w:numPr>
        <w:numId w:val="5"/>
      </w:numPr>
    </w:pPr>
  </w:style>
  <w:style w:type="paragraph" w:styleId="BlockText">
    <w:name w:val="Block Text"/>
    <w:basedOn w:val="Normal"/>
    <w:rsid w:val="00726B08"/>
    <w:pPr>
      <w:spacing w:after="120"/>
      <w:ind w:left="1440" w:right="1440"/>
    </w:pPr>
  </w:style>
  <w:style w:type="character" w:customStyle="1" w:styleId="Subscript">
    <w:name w:val="Subscript"/>
    <w:basedOn w:val="DefaultParagraphFont"/>
    <w:rsid w:val="00726B08"/>
    <w:rPr>
      <w:sz w:val="16"/>
      <w:vertAlign w:val="subscript"/>
    </w:rPr>
  </w:style>
  <w:style w:type="character" w:customStyle="1" w:styleId="Superscript">
    <w:name w:val="Superscript"/>
    <w:basedOn w:val="DefaultParagraphFont"/>
    <w:rsid w:val="00726B08"/>
    <w:rPr>
      <w:sz w:val="16"/>
      <w:vertAlign w:val="superscript"/>
    </w:rPr>
  </w:style>
  <w:style w:type="character" w:customStyle="1" w:styleId="Symbols">
    <w:name w:val="Symbols"/>
    <w:basedOn w:val="DefaultParagraphFont"/>
    <w:rsid w:val="00726B08"/>
    <w:rPr>
      <w:rFonts w:ascii="Symbol" w:hAnsi="Symbol"/>
    </w:rPr>
  </w:style>
  <w:style w:type="character" w:customStyle="1" w:styleId="MenuOptions">
    <w:name w:val="Menu Options"/>
    <w:basedOn w:val="DefaultParagraphFont"/>
    <w:rsid w:val="00726B08"/>
    <w:rPr>
      <w:rFonts w:ascii="Arial Narrow" w:hAnsi="Arial Narrow"/>
      <w:smallCaps/>
    </w:rPr>
  </w:style>
  <w:style w:type="character" w:customStyle="1" w:styleId="Buttons">
    <w:name w:val="Buttons"/>
    <w:basedOn w:val="DefaultParagraphFont"/>
    <w:rsid w:val="00726B08"/>
    <w:rPr>
      <w:b/>
    </w:rPr>
  </w:style>
  <w:style w:type="character" w:customStyle="1" w:styleId="Underlined">
    <w:name w:val="Underlined"/>
    <w:basedOn w:val="DefaultParagraphFont"/>
    <w:rsid w:val="00726B08"/>
    <w:rPr>
      <w:u w:val="single"/>
    </w:rPr>
  </w:style>
  <w:style w:type="paragraph" w:customStyle="1" w:styleId="TableBodyTextRight">
    <w:name w:val="Table Body Text Right"/>
    <w:basedOn w:val="TableBodyText"/>
    <w:rsid w:val="00726B08"/>
    <w:pPr>
      <w:widowControl w:val="0"/>
      <w:autoSpaceDE w:val="0"/>
      <w:autoSpaceDN w:val="0"/>
      <w:adjustRightInd w:val="0"/>
      <w:jc w:val="right"/>
    </w:pPr>
    <w:rPr>
      <w:rFonts w:cs="Arial"/>
      <w:szCs w:val="18"/>
    </w:rPr>
  </w:style>
  <w:style w:type="paragraph" w:customStyle="1" w:styleId="CopyrightText">
    <w:name w:val="Copyright Text"/>
    <w:basedOn w:val="BodyText"/>
    <w:rsid w:val="00726B08"/>
    <w:rPr>
      <w:sz w:val="18"/>
    </w:rPr>
  </w:style>
  <w:style w:type="paragraph" w:customStyle="1" w:styleId="BodySmallRight">
    <w:name w:val="Body Small Right"/>
    <w:basedOn w:val="BodyTextRight"/>
    <w:rsid w:val="00726B08"/>
    <w:rPr>
      <w:sz w:val="18"/>
      <w:szCs w:val="18"/>
    </w:rPr>
  </w:style>
  <w:style w:type="paragraph" w:customStyle="1" w:styleId="MarginEdition">
    <w:name w:val="Margin Edition"/>
    <w:basedOn w:val="MarginNote"/>
    <w:rsid w:val="00726B08"/>
    <w:pPr>
      <w:spacing w:before="0" w:after="0"/>
    </w:pPr>
    <w:rPr>
      <w:rFonts w:ascii="Times New Roman" w:hAnsi="Times New Roman"/>
      <w:color w:val="999999"/>
    </w:rPr>
  </w:style>
  <w:style w:type="paragraph" w:customStyle="1" w:styleId="Spacer">
    <w:name w:val="Spacer"/>
    <w:basedOn w:val="Normal"/>
    <w:rsid w:val="00726B08"/>
    <w:rPr>
      <w:sz w:val="2"/>
      <w:szCs w:val="2"/>
    </w:rPr>
  </w:style>
  <w:style w:type="character" w:customStyle="1" w:styleId="Small">
    <w:name w:val="Small"/>
    <w:basedOn w:val="DefaultParagraphFont"/>
    <w:rsid w:val="00726B08"/>
    <w:rPr>
      <w:sz w:val="16"/>
    </w:rPr>
  </w:style>
  <w:style w:type="paragraph" w:customStyle="1" w:styleId="WideTable">
    <w:name w:val="Wide Table"/>
    <w:basedOn w:val="Normal"/>
    <w:rsid w:val="00726B08"/>
    <w:pPr>
      <w:ind w:left="-1418"/>
    </w:pPr>
    <w:rPr>
      <w:sz w:val="2"/>
      <w:szCs w:val="2"/>
    </w:rPr>
  </w:style>
  <w:style w:type="character" w:styleId="PageNumber">
    <w:name w:val="page number"/>
    <w:basedOn w:val="DefaultParagraphFont"/>
    <w:rsid w:val="00726B08"/>
  </w:style>
  <w:style w:type="paragraph" w:styleId="Quote">
    <w:name w:val="Quote"/>
    <w:basedOn w:val="Heading1"/>
    <w:link w:val="QuoteChar"/>
    <w:qFormat/>
    <w:rsid w:val="00726B08"/>
    <w:rPr>
      <w:b w:val="0"/>
      <w:sz w:val="72"/>
      <w:szCs w:val="72"/>
      <w:lang w:val="en-NZ"/>
    </w:rPr>
  </w:style>
  <w:style w:type="character" w:customStyle="1" w:styleId="QuoteChar">
    <w:name w:val="Quote Char"/>
    <w:basedOn w:val="DefaultParagraphFont"/>
    <w:link w:val="Quote"/>
    <w:rsid w:val="00726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B08"/>
    <w:pPr>
      <w:pageBreakBefore/>
    </w:pPr>
  </w:style>
  <w:style w:type="paragraph" w:customStyle="1" w:styleId="Border">
    <w:name w:val="Border"/>
    <w:basedOn w:val="Normal"/>
    <w:qFormat/>
    <w:rsid w:val="00726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B08"/>
    <w:rPr>
      <w:b/>
      <w:bCs/>
      <w:i/>
      <w:iCs/>
      <w:color w:val="auto"/>
    </w:rPr>
  </w:style>
  <w:style w:type="paragraph" w:styleId="IntenseQuote">
    <w:name w:val="Intense Quote"/>
    <w:basedOn w:val="Normal"/>
    <w:next w:val="Normal"/>
    <w:link w:val="IntenseQuoteChar"/>
    <w:uiPriority w:val="30"/>
    <w:qFormat/>
    <w:rsid w:val="00726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B08"/>
    <w:rPr>
      <w:smallCaps/>
      <w:color w:val="auto"/>
      <w:u w:val="single"/>
    </w:rPr>
  </w:style>
  <w:style w:type="character" w:styleId="IntenseReference">
    <w:name w:val="Intense Reference"/>
    <w:basedOn w:val="DefaultParagraphFont"/>
    <w:uiPriority w:val="32"/>
    <w:qFormat/>
    <w:rsid w:val="00726B08"/>
    <w:rPr>
      <w:b/>
      <w:bCs/>
      <w:smallCaps/>
      <w:color w:val="auto"/>
      <w:spacing w:val="5"/>
      <w:u w:val="single"/>
    </w:rPr>
  </w:style>
  <w:style w:type="paragraph" w:customStyle="1" w:styleId="2ColumnHeading">
    <w:name w:val="2Column Heading"/>
    <w:basedOn w:val="BodyText"/>
    <w:qFormat/>
    <w:rsid w:val="00726B08"/>
    <w:pPr>
      <w:spacing w:after="60"/>
      <w:ind w:left="-2268"/>
    </w:pPr>
    <w:rPr>
      <w:b/>
    </w:rPr>
  </w:style>
  <w:style w:type="paragraph" w:customStyle="1" w:styleId="Heading1TOC">
    <w:name w:val="Heading1 TOC"/>
    <w:basedOn w:val="Normal"/>
    <w:qFormat/>
    <w:rsid w:val="00726B08"/>
    <w:pPr>
      <w:spacing w:before="240" w:after="120"/>
    </w:pPr>
    <w:rPr>
      <w:rFonts w:ascii="Times New Roman" w:hAnsi="Times New Roman"/>
      <w:b/>
      <w:sz w:val="32"/>
    </w:rPr>
  </w:style>
  <w:style w:type="paragraph" w:customStyle="1" w:styleId="Heading2TOC">
    <w:name w:val="Heading2 TOC"/>
    <w:basedOn w:val="Normal"/>
    <w:qFormat/>
    <w:rsid w:val="00726B08"/>
    <w:pPr>
      <w:spacing w:before="240" w:after="60"/>
    </w:pPr>
    <w:rPr>
      <w:rFonts w:ascii="Times New Roman" w:hAnsi="Times New Roman"/>
      <w:b/>
      <w:sz w:val="28"/>
    </w:rPr>
  </w:style>
  <w:style w:type="character" w:customStyle="1" w:styleId="Underline">
    <w:name w:val="Underline"/>
    <w:basedOn w:val="DefaultParagraphFont"/>
    <w:qFormat/>
    <w:rsid w:val="00726B08"/>
    <w:rPr>
      <w:u w:val="single"/>
    </w:rPr>
  </w:style>
  <w:style w:type="character" w:customStyle="1" w:styleId="BoldandItalics">
    <w:name w:val="Bold and Italics"/>
    <w:qFormat/>
    <w:rsid w:val="00726B08"/>
    <w:rPr>
      <w:b/>
      <w:i/>
      <w:u w:val="none"/>
    </w:rPr>
  </w:style>
  <w:style w:type="paragraph" w:styleId="BalloonText">
    <w:name w:val="Balloon Text"/>
    <w:basedOn w:val="Normal"/>
    <w:link w:val="BalloonTextChar"/>
    <w:rsid w:val="00726B08"/>
    <w:rPr>
      <w:rFonts w:ascii="Tahoma" w:hAnsi="Tahoma" w:cs="Tahoma"/>
      <w:sz w:val="16"/>
      <w:szCs w:val="16"/>
    </w:rPr>
  </w:style>
  <w:style w:type="character" w:customStyle="1" w:styleId="BalloonTextChar">
    <w:name w:val="Balloon Text Char"/>
    <w:basedOn w:val="DefaultParagraphFont"/>
    <w:link w:val="BalloonText"/>
    <w:rsid w:val="00726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B08"/>
    <w:rPr>
      <w:b/>
      <w:color w:val="660033"/>
      <w:spacing w:val="0"/>
    </w:rPr>
  </w:style>
  <w:style w:type="paragraph" w:customStyle="1" w:styleId="Nameditemlist">
    <w:name w:val="Named item list"/>
    <w:basedOn w:val="BodyText"/>
    <w:qFormat/>
    <w:rsid w:val="00726B08"/>
    <w:pPr>
      <w:tabs>
        <w:tab w:val="left" w:pos="2835"/>
      </w:tabs>
      <w:ind w:left="2835" w:hanging="2835"/>
    </w:pPr>
  </w:style>
  <w:style w:type="paragraph" w:customStyle="1" w:styleId="BodyTextnopadding">
    <w:name w:val="Body Text no padding"/>
    <w:basedOn w:val="BodyText"/>
    <w:qFormat/>
    <w:rsid w:val="00726B08"/>
    <w:pPr>
      <w:spacing w:before="0" w:after="0"/>
    </w:pPr>
  </w:style>
  <w:style w:type="paragraph" w:customStyle="1" w:styleId="BodyTextBold">
    <w:name w:val="Body Text Bold"/>
    <w:basedOn w:val="BodyText"/>
    <w:qFormat/>
    <w:rsid w:val="00726B08"/>
    <w:rPr>
      <w:b/>
    </w:rPr>
  </w:style>
  <w:style w:type="character" w:styleId="Hyperlink">
    <w:name w:val="Hyperlink"/>
    <w:basedOn w:val="DefaultParagraphFont"/>
    <w:uiPriority w:val="99"/>
    <w:unhideWhenUsed/>
    <w:rsid w:val="00F64F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2976</Characters>
  <Application>Microsoft Office Word</Application>
  <DocSecurity>0</DocSecurity>
  <Lines>135</Lines>
  <Paragraphs>74</Paragraphs>
  <ScaleCrop>false</ScaleCrop>
  <Company>Author-it Software Corporation Ltd.</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DEFEXO018 License explosive facilities and potential explosion sites</dc:title>
  <dc:subject>Approved</dc:subject>
  <dc:creator>Public Skills Australia</dc:creator>
  <cp:keywords>Release: 1</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