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722" w:rsidP="00FC7722">
      <w:pPr>
        <w:pStyle w:val="Title"/>
      </w:pPr>
      <w:r>
        <w:fldChar w:fldCharType="begin"/>
      </w:r>
      <w:r>
        <w:instrText xml:space="preserve"> TITLE   \* MERGEFORMAT </w:instrText>
      </w:r>
      <w:r>
        <w:fldChar w:fldCharType="separate"/>
      </w:r>
      <w:r>
        <w:t>Assessment Requirements for DEFEXO017 Examine and certify free from explosives</w:t>
      </w:r>
      <w:r>
        <w:fldChar w:fldCharType="end"/>
      </w:r>
    </w:p>
    <w:p w:rsidR="00FC7722" w:rsidP="00FC7722">
      <w:pPr>
        <w:pStyle w:val="Version"/>
        <w:sectPr w:rsidSect="00295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B68" w:rsidP="00295B68">
      <w:pPr>
        <w:pStyle w:val="SuperHeading"/>
      </w:pPr>
      <w:r w:rsidRPr="00295B68">
        <w:t>Assessment Requirements for DEFEXO017 Examine and certify free from explosives</w:t>
      </w:r>
    </w:p>
    <w:p w:rsidR="00000000" w:rsidRPr="00295B68" w:rsidP="00295B68">
      <w:pPr>
        <w:pStyle w:val="Heading1"/>
      </w:pPr>
      <w:bookmarkStart w:id="1" w:name="O_1097009"/>
      <w:bookmarkEnd w:id="1"/>
      <w:r w:rsidRPr="00295B68">
        <w:t>Modification History</w:t>
      </w:r>
    </w:p>
    <w:tbl>
      <w:tblPr>
        <w:tblW w:w="9497" w:type="dxa"/>
        <w:tblLayout w:type="fixed"/>
        <w:tblCellMar>
          <w:left w:w="62" w:type="dxa"/>
          <w:right w:w="62" w:type="dxa"/>
        </w:tblCellMar>
        <w:tblLook w:val="0000"/>
      </w:tblPr>
      <w:tblGrid>
        <w:gridCol w:w="9497"/>
      </w:tblGrid>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B68" w:rsidP="00295B68">
            <w:pPr>
              <w:pStyle w:val="BodyText"/>
            </w:pPr>
            <w:r w:rsidRPr="00295B68">
              <w:t>Release 1. These Assessment Requirements were released in DEF Defence Training Package release 3.0</w:t>
            </w:r>
          </w:p>
        </w:tc>
      </w:tr>
    </w:tbl>
    <w:p w:rsidR="00FC7722" w:rsidP="00295B68">
      <w:pPr>
        <w:pStyle w:val="NoPaddingFontSize1"/>
      </w:pPr>
    </w:p>
    <w:p w:rsidR="00FC7722" w:rsidP="00295B68">
      <w:pPr>
        <w:pStyle w:val="NoPaddingFontSize1"/>
      </w:pPr>
    </w:p>
    <w:p w:rsidR="00000000" w:rsidRPr="00295B68" w:rsidP="00295B68">
      <w:pPr>
        <w:pStyle w:val="Heading1"/>
      </w:pPr>
      <w:bookmarkStart w:id="2" w:name="O_1097010"/>
      <w:bookmarkEnd w:id="2"/>
      <w:r w:rsidRPr="00295B68">
        <w:t>Performance Evidence</w:t>
      </w:r>
    </w:p>
    <w:tbl>
      <w:tblPr>
        <w:tblW w:w="9497" w:type="dxa"/>
        <w:tblLayout w:type="fixed"/>
        <w:tblCellMar>
          <w:left w:w="62" w:type="dxa"/>
          <w:right w:w="62" w:type="dxa"/>
        </w:tblCellMar>
        <w:tblLook w:val="0000"/>
      </w:tblPr>
      <w:tblGrid>
        <w:gridCol w:w="9497"/>
      </w:tblGrid>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5B68">
            <w:pPr>
              <w:pStyle w:val="BodyText"/>
              <w:rPr>
                <w:lang w:val="en-NZ"/>
              </w:rPr>
            </w:pPr>
            <w:r w:rsidRPr="00295B68">
              <w:t>Evidence required to demonstrate competence in this unit must be relevant to and satisfy all of the requirements of the elements and performance criteria on at least one occasion and includes:</w:t>
            </w:r>
          </w:p>
        </w:tc>
      </w:tr>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B68" w:rsidP="00295B68">
            <w:pPr>
              <w:pStyle w:val="ListBullet"/>
            </w:pPr>
            <w:r w:rsidRPr="00295B68">
              <w:t>applying operational safety</w:t>
            </w:r>
          </w:p>
          <w:p w:rsidR="00000000" w:rsidRPr="00295B68" w:rsidP="00295B68">
            <w:pPr>
              <w:pStyle w:val="ListBullet"/>
            </w:pPr>
            <w:r w:rsidRPr="00295B68">
              <w:t xml:space="preserve">identifying </w:t>
            </w:r>
            <w:r w:rsidRPr="00295B68">
              <w:t>ammunition and explosive components</w:t>
            </w:r>
          </w:p>
          <w:p w:rsidR="00000000" w:rsidRPr="00295B68" w:rsidP="00295B68">
            <w:pPr>
              <w:pStyle w:val="ListBullet"/>
            </w:pPr>
            <w:r w:rsidRPr="00295B68">
              <w:t>identifying explosive contaminants</w:t>
            </w:r>
          </w:p>
          <w:p w:rsidR="00000000" w:rsidRPr="00295B68" w:rsidP="00295B68">
            <w:pPr>
              <w:pStyle w:val="ListBullet"/>
            </w:pPr>
            <w:r w:rsidRPr="00295B68">
              <w:t>identifying relevant labels and markings</w:t>
            </w:r>
          </w:p>
        </w:tc>
      </w:tr>
    </w:tbl>
    <w:p w:rsidR="00FC7722" w:rsidP="00295B68">
      <w:pPr>
        <w:pStyle w:val="NoPaddingFontSize1"/>
      </w:pPr>
    </w:p>
    <w:p w:rsidR="00FC7722" w:rsidP="00295B68">
      <w:pPr>
        <w:pStyle w:val="NoPaddingFontSize1"/>
      </w:pPr>
    </w:p>
    <w:p w:rsidR="00000000" w:rsidRPr="00295B68" w:rsidP="00295B68">
      <w:pPr>
        <w:pStyle w:val="Heading1"/>
      </w:pPr>
      <w:bookmarkStart w:id="3" w:name="O_1097011"/>
      <w:bookmarkEnd w:id="3"/>
      <w:r w:rsidRPr="00295B68">
        <w:t>Knowledge Evidence</w:t>
      </w:r>
    </w:p>
    <w:tbl>
      <w:tblPr>
        <w:tblW w:w="9497" w:type="dxa"/>
        <w:tblLayout w:type="fixed"/>
        <w:tblCellMar>
          <w:left w:w="62" w:type="dxa"/>
          <w:right w:w="62" w:type="dxa"/>
        </w:tblCellMar>
        <w:tblLook w:val="0000"/>
      </w:tblPr>
      <w:tblGrid>
        <w:gridCol w:w="9497"/>
      </w:tblGrid>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5B68">
            <w:pPr>
              <w:pStyle w:val="BodyText"/>
              <w:rPr>
                <w:lang w:val="en-NZ"/>
              </w:rPr>
            </w:pPr>
            <w:r w:rsidRPr="00295B68">
              <w:t xml:space="preserve">Evidence required to demonstrate competence in this unit must be relevant to and satisfy all of the requirements of the elements and performance criteria and include </w:t>
            </w:r>
          </w:p>
        </w:tc>
      </w:tr>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B68" w:rsidP="00295B68">
            <w:pPr>
              <w:pStyle w:val="BodyText"/>
            </w:pPr>
            <w:r w:rsidRPr="00295B68">
              <w:t>operational knowledge of:</w:t>
            </w:r>
          </w:p>
          <w:p w:rsidR="00000000" w:rsidRPr="00295B68" w:rsidP="00295B68">
            <w:pPr>
              <w:pStyle w:val="ListBullet"/>
            </w:pPr>
            <w:r w:rsidRPr="00295B68">
              <w:t>documentation requirements</w:t>
            </w:r>
          </w:p>
          <w:p w:rsidR="00000000" w:rsidRPr="00295B68" w:rsidP="00295B68">
            <w:pPr>
              <w:pStyle w:val="ListBullet"/>
            </w:pPr>
            <w:r w:rsidRPr="00295B68">
              <w:t>equipment used in FFE process</w:t>
            </w:r>
          </w:p>
          <w:p w:rsidR="00000000" w:rsidRPr="00295B68" w:rsidP="00295B68">
            <w:pPr>
              <w:pStyle w:val="ListBullet"/>
            </w:pPr>
            <w:r w:rsidRPr="00295B68">
              <w:t>expl</w:t>
            </w:r>
            <w:r w:rsidRPr="00295B68">
              <w:t>osive contaminants</w:t>
            </w:r>
          </w:p>
          <w:p w:rsidR="00000000" w:rsidRPr="00295B68" w:rsidP="00295B68">
            <w:pPr>
              <w:pStyle w:val="ListBullet"/>
            </w:pPr>
            <w:r w:rsidRPr="00295B68">
              <w:t>explosive packaging components and fitments</w:t>
            </w:r>
          </w:p>
          <w:p w:rsidR="00000000" w:rsidRPr="00295B68" w:rsidP="00295B68">
            <w:pPr>
              <w:pStyle w:val="ListBullet"/>
            </w:pPr>
            <w:r w:rsidRPr="00295B68">
              <w:t>operational safety and WHS standards</w:t>
            </w:r>
          </w:p>
          <w:p w:rsidR="00000000" w:rsidRPr="00295B68" w:rsidP="00295B68">
            <w:pPr>
              <w:pStyle w:val="ListBullet"/>
            </w:pPr>
            <w:r w:rsidRPr="00295B68">
              <w:t>relevant labels and markings</w:t>
            </w:r>
          </w:p>
          <w:p w:rsidR="00000000" w:rsidRPr="00295B68" w:rsidP="00295B68">
            <w:pPr>
              <w:pStyle w:val="ListBullet"/>
            </w:pPr>
            <w:r w:rsidRPr="00295B68">
              <w:t>types of ammunition, explosive component parts</w:t>
            </w:r>
          </w:p>
        </w:tc>
      </w:tr>
    </w:tbl>
    <w:p w:rsidR="00FC7722" w:rsidP="00295B68">
      <w:pPr>
        <w:pStyle w:val="NoPaddingFontSize1"/>
      </w:pPr>
    </w:p>
    <w:p w:rsidR="00FC7722" w:rsidP="00295B68">
      <w:pPr>
        <w:pStyle w:val="NoPaddingFontSize1"/>
      </w:pPr>
    </w:p>
    <w:p w:rsidR="00000000" w:rsidRPr="00295B68" w:rsidP="00295B68">
      <w:pPr>
        <w:pStyle w:val="Heading1"/>
      </w:pPr>
      <w:bookmarkStart w:id="4" w:name="O_1097012"/>
      <w:bookmarkEnd w:id="4"/>
      <w:r w:rsidRPr="00295B68">
        <w:t>Assessment Conditions</w:t>
      </w:r>
    </w:p>
    <w:tbl>
      <w:tblPr>
        <w:tblW w:w="9497" w:type="dxa"/>
        <w:tblLayout w:type="fixed"/>
        <w:tblCellMar>
          <w:left w:w="62" w:type="dxa"/>
          <w:right w:w="62" w:type="dxa"/>
        </w:tblCellMar>
        <w:tblLook w:val="0000"/>
      </w:tblPr>
      <w:tblGrid>
        <w:gridCol w:w="9497"/>
      </w:tblGrid>
      <w:tr w:rsidTr="00295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B68" w:rsidP="00295B68">
            <w:pPr>
              <w:pStyle w:val="BodyText"/>
            </w:pPr>
            <w:r w:rsidRPr="00295B68">
              <w:t>Assessors must hold credentials specified within the Standards for Registered Training Organisations current at the time of assessment.</w:t>
            </w:r>
          </w:p>
          <w:p w:rsidR="00000000" w:rsidRPr="00295B68" w:rsidP="00295B68">
            <w:pPr>
              <w:pStyle w:val="BodyText"/>
            </w:pPr>
            <w:r w:rsidRPr="00295B68">
              <w:t>Assessment must satisfy the Principles of Assessment and Rules of Evidence and all regulatory requirements included with</w:t>
            </w:r>
            <w:r w:rsidRPr="00295B68">
              <w:t>in the Standards for Registered Training Organisations current at the time of assessment.</w:t>
            </w:r>
          </w:p>
          <w:p w:rsidR="00000000" w:rsidRPr="00295B68" w:rsidP="00295B68">
            <w:pPr>
              <w:pStyle w:val="BodyText"/>
            </w:pPr>
            <w:r w:rsidRPr="00295B68">
              <w:t>Assessment must occur in workplace operational situations. Where this is not appropriate, assessment must occur in simulated workplace operational situations that ref</w:t>
            </w:r>
            <w:r w:rsidRPr="00295B68">
              <w:t>lect workplace conditions.</w:t>
            </w:r>
          </w:p>
          <w:p w:rsidR="00000000" w:rsidRPr="00295B68" w:rsidP="00295B68">
            <w:pPr>
              <w:pStyle w:val="BodyText"/>
            </w:pPr>
            <w:r w:rsidRPr="00295B68">
              <w:t>Assessment processes and techniques must be appropriate to the language, literacy and numeracy requirements of the work being performed and the needs of the candidate.</w:t>
            </w:r>
          </w:p>
          <w:p w:rsidR="00000000" w:rsidRPr="00295B68" w:rsidP="00295B68">
            <w:pPr>
              <w:pStyle w:val="BodyText"/>
            </w:pPr>
            <w:r w:rsidRPr="00295B68">
              <w:t>Resources for assessment must include access to:</w:t>
            </w:r>
          </w:p>
          <w:p w:rsidR="00000000" w:rsidRPr="00295B68" w:rsidP="00295B68">
            <w:pPr>
              <w:pStyle w:val="ListBullet"/>
            </w:pPr>
            <w:r w:rsidRPr="00295B68">
              <w:tab/>
              <w:t>a range of</w:t>
            </w:r>
            <w:r w:rsidRPr="00295B68">
              <w:t xml:space="preserve"> relevant exercises, case studies and/or simulations </w:t>
            </w:r>
          </w:p>
          <w:p w:rsidR="00000000" w:rsidRPr="00295B68" w:rsidP="00295B68">
            <w:pPr>
              <w:pStyle w:val="ListBullet"/>
            </w:pPr>
            <w:r w:rsidRPr="00295B68">
              <w:tab/>
              <w:t xml:space="preserve">acceptable means of simulation assessment </w:t>
            </w:r>
          </w:p>
          <w:p w:rsidR="00000000" w:rsidRPr="00295B68" w:rsidP="00295B68">
            <w:pPr>
              <w:pStyle w:val="ListBullet"/>
            </w:pPr>
            <w:r w:rsidRPr="00295B68">
              <w:tab/>
              <w:t xml:space="preserve">applicable documentation, including workplace procedures, regulations, codes of practice and operation manuals </w:t>
            </w:r>
          </w:p>
          <w:p w:rsidR="00000000" w:rsidRPr="00295B68" w:rsidP="00295B68">
            <w:pPr>
              <w:pStyle w:val="ListBullet"/>
            </w:pPr>
            <w:r w:rsidRPr="00295B68">
              <w:tab/>
              <w:t>relevant materials, tools, equipment and PPE</w:t>
            </w:r>
            <w:r w:rsidRPr="00295B68">
              <w:t xml:space="preserve"> currently used in industry.</w:t>
            </w:r>
          </w:p>
        </w:tc>
      </w:tr>
    </w:tbl>
    <w:p w:rsidR="00FC7722" w:rsidP="00295B68">
      <w:pPr>
        <w:pStyle w:val="NoPaddingFontSize1"/>
      </w:pPr>
    </w:p>
    <w:p w:rsidR="00FC7722" w:rsidP="00295B68">
      <w:pPr>
        <w:pStyle w:val="NoPaddingFontSize1"/>
      </w:pPr>
    </w:p>
    <w:p w:rsidR="00000000" w:rsidRPr="00295B68" w:rsidP="00295B68">
      <w:pPr>
        <w:pStyle w:val="Heading1"/>
      </w:pPr>
      <w:bookmarkStart w:id="5" w:name="O_1097015"/>
      <w:bookmarkEnd w:id="5"/>
      <w:r w:rsidRPr="00295B68">
        <w:t>Links</w:t>
      </w:r>
    </w:p>
    <w:p w:rsidR="00000000" w:rsidRPr="00295B68" w:rsidP="00FC7722">
      <w:pPr>
        <w:pStyle w:val="BodyText"/>
      </w:pPr>
      <w:r w:rsidRPr="00295B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74755">
        <w:rPr>
          <w:rStyle w:val="Hyperlink"/>
        </w:rPr>
        <w:t>https://vetnet.gov.au/Pages/TrainingDocs.aspx?q=6bdbab1e-11ed-4bc9-9cba-9e1a55d4e4a9</w:t>
      </w:r>
      <w:r>
        <w:fldChar w:fldCharType="end"/>
      </w:r>
    </w:p>
    <w:p w:rsidR="00000000" w:rsidRPr="00295B68" w:rsidP="00295B68"/>
    <w:sectPr w:rsidSect="00295B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68" w:rsidRPr="00FC7722" w:rsidP="00FC7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22" w:rsidP="00295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7722" w:rsidP="00295B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C7722" w:rsidP="00295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B68" w:rsidRPr="00FC7722" w:rsidP="00FC7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22" w:rsidRPr="002D2AF8" w:rsidP="00295B68">
    <w:pPr>
      <w:pStyle w:val="Header"/>
      <w:framePr w:wrap="around"/>
    </w:pPr>
    <w:r>
      <w:fldChar w:fldCharType="begin"/>
    </w:r>
    <w:r>
      <w:instrText xml:space="preserve"> TITLE   \* MERGEFORMAT </w:instrText>
    </w:r>
    <w:r>
      <w:fldChar w:fldCharType="separate"/>
    </w:r>
    <w:r>
      <w:t>Assessment Requirements for DEFEXO017 Examine and certify free from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C7722" w:rsidP="00295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C410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26D3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B68"/>
    <w:pPr>
      <w:spacing w:before="360" w:after="60"/>
      <w:outlineLvl w:val="0"/>
    </w:pPr>
    <w:rPr>
      <w:sz w:val="32"/>
    </w:rPr>
  </w:style>
  <w:style w:type="paragraph" w:styleId="Heading2">
    <w:name w:val="heading 2"/>
    <w:basedOn w:val="HeadingBase"/>
    <w:next w:val="BodyText"/>
    <w:link w:val="Heading2Char"/>
    <w:qFormat/>
    <w:rsid w:val="00295B68"/>
    <w:pPr>
      <w:keepLines/>
      <w:spacing w:before="240" w:after="120"/>
      <w:outlineLvl w:val="1"/>
    </w:pPr>
    <w:rPr>
      <w:sz w:val="28"/>
      <w:szCs w:val="40"/>
    </w:rPr>
  </w:style>
  <w:style w:type="paragraph" w:styleId="Heading3">
    <w:name w:val="heading 3"/>
    <w:basedOn w:val="HeadingBase"/>
    <w:next w:val="BodyText"/>
    <w:link w:val="Heading3Char"/>
    <w:qFormat/>
    <w:rsid w:val="00295B68"/>
    <w:pPr>
      <w:spacing w:before="180" w:after="120"/>
      <w:outlineLvl w:val="2"/>
    </w:pPr>
    <w:rPr>
      <w:spacing w:val="-10"/>
      <w:kern w:val="32"/>
    </w:rPr>
  </w:style>
  <w:style w:type="paragraph" w:styleId="Heading4">
    <w:name w:val="heading 4"/>
    <w:basedOn w:val="HeadingBase"/>
    <w:next w:val="BodyText"/>
    <w:link w:val="Heading4Char"/>
    <w:qFormat/>
    <w:rsid w:val="00295B68"/>
    <w:pPr>
      <w:spacing w:before="160" w:after="120"/>
      <w:outlineLvl w:val="3"/>
    </w:pPr>
    <w:rPr>
      <w:sz w:val="22"/>
    </w:rPr>
  </w:style>
  <w:style w:type="paragraph" w:styleId="Heading5">
    <w:name w:val="heading 5"/>
    <w:basedOn w:val="HeadingBase"/>
    <w:next w:val="Normal"/>
    <w:link w:val="Heading5Char"/>
    <w:qFormat/>
    <w:rsid w:val="00295B68"/>
    <w:pPr>
      <w:spacing w:before="80"/>
      <w:outlineLvl w:val="4"/>
    </w:pPr>
    <w:rPr>
      <w:color w:val="918585"/>
      <w:sz w:val="20"/>
    </w:rPr>
  </w:style>
  <w:style w:type="paragraph" w:styleId="Heading6">
    <w:name w:val="heading 6"/>
    <w:basedOn w:val="HeadingBase"/>
    <w:next w:val="Normal"/>
    <w:link w:val="Heading6Char"/>
    <w:qFormat/>
    <w:rsid w:val="00295B68"/>
    <w:pPr>
      <w:spacing w:before="60"/>
      <w:outlineLvl w:val="5"/>
    </w:pPr>
    <w:rPr>
      <w:color w:val="918585"/>
      <w:sz w:val="20"/>
    </w:rPr>
  </w:style>
  <w:style w:type="paragraph" w:styleId="Heading7">
    <w:name w:val="heading 7"/>
    <w:basedOn w:val="Normal"/>
    <w:next w:val="Normal"/>
    <w:link w:val="Heading7Char"/>
    <w:qFormat/>
    <w:rsid w:val="00295B68"/>
    <w:pPr>
      <w:ind w:left="720"/>
      <w:outlineLvl w:val="6"/>
    </w:pPr>
    <w:rPr>
      <w:i/>
    </w:rPr>
  </w:style>
  <w:style w:type="paragraph" w:styleId="Heading8">
    <w:name w:val="heading 8"/>
    <w:basedOn w:val="Normal"/>
    <w:next w:val="Normal"/>
    <w:link w:val="Heading8Char"/>
    <w:qFormat/>
    <w:rsid w:val="00295B68"/>
    <w:pPr>
      <w:ind w:left="720"/>
      <w:outlineLvl w:val="7"/>
    </w:pPr>
    <w:rPr>
      <w:i/>
    </w:rPr>
  </w:style>
  <w:style w:type="paragraph" w:styleId="Heading9">
    <w:name w:val="heading 9"/>
    <w:basedOn w:val="Normal"/>
    <w:next w:val="Normal"/>
    <w:link w:val="Heading9Char"/>
    <w:qFormat/>
    <w:rsid w:val="00295B68"/>
    <w:pPr>
      <w:ind w:left="720"/>
      <w:outlineLvl w:val="8"/>
    </w:pPr>
    <w:rPr>
      <w:i/>
    </w:rPr>
  </w:style>
  <w:style w:type="character" w:default="1" w:styleId="DefaultParagraphFont">
    <w:name w:val="Default Paragraph Font"/>
    <w:uiPriority w:val="1"/>
    <w:unhideWhenUsed/>
    <w:rsid w:val="00295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B68"/>
  </w:style>
  <w:style w:type="character" w:customStyle="1" w:styleId="Heading1Char">
    <w:name w:val="Heading 1 Char"/>
    <w:basedOn w:val="DefaultParagraphFont"/>
    <w:link w:val="Heading1"/>
    <w:rsid w:val="00295B68"/>
    <w:rPr>
      <w:rFonts w:ascii="Times New Roman" w:eastAsia="Times New Roman" w:hAnsi="Times New Roman" w:cs="Times New Roman"/>
      <w:b/>
      <w:sz w:val="32"/>
      <w:szCs w:val="20"/>
      <w:lang w:eastAsia="en-US"/>
    </w:rPr>
  </w:style>
  <w:style w:type="paragraph" w:styleId="BodyText">
    <w:name w:val="Body Text"/>
    <w:basedOn w:val="Normal"/>
    <w:link w:val="BodyTextChar"/>
    <w:rsid w:val="00295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B68"/>
    <w:rPr>
      <w:rFonts w:ascii="Times New Roman" w:eastAsia="Times New Roman" w:hAnsi="Times New Roman" w:cs="Times New Roman"/>
      <w:sz w:val="24"/>
      <w:lang w:eastAsia="en-US"/>
    </w:rPr>
  </w:style>
  <w:style w:type="paragraph" w:styleId="ListBullet">
    <w:name w:val="List Bullet"/>
    <w:basedOn w:val="List"/>
    <w:rsid w:val="00295B68"/>
    <w:pPr>
      <w:numPr>
        <w:numId w:val="11"/>
      </w:numPr>
      <w:tabs>
        <w:tab w:val="clear" w:pos="340"/>
      </w:tabs>
      <w:spacing w:before="40" w:after="40"/>
    </w:pPr>
  </w:style>
  <w:style w:type="paragraph" w:customStyle="1" w:styleId="SuperHeading">
    <w:name w:val="SuperHeading"/>
    <w:basedOn w:val="Normal"/>
    <w:rsid w:val="00295B68"/>
    <w:pPr>
      <w:spacing w:before="240" w:after="120"/>
      <w:outlineLvl w:val="0"/>
    </w:pPr>
    <w:rPr>
      <w:rFonts w:ascii="Times New Roman" w:hAnsi="Times New Roman"/>
      <w:b/>
      <w:sz w:val="32"/>
    </w:rPr>
  </w:style>
  <w:style w:type="paragraph" w:customStyle="1" w:styleId="AllowPageBreak">
    <w:name w:val="AllowPageBreak"/>
    <w:rsid w:val="00295B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5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B68"/>
    <w:rPr>
      <w:rFonts w:ascii="Courier New" w:eastAsia="Times New Roman" w:hAnsi="Courier New" w:cs="Times New Roman"/>
      <w:i/>
      <w:szCs w:val="20"/>
      <w:lang w:eastAsia="en-US"/>
    </w:rPr>
  </w:style>
  <w:style w:type="paragraph" w:customStyle="1" w:styleId="HeadingBase">
    <w:name w:val="Heading Base"/>
    <w:rsid w:val="00295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B68"/>
    <w:pPr>
      <w:tabs>
        <w:tab w:val="right" w:leader="dot" w:pos="9072"/>
      </w:tabs>
      <w:ind w:left="567"/>
    </w:pPr>
    <w:rPr>
      <w:szCs w:val="22"/>
    </w:rPr>
  </w:style>
  <w:style w:type="paragraph" w:customStyle="1" w:styleId="TOCBase">
    <w:name w:val="TOC Base"/>
    <w:rsid w:val="00295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B68"/>
    <w:pPr>
      <w:tabs>
        <w:tab w:val="right" w:leader="dot" w:pos="9072"/>
      </w:tabs>
      <w:spacing w:before="40" w:after="40"/>
      <w:ind w:left="284"/>
    </w:pPr>
    <w:rPr>
      <w:rFonts w:ascii="Times New Roman" w:hAnsi="Times New Roman"/>
    </w:rPr>
  </w:style>
  <w:style w:type="paragraph" w:styleId="TOC1">
    <w:name w:val="toc 1"/>
    <w:basedOn w:val="TOCBase"/>
    <w:next w:val="Normal"/>
    <w:rsid w:val="00295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B68"/>
    <w:rPr>
      <w:rFonts w:ascii="Times New Roman" w:eastAsia="Times New Roman" w:hAnsi="Times New Roman" w:cs="Times New Roman"/>
      <w:sz w:val="16"/>
      <w:lang w:eastAsia="en-US"/>
    </w:rPr>
  </w:style>
  <w:style w:type="paragraph" w:styleId="Title">
    <w:name w:val="Title"/>
    <w:basedOn w:val="HeadingBase"/>
    <w:link w:val="TitleChar"/>
    <w:qFormat/>
    <w:rsid w:val="00295B68"/>
    <w:pPr>
      <w:spacing w:before="5040"/>
      <w:jc w:val="center"/>
    </w:pPr>
    <w:rPr>
      <w:sz w:val="48"/>
      <w:szCs w:val="72"/>
      <w:lang w:val="en-US"/>
    </w:rPr>
  </w:style>
  <w:style w:type="character" w:customStyle="1" w:styleId="TitleChar">
    <w:name w:val="Title Char"/>
    <w:basedOn w:val="DefaultParagraphFont"/>
    <w:link w:val="Title"/>
    <w:rsid w:val="00295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B68"/>
    <w:pPr>
      <w:tabs>
        <w:tab w:val="left" w:pos="3600"/>
        <w:tab w:val="left" w:pos="3958"/>
      </w:tabs>
    </w:pPr>
  </w:style>
  <w:style w:type="paragraph" w:styleId="List">
    <w:name w:val="List"/>
    <w:basedOn w:val="BodyText"/>
    <w:next w:val="BodyText"/>
    <w:rsid w:val="00295B68"/>
    <w:pPr>
      <w:tabs>
        <w:tab w:val="left" w:pos="340"/>
      </w:tabs>
      <w:spacing w:before="60" w:after="60"/>
      <w:ind w:left="340" w:hanging="340"/>
    </w:pPr>
  </w:style>
  <w:style w:type="paragraph" w:customStyle="1" w:styleId="Note">
    <w:name w:val="Note"/>
    <w:basedOn w:val="BodyText"/>
    <w:rsid w:val="00295B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B68"/>
    <w:rPr>
      <w:b/>
      <w:spacing w:val="0"/>
    </w:rPr>
  </w:style>
  <w:style w:type="paragraph" w:customStyle="1" w:styleId="SuperTitle">
    <w:name w:val="SuperTitle"/>
    <w:basedOn w:val="Title"/>
    <w:rsid w:val="00295B68"/>
    <w:pPr>
      <w:framePr w:wrap="auto" w:hAnchor="text" w:y="6049"/>
    </w:pPr>
    <w:rPr>
      <w:color w:val="000000"/>
      <w:sz w:val="40"/>
    </w:rPr>
  </w:style>
  <w:style w:type="paragraph" w:customStyle="1" w:styleId="TOCTitle">
    <w:name w:val="TOCTitle"/>
    <w:basedOn w:val="Heading1"/>
    <w:rsid w:val="00295B68"/>
    <w:pPr>
      <w:spacing w:after="240"/>
      <w:jc w:val="center"/>
      <w:outlineLvl w:val="9"/>
    </w:pPr>
    <w:rPr>
      <w:caps/>
    </w:rPr>
  </w:style>
  <w:style w:type="paragraph" w:customStyle="1" w:styleId="Version">
    <w:name w:val="Version"/>
    <w:rsid w:val="00295B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B68"/>
    <w:pPr>
      <w:numPr>
        <w:numId w:val="12"/>
      </w:numPr>
      <w:tabs>
        <w:tab w:val="clear" w:pos="680"/>
      </w:tabs>
    </w:pPr>
  </w:style>
  <w:style w:type="paragraph" w:styleId="Index1">
    <w:name w:val="index 1"/>
    <w:basedOn w:val="Normal"/>
    <w:next w:val="Normal"/>
    <w:semiHidden/>
    <w:rsid w:val="00295B68"/>
    <w:pPr>
      <w:keepNext w:val="0"/>
      <w:tabs>
        <w:tab w:val="right" w:pos="4176"/>
      </w:tabs>
      <w:ind w:left="198" w:hanging="198"/>
    </w:pPr>
    <w:rPr>
      <w:rFonts w:ascii="Garamond" w:hAnsi="Garamond"/>
    </w:rPr>
  </w:style>
  <w:style w:type="paragraph" w:styleId="IndexHeading">
    <w:name w:val="index heading"/>
    <w:basedOn w:val="Normal"/>
    <w:next w:val="Index1"/>
    <w:semiHidden/>
    <w:rsid w:val="00295B68"/>
    <w:pPr>
      <w:spacing w:before="120" w:after="120"/>
    </w:pPr>
    <w:rPr>
      <w:rFonts w:ascii="Arial" w:hAnsi="Arial"/>
      <w:b/>
      <w:color w:val="918585"/>
      <w:sz w:val="24"/>
    </w:rPr>
  </w:style>
  <w:style w:type="paragraph" w:styleId="Header">
    <w:name w:val="header"/>
    <w:basedOn w:val="Normal"/>
    <w:link w:val="HeaderChar"/>
    <w:rsid w:val="00295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B68"/>
    <w:rPr>
      <w:rFonts w:ascii="Times New Roman" w:eastAsia="Times New Roman" w:hAnsi="Times New Roman" w:cs="Times New Roman"/>
      <w:sz w:val="16"/>
      <w:szCs w:val="20"/>
      <w:lang w:val="en-GB" w:eastAsia="en-US"/>
    </w:rPr>
  </w:style>
  <w:style w:type="paragraph" w:customStyle="1" w:styleId="Chapter">
    <w:name w:val="Chapter"/>
    <w:basedOn w:val="Normal"/>
    <w:rsid w:val="00295B68"/>
    <w:pPr>
      <w:spacing w:before="240"/>
    </w:pPr>
    <w:rPr>
      <w:rFonts w:ascii="Times New Roman" w:hAnsi="Times New Roman"/>
      <w:smallCaps/>
      <w:spacing w:val="80"/>
      <w:sz w:val="28"/>
    </w:rPr>
  </w:style>
  <w:style w:type="paragraph" w:customStyle="1" w:styleId="InChapter">
    <w:name w:val="InChapter"/>
    <w:basedOn w:val="Heading3"/>
    <w:rsid w:val="00295B68"/>
    <w:pPr>
      <w:spacing w:after="240"/>
      <w:outlineLvl w:val="9"/>
    </w:pPr>
    <w:rPr>
      <w:noProof/>
    </w:rPr>
  </w:style>
  <w:style w:type="paragraph" w:styleId="Index2">
    <w:name w:val="index 2"/>
    <w:basedOn w:val="Normal"/>
    <w:next w:val="Normal"/>
    <w:semiHidden/>
    <w:rsid w:val="00295B68"/>
    <w:pPr>
      <w:tabs>
        <w:tab w:val="right" w:pos="4176"/>
      </w:tabs>
      <w:ind w:left="568" w:hanging="284"/>
    </w:pPr>
    <w:rPr>
      <w:rFonts w:ascii="Garamond" w:hAnsi="Garamond"/>
    </w:rPr>
  </w:style>
  <w:style w:type="paragraph" w:customStyle="1" w:styleId="Byline">
    <w:name w:val="Byline"/>
    <w:rsid w:val="00295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B68"/>
    <w:pPr>
      <w:tabs>
        <w:tab w:val="clear" w:pos="3600"/>
        <w:tab w:val="clear" w:pos="3958"/>
      </w:tabs>
      <w:jc w:val="right"/>
    </w:pPr>
  </w:style>
  <w:style w:type="character" w:styleId="Emphasis">
    <w:name w:val="Emphasis"/>
    <w:basedOn w:val="DefaultParagraphFont"/>
    <w:qFormat/>
    <w:rsid w:val="00295B68"/>
    <w:rPr>
      <w:i/>
    </w:rPr>
  </w:style>
  <w:style w:type="paragraph" w:styleId="Caption">
    <w:name w:val="caption"/>
    <w:basedOn w:val="BodyText"/>
    <w:next w:val="Normal"/>
    <w:qFormat/>
    <w:rsid w:val="00295B68"/>
    <w:pPr>
      <w:framePr w:w="2268" w:hSpace="181" w:vSpace="181" w:wrap="around" w:vAnchor="text" w:hAnchor="page" w:x="1135" w:y="285" w:anchorLock="1"/>
    </w:pPr>
    <w:rPr>
      <w:i/>
    </w:rPr>
  </w:style>
  <w:style w:type="paragraph" w:customStyle="1" w:styleId="MiniTOCTitle">
    <w:name w:val="MiniTOCTitle"/>
    <w:basedOn w:val="Heading4"/>
    <w:rsid w:val="00295B68"/>
    <w:pPr>
      <w:spacing w:before="240"/>
      <w:outlineLvl w:val="9"/>
    </w:pPr>
    <w:rPr>
      <w:noProof/>
      <w:sz w:val="24"/>
    </w:rPr>
  </w:style>
  <w:style w:type="paragraph" w:customStyle="1" w:styleId="MiniTOCItem">
    <w:name w:val="MiniTOCItem"/>
    <w:basedOn w:val="ListBullet"/>
    <w:rsid w:val="00295B68"/>
    <w:pPr>
      <w:numPr>
        <w:numId w:val="0"/>
      </w:numPr>
      <w:tabs>
        <w:tab w:val="right" w:leader="dot" w:pos="6521"/>
      </w:tabs>
      <w:spacing w:before="0" w:after="0"/>
    </w:pPr>
  </w:style>
  <w:style w:type="paragraph" w:customStyle="1" w:styleId="TOFTitle">
    <w:name w:val="TOFTitle"/>
    <w:basedOn w:val="TOCTitle"/>
    <w:rsid w:val="00295B68"/>
  </w:style>
  <w:style w:type="paragraph" w:styleId="TableofFigures">
    <w:name w:val="table of figures"/>
    <w:basedOn w:val="Normal"/>
    <w:next w:val="Normal"/>
    <w:semiHidden/>
    <w:rsid w:val="00295B68"/>
    <w:pPr>
      <w:tabs>
        <w:tab w:val="right" w:leader="dot" w:pos="9072"/>
      </w:tabs>
      <w:ind w:left="970" w:hanging="403"/>
    </w:pPr>
    <w:rPr>
      <w:rFonts w:ascii="Times New Roman" w:hAnsi="Times New Roman"/>
      <w:b/>
    </w:rPr>
  </w:style>
  <w:style w:type="paragraph" w:styleId="ListNumber">
    <w:name w:val="List Number"/>
    <w:basedOn w:val="List"/>
    <w:rsid w:val="00295B68"/>
    <w:pPr>
      <w:numPr>
        <w:numId w:val="14"/>
      </w:numPr>
      <w:tabs>
        <w:tab w:val="clear" w:pos="340"/>
      </w:tabs>
    </w:pPr>
  </w:style>
  <w:style w:type="character" w:customStyle="1" w:styleId="WingdingSymbols">
    <w:name w:val="Wingding Symbols"/>
    <w:rsid w:val="00295B68"/>
    <w:rPr>
      <w:rFonts w:ascii="Wingdings" w:hAnsi="Wingdings"/>
    </w:rPr>
  </w:style>
  <w:style w:type="paragraph" w:customStyle="1" w:styleId="TableHeading">
    <w:name w:val="Table Heading"/>
    <w:basedOn w:val="HeadingBase"/>
    <w:rsid w:val="00295B68"/>
    <w:pPr>
      <w:keepLines/>
      <w:pBdr>
        <w:bottom w:val="single" w:sz="6" w:space="1" w:color="918585"/>
      </w:pBdr>
      <w:spacing w:before="240"/>
    </w:pPr>
  </w:style>
  <w:style w:type="character" w:customStyle="1" w:styleId="HotSpot">
    <w:name w:val="HotSpot"/>
    <w:rsid w:val="00295B68"/>
    <w:rPr>
      <w:color w:val="0033CC"/>
      <w:u w:val="none"/>
    </w:rPr>
  </w:style>
  <w:style w:type="paragraph" w:customStyle="1" w:styleId="BodyTextRight">
    <w:name w:val="Body Text Right"/>
    <w:basedOn w:val="BodyText"/>
    <w:rsid w:val="00295B68"/>
    <w:pPr>
      <w:spacing w:before="0" w:after="0"/>
      <w:jc w:val="right"/>
    </w:pPr>
  </w:style>
  <w:style w:type="paragraph" w:styleId="Index3">
    <w:name w:val="index 3"/>
    <w:basedOn w:val="ListNumber2"/>
    <w:next w:val="Normal"/>
    <w:semiHidden/>
    <w:rsid w:val="00295B68"/>
    <w:pPr>
      <w:numPr>
        <w:numId w:val="0"/>
      </w:numPr>
      <w:tabs>
        <w:tab w:val="right" w:leader="dot" w:pos="4176"/>
      </w:tabs>
    </w:pPr>
  </w:style>
  <w:style w:type="paragraph" w:styleId="ListNumber2">
    <w:name w:val="List Number 2"/>
    <w:basedOn w:val="List2"/>
    <w:rsid w:val="00295B68"/>
    <w:pPr>
      <w:numPr>
        <w:numId w:val="9"/>
      </w:numPr>
      <w:tabs>
        <w:tab w:val="clear" w:pos="1060"/>
      </w:tabs>
    </w:pPr>
  </w:style>
  <w:style w:type="paragraph" w:customStyle="1" w:styleId="MarginNote">
    <w:name w:val="Margin Note"/>
    <w:basedOn w:val="BodyText"/>
    <w:rsid w:val="00295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B68"/>
    <w:rPr>
      <w:sz w:val="32"/>
    </w:rPr>
  </w:style>
  <w:style w:type="paragraph" w:customStyle="1" w:styleId="HeadingProcedure">
    <w:name w:val="Heading Procedure"/>
    <w:basedOn w:val="HeadingBase"/>
    <w:next w:val="Normal"/>
    <w:rsid w:val="00295B68"/>
    <w:pPr>
      <w:tabs>
        <w:tab w:val="left" w:pos="0"/>
      </w:tabs>
      <w:spacing w:before="120" w:after="60"/>
    </w:pPr>
    <w:rPr>
      <w:i/>
      <w:color w:val="918585"/>
      <w:sz w:val="22"/>
    </w:rPr>
  </w:style>
  <w:style w:type="paragraph" w:customStyle="1" w:styleId="TableBodyText">
    <w:name w:val="Table Body Text"/>
    <w:basedOn w:val="BodyText"/>
    <w:rsid w:val="00295B68"/>
    <w:pPr>
      <w:spacing w:before="60" w:after="60"/>
    </w:pPr>
  </w:style>
  <w:style w:type="paragraph" w:styleId="ListContinue">
    <w:name w:val="List Continue"/>
    <w:basedOn w:val="List"/>
    <w:rsid w:val="00295B68"/>
    <w:pPr>
      <w:ind w:firstLine="0"/>
    </w:pPr>
  </w:style>
  <w:style w:type="paragraph" w:customStyle="1" w:styleId="ListNote">
    <w:name w:val="List Note"/>
    <w:basedOn w:val="List"/>
    <w:rsid w:val="00295B68"/>
    <w:pPr>
      <w:pBdr>
        <w:top w:val="single" w:sz="6" w:space="2" w:color="918585"/>
        <w:bottom w:val="single" w:sz="6" w:space="2" w:color="918585"/>
      </w:pBdr>
      <w:tabs>
        <w:tab w:val="left" w:pos="1021"/>
      </w:tabs>
      <w:ind w:firstLine="0"/>
    </w:pPr>
  </w:style>
  <w:style w:type="paragraph" w:customStyle="1" w:styleId="Warning">
    <w:name w:val="Warning"/>
    <w:basedOn w:val="BodyText"/>
    <w:rsid w:val="00295B68"/>
    <w:pPr>
      <w:shd w:val="clear" w:color="auto" w:fill="D9D9D9"/>
      <w:tabs>
        <w:tab w:val="left" w:pos="992"/>
      </w:tabs>
      <w:ind w:left="119" w:right="119"/>
    </w:pPr>
    <w:rPr>
      <w:sz w:val="20"/>
    </w:rPr>
  </w:style>
  <w:style w:type="paragraph" w:customStyle="1" w:styleId="MarginIcons">
    <w:name w:val="Margin Icons"/>
    <w:basedOn w:val="BodyText"/>
    <w:rsid w:val="00295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B68"/>
    <w:rPr>
      <w:rFonts w:ascii="Courier New" w:hAnsi="Courier New"/>
    </w:rPr>
  </w:style>
  <w:style w:type="paragraph" w:customStyle="1" w:styleId="NoteBullet">
    <w:name w:val="Note Bullet"/>
    <w:basedOn w:val="Note"/>
    <w:rsid w:val="00295B68"/>
    <w:pPr>
      <w:tabs>
        <w:tab w:val="clear" w:pos="680"/>
      </w:tabs>
      <w:spacing w:before="60" w:after="60"/>
    </w:pPr>
  </w:style>
  <w:style w:type="paragraph" w:customStyle="1" w:styleId="SubHeading2">
    <w:name w:val="SubHeading2"/>
    <w:basedOn w:val="HeadingBase"/>
    <w:rsid w:val="00295B68"/>
    <w:pPr>
      <w:spacing w:before="240" w:after="60"/>
    </w:pPr>
    <w:rPr>
      <w:sz w:val="20"/>
    </w:rPr>
  </w:style>
  <w:style w:type="paragraph" w:customStyle="1" w:styleId="SubHeading1">
    <w:name w:val="SubHeading1"/>
    <w:basedOn w:val="HeadingBase"/>
    <w:rsid w:val="00295B68"/>
    <w:pPr>
      <w:spacing w:before="240" w:after="60"/>
    </w:pPr>
    <w:rPr>
      <w:color w:val="918585"/>
      <w:sz w:val="22"/>
    </w:rPr>
  </w:style>
  <w:style w:type="paragraph" w:customStyle="1" w:styleId="SideHeading">
    <w:name w:val="Side Heading"/>
    <w:basedOn w:val="HeadingBase"/>
    <w:rsid w:val="00295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B68"/>
    <w:pPr>
      <w:numPr>
        <w:numId w:val="10"/>
      </w:numPr>
    </w:pPr>
  </w:style>
  <w:style w:type="paragraph" w:styleId="PlainText">
    <w:name w:val="Plain Text"/>
    <w:basedOn w:val="Normal"/>
    <w:link w:val="PlainTextChar"/>
    <w:rsid w:val="00295B68"/>
    <w:rPr>
      <w:sz w:val="20"/>
    </w:rPr>
  </w:style>
  <w:style w:type="character" w:customStyle="1" w:styleId="PlainTextChar">
    <w:name w:val="Plain Text Char"/>
    <w:basedOn w:val="DefaultParagraphFont"/>
    <w:link w:val="PlainText"/>
    <w:rsid w:val="00295B68"/>
    <w:rPr>
      <w:rFonts w:ascii="Courier New" w:eastAsia="Times New Roman" w:hAnsi="Courier New" w:cs="Times New Roman"/>
      <w:sz w:val="20"/>
      <w:szCs w:val="20"/>
      <w:lang w:eastAsia="en-US"/>
    </w:rPr>
  </w:style>
  <w:style w:type="character" w:customStyle="1" w:styleId="MenuOption">
    <w:name w:val="Menu Option"/>
    <w:basedOn w:val="DefaultParagraphFont"/>
    <w:rsid w:val="00295B68"/>
    <w:rPr>
      <w:b/>
      <w:smallCaps/>
    </w:rPr>
  </w:style>
  <w:style w:type="paragraph" w:customStyle="1" w:styleId="TableListNumber">
    <w:name w:val="Table List Number"/>
    <w:basedOn w:val="ListNumber"/>
    <w:rsid w:val="00295B68"/>
    <w:pPr>
      <w:numPr>
        <w:numId w:val="0"/>
      </w:numPr>
    </w:pPr>
  </w:style>
  <w:style w:type="paragraph" w:styleId="TOC4">
    <w:name w:val="toc 4"/>
    <w:basedOn w:val="TOCBase"/>
    <w:next w:val="Normal"/>
    <w:semiHidden/>
    <w:rsid w:val="00295B68"/>
    <w:pPr>
      <w:tabs>
        <w:tab w:val="right" w:leader="dot" w:pos="9071"/>
      </w:tabs>
      <w:ind w:left="1701"/>
    </w:pPr>
  </w:style>
  <w:style w:type="paragraph" w:customStyle="1" w:styleId="ListAlpha">
    <w:name w:val="List Alpha"/>
    <w:basedOn w:val="List"/>
    <w:rsid w:val="00295B68"/>
    <w:pPr>
      <w:numPr>
        <w:numId w:val="8"/>
      </w:numPr>
    </w:pPr>
  </w:style>
  <w:style w:type="paragraph" w:customStyle="1" w:styleId="ListAlpha2">
    <w:name w:val="List Alpha 2"/>
    <w:basedOn w:val="List2"/>
    <w:rsid w:val="00295B68"/>
    <w:pPr>
      <w:numPr>
        <w:numId w:val="7"/>
      </w:numPr>
    </w:pPr>
  </w:style>
  <w:style w:type="paragraph" w:styleId="List2">
    <w:name w:val="List 2"/>
    <w:basedOn w:val="BodyText"/>
    <w:rsid w:val="00295B68"/>
    <w:pPr>
      <w:tabs>
        <w:tab w:val="left" w:pos="680"/>
      </w:tabs>
      <w:spacing w:before="60" w:after="60"/>
      <w:ind w:left="680" w:hanging="340"/>
    </w:pPr>
  </w:style>
  <w:style w:type="paragraph" w:styleId="List3">
    <w:name w:val="List 3"/>
    <w:basedOn w:val="BodyText"/>
    <w:rsid w:val="00295B68"/>
    <w:pPr>
      <w:tabs>
        <w:tab w:val="left" w:pos="1021"/>
      </w:tabs>
      <w:spacing w:before="60" w:after="60"/>
      <w:ind w:left="1020" w:hanging="340"/>
    </w:pPr>
  </w:style>
  <w:style w:type="paragraph" w:styleId="List4">
    <w:name w:val="List 4"/>
    <w:basedOn w:val="BodyText"/>
    <w:rsid w:val="00295B68"/>
    <w:pPr>
      <w:tabs>
        <w:tab w:val="left" w:pos="1361"/>
      </w:tabs>
      <w:spacing w:before="60" w:after="60"/>
      <w:ind w:left="1361" w:hanging="340"/>
    </w:pPr>
  </w:style>
  <w:style w:type="paragraph" w:styleId="List5">
    <w:name w:val="List 5"/>
    <w:basedOn w:val="BodyText"/>
    <w:rsid w:val="00295B68"/>
    <w:pPr>
      <w:tabs>
        <w:tab w:val="left" w:pos="1701"/>
      </w:tabs>
      <w:spacing w:before="60" w:after="60"/>
      <w:ind w:left="1701" w:hanging="340"/>
    </w:pPr>
  </w:style>
  <w:style w:type="paragraph" w:styleId="ListBullet3">
    <w:name w:val="List Bullet 3"/>
    <w:basedOn w:val="List3"/>
    <w:rsid w:val="00295B68"/>
    <w:pPr>
      <w:numPr>
        <w:numId w:val="13"/>
      </w:numPr>
      <w:tabs>
        <w:tab w:val="clear" w:pos="1021"/>
      </w:tabs>
      <w:ind w:left="1037" w:hanging="357"/>
    </w:pPr>
  </w:style>
  <w:style w:type="paragraph" w:styleId="ListBullet4">
    <w:name w:val="List Bullet 4"/>
    <w:basedOn w:val="List4"/>
    <w:rsid w:val="00295B68"/>
    <w:pPr>
      <w:numPr>
        <w:numId w:val="2"/>
      </w:numPr>
      <w:tabs>
        <w:tab w:val="clear" w:pos="1361"/>
      </w:tabs>
    </w:pPr>
  </w:style>
  <w:style w:type="paragraph" w:styleId="ListBullet5">
    <w:name w:val="List Bullet 5"/>
    <w:basedOn w:val="List5"/>
    <w:rsid w:val="00295B68"/>
    <w:pPr>
      <w:numPr>
        <w:numId w:val="3"/>
      </w:numPr>
    </w:pPr>
  </w:style>
  <w:style w:type="paragraph" w:styleId="ListContinue2">
    <w:name w:val="List Continue 2"/>
    <w:basedOn w:val="List2"/>
    <w:rsid w:val="00295B68"/>
    <w:pPr>
      <w:ind w:firstLine="0"/>
    </w:pPr>
  </w:style>
  <w:style w:type="paragraph" w:styleId="ListContinue3">
    <w:name w:val="List Continue 3"/>
    <w:basedOn w:val="List3"/>
    <w:rsid w:val="00295B68"/>
    <w:pPr>
      <w:ind w:left="1021" w:firstLine="0"/>
    </w:pPr>
  </w:style>
  <w:style w:type="paragraph" w:styleId="ListContinue4">
    <w:name w:val="List Continue 4"/>
    <w:basedOn w:val="List4"/>
    <w:rsid w:val="00295B68"/>
    <w:pPr>
      <w:ind w:firstLine="0"/>
    </w:pPr>
  </w:style>
  <w:style w:type="paragraph" w:styleId="ListContinue5">
    <w:name w:val="List Continue 5"/>
    <w:basedOn w:val="List5"/>
    <w:rsid w:val="00295B68"/>
    <w:pPr>
      <w:ind w:firstLine="0"/>
    </w:pPr>
  </w:style>
  <w:style w:type="paragraph" w:styleId="ListNumber3">
    <w:name w:val="List Number 3"/>
    <w:basedOn w:val="List3"/>
    <w:rsid w:val="00295B68"/>
    <w:pPr>
      <w:numPr>
        <w:numId w:val="4"/>
      </w:numPr>
    </w:pPr>
  </w:style>
  <w:style w:type="paragraph" w:styleId="ListNumber4">
    <w:name w:val="List Number 4"/>
    <w:basedOn w:val="List4"/>
    <w:rsid w:val="00295B68"/>
    <w:pPr>
      <w:numPr>
        <w:numId w:val="5"/>
      </w:numPr>
    </w:pPr>
  </w:style>
  <w:style w:type="paragraph" w:styleId="ListNumber5">
    <w:name w:val="List Number 5"/>
    <w:basedOn w:val="List5"/>
    <w:rsid w:val="00295B68"/>
    <w:pPr>
      <w:numPr>
        <w:numId w:val="6"/>
      </w:numPr>
    </w:pPr>
  </w:style>
  <w:style w:type="paragraph" w:styleId="BlockText">
    <w:name w:val="Block Text"/>
    <w:basedOn w:val="Normal"/>
    <w:rsid w:val="00295B68"/>
    <w:pPr>
      <w:spacing w:after="120"/>
      <w:ind w:left="1440" w:right="1440"/>
    </w:pPr>
  </w:style>
  <w:style w:type="character" w:customStyle="1" w:styleId="Subscript">
    <w:name w:val="Subscript"/>
    <w:basedOn w:val="DefaultParagraphFont"/>
    <w:rsid w:val="00295B68"/>
    <w:rPr>
      <w:sz w:val="16"/>
      <w:vertAlign w:val="subscript"/>
    </w:rPr>
  </w:style>
  <w:style w:type="character" w:customStyle="1" w:styleId="Superscript">
    <w:name w:val="Superscript"/>
    <w:basedOn w:val="DefaultParagraphFont"/>
    <w:rsid w:val="00295B68"/>
    <w:rPr>
      <w:sz w:val="16"/>
      <w:vertAlign w:val="superscript"/>
    </w:rPr>
  </w:style>
  <w:style w:type="character" w:customStyle="1" w:styleId="Symbols">
    <w:name w:val="Symbols"/>
    <w:basedOn w:val="DefaultParagraphFont"/>
    <w:rsid w:val="00295B68"/>
    <w:rPr>
      <w:rFonts w:ascii="Symbol" w:hAnsi="Symbol"/>
    </w:rPr>
  </w:style>
  <w:style w:type="character" w:customStyle="1" w:styleId="MenuOptions">
    <w:name w:val="Menu Options"/>
    <w:basedOn w:val="DefaultParagraphFont"/>
    <w:rsid w:val="00295B68"/>
    <w:rPr>
      <w:rFonts w:ascii="Arial Narrow" w:hAnsi="Arial Narrow"/>
      <w:smallCaps/>
    </w:rPr>
  </w:style>
  <w:style w:type="character" w:customStyle="1" w:styleId="Buttons">
    <w:name w:val="Buttons"/>
    <w:basedOn w:val="DefaultParagraphFont"/>
    <w:rsid w:val="00295B68"/>
    <w:rPr>
      <w:b/>
    </w:rPr>
  </w:style>
  <w:style w:type="character" w:customStyle="1" w:styleId="Underlined">
    <w:name w:val="Underlined"/>
    <w:basedOn w:val="DefaultParagraphFont"/>
    <w:rsid w:val="00295B68"/>
    <w:rPr>
      <w:u w:val="single"/>
    </w:rPr>
  </w:style>
  <w:style w:type="paragraph" w:customStyle="1" w:styleId="TableBodyTextRight">
    <w:name w:val="Table Body Text Right"/>
    <w:basedOn w:val="TableBodyText"/>
    <w:rsid w:val="00295B68"/>
    <w:pPr>
      <w:widowControl w:val="0"/>
      <w:autoSpaceDE w:val="0"/>
      <w:autoSpaceDN w:val="0"/>
      <w:adjustRightInd w:val="0"/>
      <w:jc w:val="right"/>
    </w:pPr>
    <w:rPr>
      <w:rFonts w:cs="Arial"/>
      <w:szCs w:val="18"/>
    </w:rPr>
  </w:style>
  <w:style w:type="paragraph" w:customStyle="1" w:styleId="CopyrightText">
    <w:name w:val="Copyright Text"/>
    <w:basedOn w:val="BodyText"/>
    <w:rsid w:val="00295B68"/>
    <w:rPr>
      <w:sz w:val="18"/>
    </w:rPr>
  </w:style>
  <w:style w:type="paragraph" w:customStyle="1" w:styleId="BodySmallRight">
    <w:name w:val="Body Small Right"/>
    <w:basedOn w:val="BodyTextRight"/>
    <w:rsid w:val="00295B68"/>
    <w:rPr>
      <w:sz w:val="18"/>
      <w:szCs w:val="18"/>
    </w:rPr>
  </w:style>
  <w:style w:type="paragraph" w:customStyle="1" w:styleId="MarginEdition">
    <w:name w:val="Margin Edition"/>
    <w:basedOn w:val="MarginNote"/>
    <w:rsid w:val="00295B68"/>
    <w:pPr>
      <w:spacing w:before="0" w:after="0"/>
    </w:pPr>
    <w:rPr>
      <w:rFonts w:ascii="Times New Roman" w:hAnsi="Times New Roman"/>
      <w:color w:val="999999"/>
    </w:rPr>
  </w:style>
  <w:style w:type="paragraph" w:customStyle="1" w:styleId="Spacer">
    <w:name w:val="Spacer"/>
    <w:basedOn w:val="Normal"/>
    <w:rsid w:val="00295B68"/>
    <w:rPr>
      <w:sz w:val="2"/>
      <w:szCs w:val="2"/>
    </w:rPr>
  </w:style>
  <w:style w:type="character" w:customStyle="1" w:styleId="Small">
    <w:name w:val="Small"/>
    <w:basedOn w:val="DefaultParagraphFont"/>
    <w:rsid w:val="00295B68"/>
    <w:rPr>
      <w:sz w:val="16"/>
    </w:rPr>
  </w:style>
  <w:style w:type="paragraph" w:customStyle="1" w:styleId="WideTable">
    <w:name w:val="Wide Table"/>
    <w:basedOn w:val="Normal"/>
    <w:rsid w:val="00295B68"/>
    <w:pPr>
      <w:ind w:left="-1418"/>
    </w:pPr>
    <w:rPr>
      <w:sz w:val="2"/>
      <w:szCs w:val="2"/>
    </w:rPr>
  </w:style>
  <w:style w:type="character" w:styleId="PageNumber">
    <w:name w:val="page number"/>
    <w:basedOn w:val="DefaultParagraphFont"/>
    <w:rsid w:val="00295B68"/>
  </w:style>
  <w:style w:type="paragraph" w:styleId="Quote">
    <w:name w:val="Quote"/>
    <w:basedOn w:val="Heading1"/>
    <w:link w:val="QuoteChar"/>
    <w:qFormat/>
    <w:rsid w:val="00295B68"/>
    <w:rPr>
      <w:b w:val="0"/>
      <w:sz w:val="72"/>
      <w:szCs w:val="72"/>
      <w:lang w:val="en-NZ"/>
    </w:rPr>
  </w:style>
  <w:style w:type="character" w:customStyle="1" w:styleId="QuoteChar">
    <w:name w:val="Quote Char"/>
    <w:basedOn w:val="DefaultParagraphFont"/>
    <w:link w:val="Quote"/>
    <w:rsid w:val="00295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B68"/>
    <w:pPr>
      <w:pageBreakBefore/>
    </w:pPr>
  </w:style>
  <w:style w:type="paragraph" w:customStyle="1" w:styleId="Border">
    <w:name w:val="Border"/>
    <w:basedOn w:val="Normal"/>
    <w:qFormat/>
    <w:rsid w:val="00295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B68"/>
    <w:rPr>
      <w:b/>
      <w:bCs/>
      <w:i/>
      <w:iCs/>
      <w:color w:val="auto"/>
    </w:rPr>
  </w:style>
  <w:style w:type="paragraph" w:styleId="IntenseQuote">
    <w:name w:val="Intense Quote"/>
    <w:basedOn w:val="Normal"/>
    <w:next w:val="Normal"/>
    <w:link w:val="IntenseQuoteChar"/>
    <w:uiPriority w:val="30"/>
    <w:qFormat/>
    <w:rsid w:val="00295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B68"/>
    <w:rPr>
      <w:smallCaps/>
      <w:color w:val="auto"/>
      <w:u w:val="single"/>
    </w:rPr>
  </w:style>
  <w:style w:type="character" w:styleId="IntenseReference">
    <w:name w:val="Intense Reference"/>
    <w:basedOn w:val="DefaultParagraphFont"/>
    <w:uiPriority w:val="32"/>
    <w:qFormat/>
    <w:rsid w:val="00295B68"/>
    <w:rPr>
      <w:b/>
      <w:bCs/>
      <w:smallCaps/>
      <w:color w:val="auto"/>
      <w:spacing w:val="5"/>
      <w:u w:val="single"/>
    </w:rPr>
  </w:style>
  <w:style w:type="paragraph" w:customStyle="1" w:styleId="2ColumnHeading">
    <w:name w:val="2Column Heading"/>
    <w:basedOn w:val="BodyText"/>
    <w:qFormat/>
    <w:rsid w:val="00295B68"/>
    <w:pPr>
      <w:spacing w:after="60"/>
      <w:ind w:left="-2268"/>
    </w:pPr>
    <w:rPr>
      <w:b/>
    </w:rPr>
  </w:style>
  <w:style w:type="paragraph" w:customStyle="1" w:styleId="Heading1TOC">
    <w:name w:val="Heading1 TOC"/>
    <w:basedOn w:val="Normal"/>
    <w:qFormat/>
    <w:rsid w:val="00295B68"/>
    <w:pPr>
      <w:spacing w:before="240" w:after="120"/>
    </w:pPr>
    <w:rPr>
      <w:rFonts w:ascii="Times New Roman" w:hAnsi="Times New Roman"/>
      <w:b/>
      <w:sz w:val="32"/>
    </w:rPr>
  </w:style>
  <w:style w:type="paragraph" w:customStyle="1" w:styleId="Heading2TOC">
    <w:name w:val="Heading2 TOC"/>
    <w:basedOn w:val="Normal"/>
    <w:qFormat/>
    <w:rsid w:val="00295B68"/>
    <w:pPr>
      <w:spacing w:before="240" w:after="60"/>
    </w:pPr>
    <w:rPr>
      <w:rFonts w:ascii="Times New Roman" w:hAnsi="Times New Roman"/>
      <w:b/>
      <w:sz w:val="28"/>
    </w:rPr>
  </w:style>
  <w:style w:type="character" w:customStyle="1" w:styleId="Underline">
    <w:name w:val="Underline"/>
    <w:basedOn w:val="DefaultParagraphFont"/>
    <w:qFormat/>
    <w:rsid w:val="00295B68"/>
    <w:rPr>
      <w:u w:val="single"/>
    </w:rPr>
  </w:style>
  <w:style w:type="character" w:customStyle="1" w:styleId="BoldandItalics">
    <w:name w:val="Bold and Italics"/>
    <w:qFormat/>
    <w:rsid w:val="00295B68"/>
    <w:rPr>
      <w:b/>
      <w:i/>
      <w:u w:val="none"/>
    </w:rPr>
  </w:style>
  <w:style w:type="paragraph" w:styleId="BalloonText">
    <w:name w:val="Balloon Text"/>
    <w:basedOn w:val="Normal"/>
    <w:link w:val="BalloonTextChar"/>
    <w:rsid w:val="00295B68"/>
    <w:rPr>
      <w:rFonts w:ascii="Tahoma" w:hAnsi="Tahoma" w:cs="Tahoma"/>
      <w:sz w:val="16"/>
      <w:szCs w:val="16"/>
    </w:rPr>
  </w:style>
  <w:style w:type="character" w:customStyle="1" w:styleId="BalloonTextChar">
    <w:name w:val="Balloon Text Char"/>
    <w:basedOn w:val="DefaultParagraphFont"/>
    <w:link w:val="BalloonText"/>
    <w:rsid w:val="00295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B68"/>
    <w:rPr>
      <w:b/>
      <w:color w:val="660033"/>
      <w:spacing w:val="0"/>
    </w:rPr>
  </w:style>
  <w:style w:type="paragraph" w:customStyle="1" w:styleId="Nameditemlist">
    <w:name w:val="Named item list"/>
    <w:basedOn w:val="BodyText"/>
    <w:qFormat/>
    <w:rsid w:val="00295B68"/>
    <w:pPr>
      <w:tabs>
        <w:tab w:val="left" w:pos="2835"/>
      </w:tabs>
      <w:ind w:left="2835" w:hanging="2835"/>
    </w:pPr>
  </w:style>
  <w:style w:type="paragraph" w:customStyle="1" w:styleId="BodyTextnopadding">
    <w:name w:val="Body Text no padding"/>
    <w:basedOn w:val="BodyText"/>
    <w:qFormat/>
    <w:rsid w:val="00295B68"/>
    <w:pPr>
      <w:spacing w:before="0" w:after="0"/>
    </w:pPr>
  </w:style>
  <w:style w:type="paragraph" w:customStyle="1" w:styleId="BodyTextBold">
    <w:name w:val="Body Text Bold"/>
    <w:basedOn w:val="BodyText"/>
    <w:qFormat/>
    <w:rsid w:val="00295B68"/>
    <w:rPr>
      <w:b/>
    </w:rPr>
  </w:style>
  <w:style w:type="character" w:styleId="Hyperlink">
    <w:name w:val="Hyperlink"/>
    <w:basedOn w:val="DefaultParagraphFont"/>
    <w:uiPriority w:val="99"/>
    <w:unhideWhenUsed/>
    <w:rsid w:val="00FC7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322</Words>
  <Characters>2193</Characters>
  <Application>Microsoft Office Word</Application>
  <DocSecurity>0</DocSecurity>
  <Lines>59</Lines>
  <Paragraphs>40</Paragraphs>
  <ScaleCrop>false</ScaleCrop>
  <Company>Author-it Software Corporation Ltd.</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DEFEXO017 Examine and certify free from explosives</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