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5521" w:rsidP="001D5521">
      <w:pPr>
        <w:pStyle w:val="Title"/>
      </w:pPr>
      <w:r>
        <w:fldChar w:fldCharType="begin"/>
      </w:r>
      <w:r>
        <w:instrText xml:space="preserve"> TITLE   \* MERGEFORMAT </w:instrText>
      </w:r>
      <w:r>
        <w:fldChar w:fldCharType="separate"/>
      </w:r>
      <w:r>
        <w:t>DEFEXO015 Follow security procedures</w:t>
      </w:r>
      <w:r>
        <w:fldChar w:fldCharType="end"/>
      </w:r>
    </w:p>
    <w:p w:rsidR="001D5521" w:rsidP="001D5521">
      <w:pPr>
        <w:pStyle w:val="Version"/>
        <w:sectPr w:rsidSect="00316E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16E99" w:rsidP="00316E99">
      <w:pPr>
        <w:pStyle w:val="SuperHeading"/>
      </w:pPr>
      <w:r w:rsidRPr="00316E99">
        <w:t>DEFEXO015 Follow security procedures</w:t>
      </w:r>
    </w:p>
    <w:p w:rsidR="00000000" w:rsidRPr="00316E99" w:rsidP="00316E99">
      <w:pPr>
        <w:pStyle w:val="Heading1"/>
      </w:pPr>
      <w:bookmarkStart w:id="1" w:name="O_1096026"/>
      <w:bookmarkEnd w:id="1"/>
      <w:r w:rsidRPr="00316E99">
        <w:t>Modification History</w:t>
      </w:r>
    </w:p>
    <w:tbl>
      <w:tblPr>
        <w:tblW w:w="9497" w:type="dxa"/>
        <w:tblLayout w:type="fixed"/>
        <w:tblCellMar>
          <w:left w:w="62" w:type="dxa"/>
          <w:right w:w="62" w:type="dxa"/>
        </w:tblCellMar>
        <w:tblLook w:val="0000"/>
      </w:tblPr>
      <w:tblGrid>
        <w:gridCol w:w="9497"/>
      </w:tblGrid>
      <w:tr w:rsidTr="00316E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16E99">
            <w:pPr>
              <w:pStyle w:val="BodyText"/>
              <w:rPr>
                <w:lang w:val="en-NZ"/>
              </w:rPr>
            </w:pPr>
            <w:r w:rsidRPr="00316E99">
              <w:t>Release 2. Modifications made to Foundation Skills and Assessment Conditions.</w:t>
            </w:r>
          </w:p>
        </w:tc>
      </w:tr>
      <w:tr w:rsidTr="00316E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6E99" w:rsidP="00316E99">
            <w:pPr>
              <w:pStyle w:val="BodyText"/>
            </w:pPr>
            <w:r w:rsidRPr="00316E99">
              <w:t>Release 1. This unit was released in DEF Defence Training Package release 1.0 and meets the Standards for Training Packages.</w:t>
            </w:r>
          </w:p>
          <w:p w:rsidR="00000000" w:rsidRPr="00316E99" w:rsidP="00316E99">
            <w:pPr>
              <w:pStyle w:val="BodyText"/>
            </w:pPr>
            <w:r w:rsidRPr="00316E99">
              <w:t>This unit supersedes and is equ</w:t>
            </w:r>
            <w:r w:rsidRPr="00316E99">
              <w:t>ivalent to DEFEO008 Follow security procedures.</w:t>
            </w:r>
          </w:p>
          <w:p w:rsidR="00000000" w:rsidRPr="00316E99" w:rsidP="00316E99">
            <w:pPr>
              <w:pStyle w:val="ListBullet"/>
            </w:pPr>
            <w:r w:rsidRPr="00316E99">
              <w:t>Unit code updated</w:t>
            </w:r>
          </w:p>
          <w:p w:rsidR="00000000" w:rsidRPr="00316E99" w:rsidP="00316E99">
            <w:pPr>
              <w:pStyle w:val="ListBullet"/>
            </w:pPr>
            <w:r w:rsidRPr="00316E99">
              <w:t>Content and formatting updated to comply with the new standards</w:t>
            </w:r>
          </w:p>
          <w:p w:rsidR="00000000" w:rsidRPr="00316E99" w:rsidP="00316E99">
            <w:pPr>
              <w:pStyle w:val="ListBullet"/>
            </w:pPr>
            <w:r w:rsidRPr="00316E99">
              <w:t>All PC transitioned from passive to active voice</w:t>
            </w:r>
          </w:p>
          <w:p w:rsidR="00000000" w:rsidRPr="00316E99" w:rsidP="00316E99">
            <w:pPr>
              <w:pStyle w:val="ListBullet"/>
            </w:pPr>
            <w:r w:rsidRPr="00316E99">
              <w:t>PC 3.4, 4.1, 4.4 and 4.5 removed</w:t>
            </w:r>
          </w:p>
        </w:tc>
      </w:tr>
    </w:tbl>
    <w:p w:rsidR="001D5521" w:rsidP="00316E99">
      <w:pPr>
        <w:pStyle w:val="BodyText"/>
      </w:pPr>
    </w:p>
    <w:p w:rsidR="001D5521" w:rsidP="00316E99">
      <w:pPr>
        <w:pStyle w:val="BodyText"/>
      </w:pPr>
    </w:p>
    <w:p w:rsidR="00000000" w:rsidRPr="00316E99" w:rsidP="00316E99">
      <w:pPr>
        <w:pStyle w:val="Heading1"/>
      </w:pPr>
      <w:bookmarkStart w:id="2" w:name="O_1096025"/>
      <w:bookmarkEnd w:id="2"/>
      <w:r w:rsidRPr="00316E99">
        <w:t>Application</w:t>
      </w:r>
    </w:p>
    <w:tbl>
      <w:tblPr>
        <w:tblW w:w="9497" w:type="dxa"/>
        <w:tblLayout w:type="fixed"/>
        <w:tblCellMar>
          <w:left w:w="62" w:type="dxa"/>
          <w:right w:w="62" w:type="dxa"/>
        </w:tblCellMar>
        <w:tblLook w:val="0000"/>
      </w:tblPr>
      <w:tblGrid>
        <w:gridCol w:w="9497"/>
      </w:tblGrid>
      <w:tr w:rsidTr="00316E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6E99" w:rsidP="00316E99">
            <w:pPr>
              <w:pStyle w:val="BodyText"/>
            </w:pPr>
            <w:r w:rsidRPr="00316E99">
              <w:t>This unit describes the skills required to follow security procedures in an explosive workplace environment, including but not limited to:</w:t>
            </w:r>
          </w:p>
          <w:p w:rsidR="00000000" w:rsidRPr="00316E99" w:rsidP="00316E99">
            <w:pPr>
              <w:pStyle w:val="ListBullet"/>
            </w:pPr>
            <w:r w:rsidRPr="00316E99">
              <w:t>freight forwarding and customs broking areas</w:t>
            </w:r>
          </w:p>
          <w:p w:rsidR="00000000" w:rsidRPr="00316E99" w:rsidP="00316E99">
            <w:pPr>
              <w:pStyle w:val="ListBullet"/>
            </w:pPr>
            <w:r w:rsidRPr="00316E99">
              <w:t>operational areas</w:t>
            </w:r>
          </w:p>
          <w:p w:rsidR="00000000" w:rsidRPr="00316E99" w:rsidP="00316E99">
            <w:pPr>
              <w:pStyle w:val="ListBullet"/>
            </w:pPr>
            <w:r w:rsidRPr="00316E99">
              <w:t>ranges</w:t>
            </w:r>
          </w:p>
          <w:p w:rsidR="00000000" w:rsidRPr="00316E99" w:rsidP="00316E99">
            <w:pPr>
              <w:pStyle w:val="ListBullet"/>
            </w:pPr>
            <w:r w:rsidRPr="00316E99">
              <w:t>road, rail, aviation, and maritime transport</w:t>
            </w:r>
          </w:p>
          <w:p w:rsidR="00000000" w:rsidRPr="00316E99" w:rsidP="00316E99">
            <w:pPr>
              <w:pStyle w:val="ListBullet"/>
            </w:pPr>
            <w:r w:rsidRPr="00316E99">
              <w:t>t</w:t>
            </w:r>
            <w:r w:rsidRPr="00316E99">
              <w:t>raining areas</w:t>
            </w:r>
          </w:p>
          <w:p w:rsidR="00000000" w:rsidRPr="00316E99" w:rsidP="00316E99">
            <w:pPr>
              <w:pStyle w:val="ListBullet"/>
            </w:pPr>
            <w:r w:rsidRPr="00316E99">
              <w:t>warehousing and distribution points</w:t>
            </w:r>
          </w:p>
          <w:p w:rsidR="00000000" w:rsidRPr="00316E99" w:rsidP="00316E99">
            <w:pPr>
              <w:pStyle w:val="BodyText"/>
            </w:pPr>
            <w:r w:rsidRPr="00316E99">
              <w:t>It includes checking and maintaining the security of any goods and cargo; ensuring the security of workplace personnel and visitors; identifying and reporting any security threats or situations; and complet</w:t>
            </w:r>
            <w:r w:rsidRPr="00316E99">
              <w:t>ing all required security records.</w:t>
            </w:r>
          </w:p>
          <w:p w:rsidR="00000000" w:rsidRPr="00316E99" w:rsidP="00316E99">
            <w:pPr>
              <w:pStyle w:val="BodyText"/>
            </w:pPr>
            <w:r w:rsidRPr="00316E99">
              <w:t>This unit was developed for those working within an explosive workplace. While developed by Defence, it is applicable to any individual in this field of work.</w:t>
            </w:r>
          </w:p>
          <w:p w:rsidR="00000000" w:rsidRPr="00316E99" w:rsidP="00316E99">
            <w:pPr>
              <w:pStyle w:val="BodyText"/>
            </w:pPr>
            <w:r w:rsidRPr="00316E99">
              <w:t>The skills and knowledge described in this unit must be applie</w:t>
            </w:r>
            <w:r w:rsidRPr="00316E99">
              <w:t>d within the legislative, regulatory and policy environment in which they are carried out. Organisational policies and procedures must be consulted and adhered to.</w:t>
            </w:r>
          </w:p>
          <w:p w:rsidR="00000000" w:rsidRPr="00316E99" w:rsidP="00316E99">
            <w:pPr>
              <w:pStyle w:val="BodyText"/>
            </w:pPr>
            <w:r w:rsidRPr="00316E99">
              <w:t>Those undertaking this unit would work independently and as part of a team, under direct and</w:t>
            </w:r>
            <w:r w:rsidRPr="00316E99">
              <w:t>/or indirect supervision, use discretion and judgement, and take responsibility for the quality of their output. They would perform routine tasks in a range of contexts.</w:t>
            </w:r>
          </w:p>
          <w:p w:rsidR="00000000" w:rsidRPr="00316E99" w:rsidP="00316E99">
            <w:pPr>
              <w:pStyle w:val="BodyText"/>
            </w:pPr>
            <w:r w:rsidRPr="00316E99">
              <w:t>No licensing, legislative or certification requirements apply to unit at the time of p</w:t>
            </w:r>
            <w:r w:rsidRPr="00316E99">
              <w:t>ublication.</w:t>
            </w:r>
          </w:p>
        </w:tc>
      </w:tr>
    </w:tbl>
    <w:p w:rsidR="001D5521" w:rsidP="00316E99">
      <w:pPr>
        <w:pStyle w:val="NoPaddingFontSize1"/>
      </w:pPr>
    </w:p>
    <w:p w:rsidR="001D5521" w:rsidP="00316E99">
      <w:pPr>
        <w:pStyle w:val="NoPaddingFontSize1"/>
      </w:pPr>
    </w:p>
    <w:p w:rsidR="00000000" w:rsidRPr="00316E99" w:rsidP="00316E99">
      <w:pPr>
        <w:pStyle w:val="Heading1"/>
      </w:pPr>
      <w:bookmarkStart w:id="3" w:name="O_1100920"/>
      <w:bookmarkEnd w:id="3"/>
      <w:r w:rsidRPr="00316E99">
        <w:t>Pre-requisite Unit</w:t>
      </w:r>
    </w:p>
    <w:tbl>
      <w:tblPr>
        <w:tblW w:w="9497" w:type="dxa"/>
        <w:tblLayout w:type="fixed"/>
        <w:tblCellMar>
          <w:left w:w="62" w:type="dxa"/>
          <w:right w:w="62" w:type="dxa"/>
        </w:tblCellMar>
        <w:tblLook w:val="0000"/>
      </w:tblPr>
      <w:tblGrid>
        <w:gridCol w:w="9497"/>
      </w:tblGrid>
      <w:tr w:rsidTr="00316E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6E99" w:rsidP="00316E99">
            <w:pPr>
              <w:pStyle w:val="BodyText"/>
            </w:pPr>
            <w:r w:rsidRPr="00316E99">
              <w:t>Not applicable.</w:t>
            </w:r>
          </w:p>
        </w:tc>
      </w:tr>
    </w:tbl>
    <w:p w:rsidR="001D5521" w:rsidP="00316E99">
      <w:pPr>
        <w:pStyle w:val="NoPaddingFontSize1"/>
      </w:pPr>
    </w:p>
    <w:p w:rsidR="001D5521" w:rsidP="00316E99">
      <w:pPr>
        <w:pStyle w:val="NoPaddingFontSize1"/>
      </w:pPr>
    </w:p>
    <w:p w:rsidR="00000000" w:rsidRPr="00316E99" w:rsidP="00316E99">
      <w:pPr>
        <w:pStyle w:val="Heading1"/>
      </w:pPr>
      <w:bookmarkStart w:id="4" w:name="O_1096024"/>
      <w:bookmarkEnd w:id="4"/>
      <w:r w:rsidRPr="00316E99">
        <w:t>Competency Field</w:t>
      </w:r>
    </w:p>
    <w:tbl>
      <w:tblPr>
        <w:tblW w:w="9497" w:type="dxa"/>
        <w:tblLayout w:type="fixed"/>
        <w:tblCellMar>
          <w:left w:w="62" w:type="dxa"/>
          <w:right w:w="62" w:type="dxa"/>
        </w:tblCellMar>
        <w:tblLook w:val="0000"/>
      </w:tblPr>
      <w:tblGrid>
        <w:gridCol w:w="9497"/>
      </w:tblGrid>
      <w:tr w:rsidTr="00316E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6E99" w:rsidP="00316E99">
            <w:pPr>
              <w:pStyle w:val="BodyText"/>
            </w:pPr>
            <w:r w:rsidRPr="00316E99">
              <w:t>Explosive Ordnance</w:t>
            </w:r>
          </w:p>
        </w:tc>
      </w:tr>
    </w:tbl>
    <w:p w:rsidR="001D5521" w:rsidP="00316E99">
      <w:pPr>
        <w:pStyle w:val="NoPaddingFontSize1"/>
      </w:pPr>
    </w:p>
    <w:p w:rsidR="001D5521" w:rsidP="00316E99">
      <w:pPr>
        <w:pStyle w:val="NoPaddingFontSize1"/>
      </w:pPr>
    </w:p>
    <w:p w:rsidR="00000000" w:rsidRPr="00316E99" w:rsidP="00316E99">
      <w:pPr>
        <w:pStyle w:val="Heading1"/>
      </w:pPr>
      <w:bookmarkStart w:id="5" w:name="O_1100938"/>
      <w:bookmarkEnd w:id="5"/>
      <w:r w:rsidRPr="00316E99">
        <w:t>Unit Sector</w:t>
      </w:r>
    </w:p>
    <w:tbl>
      <w:tblPr>
        <w:tblW w:w="9497" w:type="dxa"/>
        <w:tblLayout w:type="fixed"/>
        <w:tblCellMar>
          <w:left w:w="62" w:type="dxa"/>
          <w:right w:w="62" w:type="dxa"/>
        </w:tblCellMar>
        <w:tblLook w:val="0000"/>
      </w:tblPr>
      <w:tblGrid>
        <w:gridCol w:w="9497"/>
      </w:tblGrid>
      <w:tr w:rsidTr="00316E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6E99" w:rsidP="00316E99">
            <w:pPr>
              <w:pStyle w:val="BodyText"/>
            </w:pPr>
            <w:r w:rsidRPr="00316E99">
              <w:t>Not applicable.</w:t>
            </w:r>
          </w:p>
        </w:tc>
      </w:tr>
    </w:tbl>
    <w:p w:rsidR="001D5521" w:rsidP="00316E99">
      <w:pPr>
        <w:pStyle w:val="NoPaddingFontSize1"/>
      </w:pPr>
    </w:p>
    <w:p w:rsidR="001D5521" w:rsidP="00316E99">
      <w:pPr>
        <w:pStyle w:val="NoPaddingFontSize1"/>
      </w:pPr>
    </w:p>
    <w:p w:rsidR="00000000" w:rsidRPr="00316E99" w:rsidP="00316E99">
      <w:pPr>
        <w:pStyle w:val="Heading1"/>
      </w:pPr>
      <w:bookmarkStart w:id="6" w:name="O_1096023"/>
      <w:bookmarkEnd w:id="6"/>
      <w:r w:rsidRPr="00316E9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16E9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16E99" w:rsidP="00316E99">
            <w:pPr>
              <w:pStyle w:val="BodyText"/>
            </w:pPr>
            <w:r w:rsidRPr="00316E9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16E99">
            <w:pPr>
              <w:pStyle w:val="BodyText"/>
              <w:rPr>
                <w:lang w:val="en-NZ"/>
              </w:rPr>
            </w:pPr>
            <w:r w:rsidRPr="00316E99">
              <w:rPr>
                <w:rStyle w:val="SpecialBold"/>
              </w:rPr>
              <w:t>PERFORMANCE CRITERIA</w:t>
            </w:r>
          </w:p>
        </w:tc>
      </w:tr>
      <w:tr w:rsidTr="00316E9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16E99">
            <w:pPr>
              <w:pStyle w:val="BodyText"/>
              <w:rPr>
                <w:lang w:val="en-NZ"/>
              </w:rPr>
            </w:pPr>
            <w:r w:rsidRPr="00316E9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16E99">
            <w:pPr>
              <w:pStyle w:val="BodyText"/>
              <w:rPr>
                <w:lang w:val="en-NZ"/>
              </w:rPr>
            </w:pPr>
            <w:r w:rsidRPr="00316E99">
              <w:t>Performance criteria describe the performance needed to demonstrate achievement of the element.</w:t>
            </w:r>
          </w:p>
        </w:tc>
      </w:tr>
      <w:tr w:rsidTr="00316E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16E99" w:rsidP="00316E99">
            <w:pPr>
              <w:pStyle w:val="BodyText"/>
            </w:pPr>
            <w:r w:rsidRPr="00316E9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16E99" w:rsidP="00316E99">
            <w:pPr>
              <w:pStyle w:val="BodyText"/>
            </w:pPr>
            <w:r w:rsidRPr="00316E99">
              <w:rPr>
                <w:rStyle w:val="SpecialBold"/>
              </w:rPr>
              <w:t>Maintain security of goods and cargo</w:t>
            </w:r>
          </w:p>
        </w:tc>
        <w:tc>
          <w:tcPr>
            <w:tcW w:w="697" w:type="dxa"/>
            <w:tcBorders>
              <w:top w:val="nil"/>
              <w:left w:val="nil"/>
              <w:bottom w:val="nil"/>
              <w:right w:val="nil"/>
            </w:tcBorders>
            <w:tcMar>
              <w:top w:w="0" w:type="dxa"/>
              <w:left w:w="62" w:type="dxa"/>
              <w:bottom w:w="0" w:type="dxa"/>
              <w:right w:w="62" w:type="dxa"/>
            </w:tcMar>
          </w:tcPr>
          <w:p w:rsidR="00000000" w:rsidP="00316E99">
            <w:pPr>
              <w:pStyle w:val="BodyText"/>
              <w:rPr>
                <w:lang w:val="en-NZ"/>
              </w:rPr>
            </w:pPr>
            <w:r w:rsidRPr="00316E9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16E99">
            <w:pPr>
              <w:pStyle w:val="BodyText"/>
              <w:rPr>
                <w:lang w:val="en-NZ"/>
              </w:rPr>
            </w:pPr>
            <w:r w:rsidRPr="00316E99">
              <w:t>Secure goods and cargo, within specified locatio</w:t>
            </w:r>
            <w:r w:rsidRPr="00316E99">
              <w:t>ns, transport vehicles, vessels or aircraft</w:t>
            </w:r>
          </w:p>
        </w:tc>
      </w:tr>
      <w:tr w:rsidTr="00316E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6E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6E99">
            <w:pPr>
              <w:pStyle w:val="BodyText"/>
              <w:rPr>
                <w:lang w:val="en-NZ"/>
              </w:rPr>
            </w:pPr>
            <w:r w:rsidRPr="00316E9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16E99">
            <w:pPr>
              <w:pStyle w:val="BodyText"/>
              <w:rPr>
                <w:lang w:val="en-NZ"/>
              </w:rPr>
            </w:pPr>
            <w:r w:rsidRPr="00316E99">
              <w:t>Check and maintain seals, tamper proof packaging, locks and other security measures on goods or cargo</w:t>
            </w:r>
          </w:p>
        </w:tc>
      </w:tr>
      <w:tr w:rsidTr="00316E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6E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6E99">
            <w:pPr>
              <w:pStyle w:val="BodyText"/>
              <w:rPr>
                <w:lang w:val="en-NZ"/>
              </w:rPr>
            </w:pPr>
            <w:r w:rsidRPr="00316E9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16E99">
            <w:pPr>
              <w:pStyle w:val="BodyText"/>
              <w:rPr>
                <w:lang w:val="en-NZ"/>
              </w:rPr>
            </w:pPr>
            <w:r w:rsidRPr="00316E99">
              <w:t>Recognise and report signs of pillaging, theft and interference</w:t>
            </w:r>
          </w:p>
        </w:tc>
      </w:tr>
      <w:tr w:rsidTr="00316E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6E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6E99">
            <w:pPr>
              <w:pStyle w:val="BodyText"/>
              <w:rPr>
                <w:lang w:val="en-NZ"/>
              </w:rPr>
            </w:pPr>
            <w:r w:rsidRPr="00316E9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16E99">
            <w:pPr>
              <w:pStyle w:val="BodyText"/>
              <w:rPr>
                <w:lang w:val="en-NZ"/>
              </w:rPr>
            </w:pPr>
            <w:r w:rsidRPr="00316E99">
              <w:t>Recognise signs of suspicious goods and cargo and report to designated personnel</w:t>
            </w:r>
          </w:p>
        </w:tc>
      </w:tr>
      <w:tr w:rsidTr="00316E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6E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6E99">
            <w:pPr>
              <w:pStyle w:val="BodyText"/>
              <w:rPr>
                <w:lang w:val="en-NZ"/>
              </w:rPr>
            </w:pPr>
            <w:r w:rsidRPr="00316E9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16E99">
            <w:pPr>
              <w:pStyle w:val="BodyText"/>
              <w:rPr>
                <w:lang w:val="en-NZ"/>
              </w:rPr>
            </w:pPr>
            <w:r w:rsidRPr="00316E99">
              <w:t>Report any breaches of security requirements to designated personnel</w:t>
            </w:r>
          </w:p>
        </w:tc>
      </w:tr>
      <w:tr w:rsidTr="00316E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16E99" w:rsidP="00316E99">
            <w:pPr>
              <w:pStyle w:val="BodyText"/>
            </w:pPr>
            <w:r w:rsidRPr="00316E9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16E99" w:rsidP="00316E99">
            <w:pPr>
              <w:pStyle w:val="BodyText"/>
            </w:pPr>
            <w:r w:rsidRPr="00316E99">
              <w:rPr>
                <w:rStyle w:val="SpecialBold"/>
              </w:rPr>
              <w:t>Maintain security of workplace personnel and visitors</w:t>
            </w:r>
          </w:p>
        </w:tc>
        <w:tc>
          <w:tcPr>
            <w:tcW w:w="697" w:type="dxa"/>
            <w:tcBorders>
              <w:top w:val="nil"/>
              <w:left w:val="nil"/>
              <w:bottom w:val="nil"/>
              <w:right w:val="nil"/>
            </w:tcBorders>
            <w:tcMar>
              <w:top w:w="0" w:type="dxa"/>
              <w:left w:w="62" w:type="dxa"/>
              <w:bottom w:w="0" w:type="dxa"/>
              <w:right w:w="62" w:type="dxa"/>
            </w:tcMar>
          </w:tcPr>
          <w:p w:rsidR="00000000" w:rsidP="00316E99">
            <w:pPr>
              <w:pStyle w:val="BodyText"/>
              <w:rPr>
                <w:lang w:val="en-NZ"/>
              </w:rPr>
            </w:pPr>
            <w:r w:rsidRPr="00316E9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16E99">
            <w:pPr>
              <w:pStyle w:val="BodyText"/>
              <w:rPr>
                <w:lang w:val="en-NZ"/>
              </w:rPr>
            </w:pPr>
            <w:r w:rsidRPr="00316E99">
              <w:t>Carry out security checks of workplace personnel and visitors where applicable</w:t>
            </w:r>
          </w:p>
        </w:tc>
      </w:tr>
      <w:tr w:rsidTr="00316E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6E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6E99">
            <w:pPr>
              <w:pStyle w:val="BodyText"/>
              <w:rPr>
                <w:lang w:val="en-NZ"/>
              </w:rPr>
            </w:pPr>
            <w:r w:rsidRPr="00316E9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16E99">
            <w:pPr>
              <w:pStyle w:val="BodyText"/>
              <w:rPr>
                <w:lang w:val="en-NZ"/>
              </w:rPr>
            </w:pPr>
            <w:r w:rsidRPr="00316E99">
              <w:t>Follow precautions and measures aimed at protecting the security of workplace personnel and visitors</w:t>
            </w:r>
          </w:p>
        </w:tc>
      </w:tr>
      <w:tr w:rsidTr="00316E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6E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6E99">
            <w:pPr>
              <w:pStyle w:val="BodyText"/>
              <w:rPr>
                <w:lang w:val="en-NZ"/>
              </w:rPr>
            </w:pPr>
            <w:r w:rsidRPr="00316E9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16E99">
            <w:pPr>
              <w:pStyle w:val="BodyText"/>
              <w:rPr>
                <w:lang w:val="en-NZ"/>
              </w:rPr>
            </w:pPr>
            <w:r w:rsidRPr="00316E99">
              <w:t>Recognise and investigate signs of security threats</w:t>
            </w:r>
          </w:p>
        </w:tc>
      </w:tr>
      <w:tr w:rsidTr="00316E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6E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6E99">
            <w:pPr>
              <w:pStyle w:val="BodyText"/>
              <w:rPr>
                <w:lang w:val="en-NZ"/>
              </w:rPr>
            </w:pPr>
            <w:r w:rsidRPr="00316E9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16E99">
            <w:pPr>
              <w:pStyle w:val="BodyText"/>
              <w:rPr>
                <w:lang w:val="en-NZ"/>
              </w:rPr>
            </w:pPr>
            <w:r w:rsidRPr="00316E99">
              <w:t>Rec</w:t>
            </w:r>
            <w:r w:rsidRPr="00316E99">
              <w:t>ognise signs of suspicious behaviour and report them to designated personnel</w:t>
            </w:r>
          </w:p>
        </w:tc>
      </w:tr>
      <w:tr w:rsidTr="00316E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6E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6E99">
            <w:pPr>
              <w:pStyle w:val="BodyText"/>
              <w:rPr>
                <w:lang w:val="en-NZ"/>
              </w:rPr>
            </w:pPr>
            <w:r w:rsidRPr="00316E9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16E99">
            <w:pPr>
              <w:pStyle w:val="BodyText"/>
              <w:rPr>
                <w:lang w:val="en-NZ"/>
              </w:rPr>
            </w:pPr>
            <w:r w:rsidRPr="00316E99">
              <w:t>Report any breaches of security requirements for workplace personnel and visitors to designated personnel</w:t>
            </w:r>
          </w:p>
        </w:tc>
      </w:tr>
      <w:tr w:rsidTr="00316E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16E99" w:rsidP="00316E99">
            <w:pPr>
              <w:pStyle w:val="BodyText"/>
            </w:pPr>
            <w:r w:rsidRPr="00316E9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16E99" w:rsidP="00316E99">
            <w:pPr>
              <w:pStyle w:val="BodyText"/>
            </w:pPr>
            <w:r w:rsidRPr="00316E99">
              <w:rPr>
                <w:rStyle w:val="SpecialBold"/>
              </w:rPr>
              <w:t>Identify a security threat or situation</w:t>
            </w:r>
          </w:p>
        </w:tc>
        <w:tc>
          <w:tcPr>
            <w:tcW w:w="697" w:type="dxa"/>
            <w:tcBorders>
              <w:top w:val="nil"/>
              <w:left w:val="nil"/>
              <w:bottom w:val="nil"/>
              <w:right w:val="nil"/>
            </w:tcBorders>
            <w:tcMar>
              <w:top w:w="0" w:type="dxa"/>
              <w:left w:w="62" w:type="dxa"/>
              <w:bottom w:w="0" w:type="dxa"/>
              <w:right w:w="62" w:type="dxa"/>
            </w:tcMar>
          </w:tcPr>
          <w:p w:rsidR="00000000" w:rsidP="00316E99">
            <w:pPr>
              <w:pStyle w:val="BodyText"/>
              <w:rPr>
                <w:lang w:val="en-NZ"/>
              </w:rPr>
            </w:pPr>
            <w:r w:rsidRPr="00316E9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16E99">
            <w:pPr>
              <w:pStyle w:val="BodyText"/>
              <w:rPr>
                <w:lang w:val="en-NZ"/>
              </w:rPr>
            </w:pPr>
            <w:r w:rsidRPr="00316E99">
              <w:t>Identify and assess security threat or situation and prioritise response</w:t>
            </w:r>
          </w:p>
        </w:tc>
      </w:tr>
      <w:tr w:rsidTr="00316E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6E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6E99">
            <w:pPr>
              <w:pStyle w:val="BodyText"/>
              <w:rPr>
                <w:lang w:val="en-NZ"/>
              </w:rPr>
            </w:pPr>
            <w:r w:rsidRPr="00316E9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16E99">
            <w:pPr>
              <w:pStyle w:val="BodyText"/>
              <w:rPr>
                <w:lang w:val="en-NZ"/>
              </w:rPr>
            </w:pPr>
            <w:r w:rsidRPr="00316E99">
              <w:t>Evaluate implications of the security threat or situation</w:t>
            </w:r>
          </w:p>
        </w:tc>
      </w:tr>
      <w:tr w:rsidTr="00316E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6E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6E99">
            <w:pPr>
              <w:pStyle w:val="BodyText"/>
              <w:rPr>
                <w:lang w:val="en-NZ"/>
              </w:rPr>
            </w:pPr>
            <w:r w:rsidRPr="00316E9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16E99">
            <w:pPr>
              <w:pStyle w:val="BodyText"/>
              <w:rPr>
                <w:lang w:val="en-NZ"/>
              </w:rPr>
            </w:pPr>
            <w:r w:rsidRPr="00316E99">
              <w:t>Alert relevant personnel to the security threat or situation</w:t>
            </w:r>
          </w:p>
        </w:tc>
      </w:tr>
      <w:tr w:rsidTr="00316E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16E99" w:rsidP="00316E99">
            <w:pPr>
              <w:pStyle w:val="BodyText"/>
            </w:pPr>
            <w:r w:rsidRPr="00316E99">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316E99" w:rsidP="00316E99">
            <w:pPr>
              <w:pStyle w:val="BodyText"/>
            </w:pPr>
            <w:r w:rsidRPr="00316E99">
              <w:rPr>
                <w:rStyle w:val="SpecialBold"/>
              </w:rPr>
              <w:t>Respond to a security threat or situation</w:t>
            </w:r>
          </w:p>
        </w:tc>
        <w:tc>
          <w:tcPr>
            <w:tcW w:w="697" w:type="dxa"/>
            <w:tcBorders>
              <w:top w:val="nil"/>
              <w:left w:val="nil"/>
              <w:bottom w:val="nil"/>
              <w:right w:val="nil"/>
            </w:tcBorders>
            <w:tcMar>
              <w:top w:w="0" w:type="dxa"/>
              <w:left w:w="62" w:type="dxa"/>
              <w:bottom w:w="0" w:type="dxa"/>
              <w:right w:w="62" w:type="dxa"/>
            </w:tcMar>
          </w:tcPr>
          <w:p w:rsidR="00000000" w:rsidP="00316E99">
            <w:pPr>
              <w:pStyle w:val="BodyText"/>
              <w:rPr>
                <w:lang w:val="en-NZ"/>
              </w:rPr>
            </w:pPr>
            <w:r w:rsidRPr="00316E9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16E99">
            <w:pPr>
              <w:pStyle w:val="BodyText"/>
              <w:rPr>
                <w:lang w:val="en-NZ"/>
              </w:rPr>
            </w:pPr>
            <w:r w:rsidRPr="00316E99">
              <w:t>H</w:t>
            </w:r>
            <w:r w:rsidRPr="00316E99">
              <w:t>andle security threats or incidents in accordance with established response plan and within limits of responsibility and duty of care</w:t>
            </w:r>
          </w:p>
        </w:tc>
      </w:tr>
      <w:tr w:rsidTr="00316E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6E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6E99">
            <w:pPr>
              <w:pStyle w:val="BodyText"/>
              <w:rPr>
                <w:lang w:val="en-NZ"/>
              </w:rPr>
            </w:pPr>
            <w:r w:rsidRPr="00316E9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316E99">
            <w:pPr>
              <w:pStyle w:val="BodyText"/>
              <w:rPr>
                <w:lang w:val="en-NZ"/>
              </w:rPr>
            </w:pPr>
            <w:r w:rsidRPr="00316E99">
              <w:t>Provide assistance in controlling the site both prior to and following arrival of security and/or emergency services</w:t>
            </w:r>
          </w:p>
        </w:tc>
      </w:tr>
      <w:tr w:rsidTr="00316E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16E99" w:rsidP="00316E99">
            <w:pPr>
              <w:pStyle w:val="BodyText"/>
            </w:pPr>
            <w:r w:rsidRPr="00316E99">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316E99" w:rsidP="00316E99">
            <w:pPr>
              <w:pStyle w:val="BodyText"/>
            </w:pPr>
            <w:r w:rsidRPr="00316E99">
              <w:rPr>
                <w:rStyle w:val="SpecialBold"/>
              </w:rPr>
              <w:t>Maintain security records</w:t>
            </w:r>
          </w:p>
        </w:tc>
        <w:tc>
          <w:tcPr>
            <w:tcW w:w="697" w:type="dxa"/>
            <w:tcBorders>
              <w:top w:val="nil"/>
              <w:left w:val="nil"/>
              <w:bottom w:val="nil"/>
              <w:right w:val="nil"/>
            </w:tcBorders>
            <w:tcMar>
              <w:top w:w="0" w:type="dxa"/>
              <w:left w:w="62" w:type="dxa"/>
              <w:bottom w:w="0" w:type="dxa"/>
              <w:right w:w="62" w:type="dxa"/>
            </w:tcMar>
          </w:tcPr>
          <w:p w:rsidR="00000000" w:rsidP="00316E99">
            <w:pPr>
              <w:pStyle w:val="BodyText"/>
              <w:rPr>
                <w:lang w:val="en-NZ"/>
              </w:rPr>
            </w:pPr>
            <w:r w:rsidRPr="00316E99">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316E99">
            <w:pPr>
              <w:pStyle w:val="BodyText"/>
              <w:rPr>
                <w:lang w:val="en-NZ"/>
              </w:rPr>
            </w:pPr>
            <w:r w:rsidRPr="00316E99">
              <w:t>Maintain records of security checks and precautions</w:t>
            </w:r>
          </w:p>
        </w:tc>
      </w:tr>
      <w:tr w:rsidTr="00316E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6E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6E99">
            <w:pPr>
              <w:pStyle w:val="BodyText"/>
              <w:rPr>
                <w:lang w:val="en-NZ"/>
              </w:rPr>
            </w:pPr>
            <w:r w:rsidRPr="00316E99">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316E99" w:rsidP="00316E99">
            <w:pPr>
              <w:pStyle w:val="BodyText"/>
            </w:pPr>
            <w:r w:rsidRPr="00316E99">
              <w:t>Complete reports of security incidents or threa</w:t>
            </w:r>
            <w:r w:rsidRPr="00316E99">
              <w:t>ts</w:t>
            </w:r>
          </w:p>
        </w:tc>
      </w:tr>
    </w:tbl>
    <w:p w:rsidR="001D5521" w:rsidP="00316E99">
      <w:pPr>
        <w:pStyle w:val="NoPaddingFontSize1"/>
      </w:pPr>
    </w:p>
    <w:p w:rsidR="001D5521" w:rsidP="00316E99">
      <w:pPr>
        <w:pStyle w:val="NoPaddingFontSize1"/>
      </w:pPr>
    </w:p>
    <w:p w:rsidR="00000000" w:rsidRPr="00316E99" w:rsidP="00316E99">
      <w:pPr>
        <w:pStyle w:val="Heading1"/>
      </w:pPr>
      <w:bookmarkStart w:id="7" w:name="O_1096022"/>
      <w:bookmarkEnd w:id="7"/>
      <w:r w:rsidRPr="00316E99">
        <w:t>Foundation Skills</w:t>
      </w:r>
    </w:p>
    <w:tbl>
      <w:tblPr>
        <w:tblW w:w="9497" w:type="dxa"/>
        <w:tblLayout w:type="fixed"/>
        <w:tblCellMar>
          <w:left w:w="62" w:type="dxa"/>
          <w:right w:w="62" w:type="dxa"/>
        </w:tblCellMar>
        <w:tblLook w:val="0000"/>
      </w:tblPr>
      <w:tblGrid>
        <w:gridCol w:w="9497"/>
      </w:tblGrid>
      <w:tr w:rsidTr="00316E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6E99" w:rsidP="00316E99">
            <w:pPr>
              <w:pStyle w:val="BodyText"/>
            </w:pPr>
            <w:r w:rsidRPr="00316E99">
              <w:t>Foundation skills essential to performance are explicit in the performance criteria of this unit of competency.</w:t>
            </w:r>
          </w:p>
        </w:tc>
      </w:tr>
    </w:tbl>
    <w:p w:rsidR="001D5521" w:rsidP="00316E99">
      <w:pPr>
        <w:pStyle w:val="NoPaddingFontSize1"/>
      </w:pPr>
    </w:p>
    <w:p w:rsidR="001D5521" w:rsidP="00316E99">
      <w:pPr>
        <w:pStyle w:val="NoPaddingFontSize1"/>
      </w:pPr>
    </w:p>
    <w:p w:rsidR="00000000" w:rsidRPr="00316E99" w:rsidP="00316E99">
      <w:pPr>
        <w:pStyle w:val="Heading1"/>
      </w:pPr>
      <w:bookmarkStart w:id="8" w:name="O_1100939"/>
      <w:bookmarkEnd w:id="8"/>
      <w:r w:rsidRPr="00316E99">
        <w:t>Range of Conditions</w:t>
      </w:r>
    </w:p>
    <w:tbl>
      <w:tblPr>
        <w:tblW w:w="9497" w:type="dxa"/>
        <w:tblLayout w:type="fixed"/>
        <w:tblCellMar>
          <w:left w:w="62" w:type="dxa"/>
          <w:right w:w="62" w:type="dxa"/>
        </w:tblCellMar>
        <w:tblLook w:val="0000"/>
      </w:tblPr>
      <w:tblGrid>
        <w:gridCol w:w="9497"/>
      </w:tblGrid>
      <w:tr w:rsidTr="00316E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6E99" w:rsidP="00316E99">
            <w:pPr>
              <w:pStyle w:val="BodyText"/>
            </w:pPr>
            <w:r w:rsidRPr="00316E99">
              <w:t>Range is restricted to essential operating conditions and any other variables essential to the work environment.</w:t>
            </w:r>
          </w:p>
          <w:p w:rsidR="00000000" w:rsidRPr="00316E99" w:rsidP="00316E99">
            <w:pPr>
              <w:pStyle w:val="BodyText"/>
            </w:pPr>
            <w:r w:rsidRPr="00316E99">
              <w:t>Non-essential conditions may be found in the Companion Volume Implementation Guide.</w:t>
            </w:r>
          </w:p>
        </w:tc>
      </w:tr>
    </w:tbl>
    <w:p w:rsidR="001D5521" w:rsidP="00316E99">
      <w:pPr>
        <w:pStyle w:val="NoPaddingFontSize1"/>
      </w:pPr>
    </w:p>
    <w:p w:rsidR="001D5521" w:rsidP="00316E99">
      <w:pPr>
        <w:pStyle w:val="NoPaddingFontSize1"/>
      </w:pPr>
    </w:p>
    <w:p w:rsidR="00000000" w:rsidRPr="00316E99" w:rsidP="00316E99">
      <w:pPr>
        <w:pStyle w:val="Heading1"/>
      </w:pPr>
      <w:bookmarkStart w:id="9" w:name="O_1096021"/>
      <w:bookmarkEnd w:id="9"/>
      <w:r w:rsidRPr="00316E99">
        <w:t>Unit Mapping Information</w:t>
      </w:r>
    </w:p>
    <w:tbl>
      <w:tblPr>
        <w:tblW w:w="9497" w:type="dxa"/>
        <w:tblLayout w:type="fixed"/>
        <w:tblCellMar>
          <w:left w:w="62" w:type="dxa"/>
          <w:right w:w="62" w:type="dxa"/>
        </w:tblCellMar>
        <w:tblLook w:val="0000"/>
      </w:tblPr>
      <w:tblGrid>
        <w:gridCol w:w="9497"/>
      </w:tblGrid>
      <w:tr w:rsidTr="00316E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6E99" w:rsidP="00316E99">
            <w:pPr>
              <w:pStyle w:val="BodyText"/>
            </w:pPr>
            <w:r w:rsidRPr="00316E99">
              <w:t>This unit su</w:t>
            </w:r>
            <w:r w:rsidRPr="00316E99">
              <w:t>persedes and is equivalent to DEFEO008 Follow security procedures.</w:t>
            </w:r>
          </w:p>
        </w:tc>
      </w:tr>
    </w:tbl>
    <w:p w:rsidR="001D5521" w:rsidP="00316E99">
      <w:pPr>
        <w:pStyle w:val="NoPaddingFontSize1"/>
      </w:pPr>
    </w:p>
    <w:p w:rsidR="001D5521" w:rsidP="00316E99">
      <w:pPr>
        <w:pStyle w:val="NoPaddingFontSize1"/>
      </w:pPr>
    </w:p>
    <w:p w:rsidR="00000000" w:rsidRPr="00316E99" w:rsidP="00316E99">
      <w:pPr>
        <w:pStyle w:val="Heading1"/>
      </w:pPr>
      <w:bookmarkStart w:id="10" w:name="O_1096027"/>
      <w:bookmarkEnd w:id="10"/>
      <w:r w:rsidRPr="00316E99">
        <w:t>Links</w:t>
      </w:r>
    </w:p>
    <w:p w:rsidR="00000000" w:rsidRPr="00316E99" w:rsidP="001D5521">
      <w:pPr>
        <w:pStyle w:val="BodyText"/>
      </w:pPr>
      <w:r w:rsidRPr="00316E9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076D5">
        <w:rPr>
          <w:rStyle w:val="Hyperlink"/>
        </w:rPr>
        <w:t>https://vetnet.gov.au/Pages/TrainingDocs.aspx?q=6bdbab1e-11ed-4bc9-9cba-9e1a55d4e4a9</w:t>
      </w:r>
      <w:r>
        <w:fldChar w:fldCharType="end"/>
      </w:r>
    </w:p>
    <w:p w:rsidR="00000000" w:rsidRPr="00316E99" w:rsidP="001D5521">
      <w:pPr>
        <w:pStyle w:val="BodyText"/>
        <w:sectPr w:rsidSect="00316E99">
          <w:headerReference w:type="default" r:id="rId10"/>
          <w:footerReference w:type="default" r:id="rId11"/>
          <w:pgSz w:w="11908" w:h="16833"/>
          <w:pgMar w:top="1702" w:right="1418" w:bottom="1702" w:left="1418" w:header="992" w:footer="992" w:gutter="0"/>
          <w:cols w:space="720"/>
          <w:noEndnote/>
          <w:docGrid w:linePitch="299"/>
        </w:sectPr>
      </w:pPr>
    </w:p>
    <w:p w:rsidR="00000000" w:rsidRPr="00316E99" w:rsidP="00316E99">
      <w:pPr>
        <w:pStyle w:val="SuperHeading"/>
      </w:pPr>
      <w:r w:rsidRPr="00316E99">
        <w:t>Assessment Requirements for DEFEXO015 Follow security procedures</w:t>
      </w:r>
    </w:p>
    <w:p w:rsidR="00000000" w:rsidRPr="00316E99" w:rsidP="00316E99">
      <w:pPr>
        <w:pStyle w:val="Heading1"/>
      </w:pPr>
      <w:bookmarkStart w:id="11" w:name="O_1096019"/>
      <w:bookmarkEnd w:id="11"/>
      <w:r w:rsidRPr="00316E99">
        <w:t>Modification History</w:t>
      </w:r>
    </w:p>
    <w:tbl>
      <w:tblPr>
        <w:tblW w:w="9497" w:type="dxa"/>
        <w:tblLayout w:type="fixed"/>
        <w:tblCellMar>
          <w:left w:w="62" w:type="dxa"/>
          <w:right w:w="62" w:type="dxa"/>
        </w:tblCellMar>
        <w:tblLook w:val="0000"/>
      </w:tblPr>
      <w:tblGrid>
        <w:gridCol w:w="9497"/>
      </w:tblGrid>
      <w:tr w:rsidTr="00316E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16E99">
            <w:pPr>
              <w:pStyle w:val="BodyText"/>
              <w:rPr>
                <w:lang w:val="en-NZ"/>
              </w:rPr>
            </w:pPr>
            <w:r w:rsidRPr="00316E99">
              <w:t>Release 2. Modifications made to Foundation Skills and Assessment Conditions.</w:t>
            </w:r>
          </w:p>
        </w:tc>
      </w:tr>
      <w:tr w:rsidTr="00316E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6E99" w:rsidP="00316E99">
            <w:pPr>
              <w:pStyle w:val="BodyText"/>
            </w:pPr>
            <w:r w:rsidRPr="00316E99">
              <w:t>Release 1. This unit was released in DEF Defence Training Package release 1.0 and meets the Standards for Training Packages.</w:t>
            </w:r>
          </w:p>
          <w:p w:rsidR="00000000" w:rsidRPr="00316E99" w:rsidP="00316E99">
            <w:pPr>
              <w:pStyle w:val="BodyText"/>
            </w:pPr>
            <w:r w:rsidRPr="00316E99">
              <w:t>This unit supersedes and is equivalent to DEFEO008 Follow security procedures.</w:t>
            </w:r>
          </w:p>
          <w:p w:rsidR="00000000" w:rsidRPr="00316E99" w:rsidP="00316E99">
            <w:pPr>
              <w:pStyle w:val="ListBullet"/>
            </w:pPr>
            <w:r w:rsidRPr="00316E99">
              <w:t>Unit code updated</w:t>
            </w:r>
          </w:p>
          <w:p w:rsidR="00000000" w:rsidRPr="00316E99" w:rsidP="00316E99">
            <w:pPr>
              <w:pStyle w:val="ListBullet"/>
            </w:pPr>
            <w:r w:rsidRPr="00316E99">
              <w:t>Content and formatting updated to</w:t>
            </w:r>
            <w:r w:rsidRPr="00316E99">
              <w:t xml:space="preserve"> comply with the new standards</w:t>
            </w:r>
          </w:p>
          <w:p w:rsidR="00000000" w:rsidRPr="00316E99" w:rsidP="00316E99">
            <w:pPr>
              <w:pStyle w:val="ListBullet"/>
            </w:pPr>
            <w:r w:rsidRPr="00316E99">
              <w:t>All PC transitioned from passive to active voice</w:t>
            </w:r>
          </w:p>
          <w:p w:rsidR="00000000" w:rsidRPr="00316E99" w:rsidP="00316E99">
            <w:pPr>
              <w:pStyle w:val="ListBullet"/>
            </w:pPr>
            <w:r w:rsidRPr="00316E99">
              <w:t>PC 3.4, 4.1, 4.4 and 4.5 removed</w:t>
            </w:r>
          </w:p>
        </w:tc>
      </w:tr>
    </w:tbl>
    <w:p w:rsidR="00000000" w:rsidRPr="00316E99" w:rsidP="00316E99">
      <w:pPr>
        <w:pStyle w:val="NoPaddingFontSize1"/>
      </w:pPr>
    </w:p>
    <w:p w:rsidR="00000000" w:rsidRPr="00316E99" w:rsidP="00316E99">
      <w:pPr>
        <w:pStyle w:val="AllowPageBreak"/>
      </w:pPr>
    </w:p>
    <w:p w:rsidR="00000000" w:rsidRPr="00316E99" w:rsidP="00316E99">
      <w:pPr>
        <w:pStyle w:val="Heading1"/>
      </w:pPr>
      <w:bookmarkStart w:id="12" w:name="O_1096018"/>
      <w:bookmarkEnd w:id="12"/>
      <w:r w:rsidRPr="00316E99">
        <w:t>Performance Evidence</w:t>
      </w:r>
    </w:p>
    <w:tbl>
      <w:tblPr>
        <w:tblW w:w="9497" w:type="dxa"/>
        <w:tblLayout w:type="fixed"/>
        <w:tblCellMar>
          <w:left w:w="62" w:type="dxa"/>
          <w:right w:w="62" w:type="dxa"/>
        </w:tblCellMar>
        <w:tblLook w:val="0000"/>
      </w:tblPr>
      <w:tblGrid>
        <w:gridCol w:w="9497"/>
      </w:tblGrid>
      <w:tr w:rsidTr="00316E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16E99">
            <w:pPr>
              <w:pStyle w:val="BodyText"/>
              <w:rPr>
                <w:lang w:val="en-NZ"/>
              </w:rPr>
            </w:pPr>
            <w:r w:rsidRPr="00316E99">
              <w:t>Evidence required to demonstrate competence in this unit must be relevant to and satisfy all of the requirements of the elements and performance criteria on at least one occasion and includes:</w:t>
            </w:r>
          </w:p>
        </w:tc>
      </w:tr>
      <w:tr w:rsidTr="00316E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6E99" w:rsidP="00316E99">
            <w:pPr>
              <w:pStyle w:val="ListBullet"/>
            </w:pPr>
            <w:r w:rsidRPr="00316E99">
              <w:t>applying security procedures within an explosive workplace</w:t>
            </w:r>
          </w:p>
          <w:p w:rsidR="00000000" w:rsidRPr="00316E99" w:rsidP="00316E99">
            <w:pPr>
              <w:pStyle w:val="ListBullet"/>
            </w:pPr>
            <w:r w:rsidRPr="00316E99">
              <w:t>co</w:t>
            </w:r>
            <w:r w:rsidRPr="00316E99">
              <w:t>mpleting organisational security incident reports</w:t>
            </w:r>
          </w:p>
        </w:tc>
      </w:tr>
    </w:tbl>
    <w:p w:rsidR="001D5521" w:rsidP="00316E99">
      <w:pPr>
        <w:pStyle w:val="NoPaddingFontSize1"/>
      </w:pPr>
    </w:p>
    <w:p w:rsidR="001D5521" w:rsidP="00316E99">
      <w:pPr>
        <w:pStyle w:val="NoPaddingFontSize1"/>
      </w:pPr>
    </w:p>
    <w:p w:rsidR="00000000" w:rsidRPr="00316E99" w:rsidP="00316E99">
      <w:pPr>
        <w:pStyle w:val="Heading1"/>
      </w:pPr>
      <w:bookmarkStart w:id="13" w:name="O_1096017"/>
      <w:bookmarkEnd w:id="13"/>
      <w:r w:rsidRPr="00316E99">
        <w:t>Knowledge Evidence</w:t>
      </w:r>
    </w:p>
    <w:tbl>
      <w:tblPr>
        <w:tblW w:w="9497" w:type="dxa"/>
        <w:tblLayout w:type="fixed"/>
        <w:tblCellMar>
          <w:left w:w="62" w:type="dxa"/>
          <w:right w:w="62" w:type="dxa"/>
        </w:tblCellMar>
        <w:tblLook w:val="0000"/>
      </w:tblPr>
      <w:tblGrid>
        <w:gridCol w:w="9497"/>
      </w:tblGrid>
      <w:tr w:rsidTr="00316E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16E99">
            <w:pPr>
              <w:pStyle w:val="BodyText"/>
              <w:rPr>
                <w:lang w:val="en-NZ"/>
              </w:rPr>
            </w:pPr>
            <w:r w:rsidRPr="00316E99">
              <w:t>Evidence required to demonstrate competence in this unit must be relevant to and satisfy all of the requirements of the elements and performance criteria and include</w:t>
            </w:r>
            <w:r w:rsidRPr="00316E99">
              <w:t>s:</w:t>
            </w:r>
          </w:p>
        </w:tc>
      </w:tr>
      <w:tr w:rsidTr="00316E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6E99" w:rsidP="00316E99">
            <w:pPr>
              <w:pStyle w:val="ListBullet"/>
            </w:pPr>
            <w:r w:rsidRPr="00316E99">
              <w:t>operational knowledge of:</w:t>
            </w:r>
          </w:p>
          <w:p w:rsidR="00000000" w:rsidRPr="00316E99" w:rsidP="00316E99">
            <w:pPr>
              <w:pStyle w:val="ListBullet2"/>
            </w:pPr>
            <w:r w:rsidRPr="00316E99">
              <w:t>identification of possible security threats/incidents</w:t>
            </w:r>
          </w:p>
          <w:p w:rsidR="00000000" w:rsidRPr="00316E99" w:rsidP="00316E99">
            <w:pPr>
              <w:pStyle w:val="ListBullet2"/>
            </w:pPr>
            <w:r w:rsidRPr="00316E99">
              <w:t>organisation security procedures</w:t>
            </w:r>
          </w:p>
        </w:tc>
      </w:tr>
    </w:tbl>
    <w:p w:rsidR="001D5521" w:rsidP="00316E99">
      <w:pPr>
        <w:pStyle w:val="NoPaddingFontSize1"/>
      </w:pPr>
    </w:p>
    <w:p w:rsidR="001D5521" w:rsidP="00316E99">
      <w:pPr>
        <w:pStyle w:val="NoPaddingFontSize1"/>
      </w:pPr>
    </w:p>
    <w:p w:rsidR="00000000" w:rsidRPr="00316E99" w:rsidP="00316E99">
      <w:pPr>
        <w:pStyle w:val="Heading1"/>
      </w:pPr>
      <w:bookmarkStart w:id="14" w:name="O_1096016"/>
      <w:bookmarkEnd w:id="14"/>
      <w:r w:rsidRPr="00316E99">
        <w:t>Assessment Conditions</w:t>
      </w:r>
    </w:p>
    <w:tbl>
      <w:tblPr>
        <w:tblW w:w="9497" w:type="dxa"/>
        <w:tblLayout w:type="fixed"/>
        <w:tblCellMar>
          <w:left w:w="62" w:type="dxa"/>
          <w:right w:w="62" w:type="dxa"/>
        </w:tblCellMar>
        <w:tblLook w:val="0000"/>
      </w:tblPr>
      <w:tblGrid>
        <w:gridCol w:w="9497"/>
      </w:tblGrid>
      <w:tr w:rsidTr="00316E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6E99" w:rsidP="00316E99">
            <w:pPr>
              <w:pStyle w:val="BodyText"/>
            </w:pPr>
            <w:r w:rsidRPr="00316E99">
              <w:t>Assessors must hold credentials specified within the Standards for Registered Training Organisations current at the time of assessment.</w:t>
            </w:r>
          </w:p>
          <w:p w:rsidR="00000000" w:rsidRPr="00316E99" w:rsidP="00316E99">
            <w:pPr>
              <w:pStyle w:val="BodyText"/>
            </w:pPr>
            <w:r w:rsidRPr="00316E99">
              <w:t>Assessment must satisfy the Principles of Assessment and Rules of Evidence and all regulatory requirements included with</w:t>
            </w:r>
            <w:r w:rsidRPr="00316E99">
              <w:t>in the Standards for Registered Training Organisations current at the time of assessment.</w:t>
            </w:r>
          </w:p>
          <w:p w:rsidR="00000000" w:rsidRPr="00316E99" w:rsidP="00316E99">
            <w:pPr>
              <w:pStyle w:val="BodyText"/>
            </w:pPr>
            <w:r w:rsidRPr="00316E99">
              <w:t>Assessment must occur in workplace operational situations. Where this is not appropriate, assessment must occur in simulated workplace operational situations that ref</w:t>
            </w:r>
            <w:r w:rsidRPr="00316E99">
              <w:t>lect workplace conditions.</w:t>
            </w:r>
          </w:p>
          <w:p w:rsidR="00000000" w:rsidRPr="00316E99" w:rsidP="00316E99">
            <w:pPr>
              <w:pStyle w:val="BodyText"/>
            </w:pPr>
            <w:r w:rsidRPr="00316E99">
              <w:t>Assessment processes and techniques must be appropriate to the language, literacy and numeracy requirements of the work being performed and the needs of the candidate.</w:t>
            </w:r>
          </w:p>
          <w:p w:rsidR="00000000" w:rsidRPr="00316E99" w:rsidP="00316E99">
            <w:pPr>
              <w:pStyle w:val="BodyText"/>
            </w:pPr>
            <w:r w:rsidRPr="00316E99">
              <w:t>Resources for assessment must include access to:</w:t>
            </w:r>
          </w:p>
          <w:p w:rsidR="00000000" w:rsidRPr="00316E99" w:rsidP="00316E99">
            <w:pPr>
              <w:pStyle w:val="ListBullet"/>
            </w:pPr>
            <w:r w:rsidRPr="00316E99">
              <w:tab/>
              <w:t>a range of</w:t>
            </w:r>
            <w:r w:rsidRPr="00316E99">
              <w:t xml:space="preserve"> relevant exercises, case studies and/or simulations </w:t>
            </w:r>
          </w:p>
          <w:p w:rsidR="00000000" w:rsidRPr="00316E99" w:rsidP="00316E99">
            <w:pPr>
              <w:pStyle w:val="ListBullet"/>
            </w:pPr>
            <w:r w:rsidRPr="00316E99">
              <w:tab/>
              <w:t xml:space="preserve">acceptable means of simulation assessment </w:t>
            </w:r>
          </w:p>
          <w:p w:rsidR="00000000" w:rsidRPr="00316E99" w:rsidP="00316E99">
            <w:pPr>
              <w:pStyle w:val="ListBullet"/>
            </w:pPr>
            <w:r w:rsidRPr="00316E99">
              <w:tab/>
              <w:t xml:space="preserve">applicable documentation, including workplace procedures, regulations, codes of practice and operation manuals </w:t>
            </w:r>
          </w:p>
          <w:p w:rsidR="00000000" w:rsidRPr="00316E99" w:rsidP="00316E99">
            <w:pPr>
              <w:pStyle w:val="ListBullet"/>
            </w:pPr>
            <w:r w:rsidRPr="00316E99">
              <w:tab/>
              <w:t>relevant materials, tools, equipment and PPE</w:t>
            </w:r>
            <w:r w:rsidRPr="00316E99">
              <w:t xml:space="preserve"> currently used in industry.</w:t>
            </w:r>
          </w:p>
        </w:tc>
      </w:tr>
    </w:tbl>
    <w:p w:rsidR="001D5521" w:rsidP="00316E99">
      <w:pPr>
        <w:pStyle w:val="NoPaddingFontSize1"/>
      </w:pPr>
    </w:p>
    <w:p w:rsidR="001D5521" w:rsidP="00316E99">
      <w:pPr>
        <w:pStyle w:val="NoPaddingFontSize1"/>
      </w:pPr>
    </w:p>
    <w:p w:rsidR="00000000" w:rsidRPr="00316E99" w:rsidP="00316E99">
      <w:pPr>
        <w:pStyle w:val="Heading1"/>
      </w:pPr>
      <w:bookmarkStart w:id="15" w:name="O_1096028"/>
      <w:bookmarkEnd w:id="15"/>
      <w:r w:rsidRPr="00316E99">
        <w:t>Links</w:t>
      </w:r>
    </w:p>
    <w:p w:rsidR="00000000" w:rsidRPr="00316E99" w:rsidP="001D5521">
      <w:pPr>
        <w:pStyle w:val="BodyText"/>
      </w:pPr>
      <w:r w:rsidRPr="00316E9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076D5">
        <w:rPr>
          <w:rStyle w:val="Hyperlink"/>
        </w:rPr>
        <w:t>https://vetnet.gov.au/Pages/TrainingDocs.aspx?q=6bdbab1e-11ed-4bc9-9cba-9e1a55d4e4a9</w:t>
      </w:r>
      <w:r>
        <w:fldChar w:fldCharType="end"/>
      </w:r>
    </w:p>
    <w:p w:rsidR="00000000" w:rsidRPr="00316E99" w:rsidP="00316E99"/>
    <w:sectPr w:rsidSect="00316E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E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E99" w:rsidRPr="001D5521" w:rsidP="001D55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E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521" w:rsidP="00316E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D5521" w:rsidP="00316E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D5521" w:rsidP="00316E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E99" w:rsidP="00316E99">
    <w:pPr>
      <w:pStyle w:val="Footer"/>
      <w:framePr w:wrap="around"/>
    </w:pPr>
    <w:r>
      <w:fldChar w:fldCharType="begin"/>
    </w:r>
    <w:r>
      <w:instrText xml:space="preserve"> DOCPROPERTY  Subject  \* MERGEFORMAT </w:instrText>
    </w:r>
    <w:r>
      <w:fldChar w:fldCharType="separate"/>
    </w:r>
    <w:r w:rsidR="001D5521">
      <w:t>Approved</w:t>
    </w:r>
    <w:r w:rsidR="001D5521">
      <w:fldChar w:fldCharType="end"/>
    </w:r>
    <w:r>
      <w:tab/>
      <w:t xml:space="preserve">Page </w:t>
    </w:r>
    <w:r>
      <w:fldChar w:fldCharType="begin"/>
    </w:r>
    <w:r>
      <w:instrText xml:space="preserve"> PAGE  \* Arabic  \* MERGEFORMAT </w:instrText>
    </w:r>
    <w:r>
      <w:fldChar w:fldCharType="separate"/>
    </w:r>
    <w:r w:rsidR="001D552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D5521">
      <w:rPr>
        <w:noProof/>
      </w:rPr>
      <w:t>5</w:t>
    </w:r>
    <w:r>
      <w:rPr>
        <w:noProof/>
      </w:rPr>
      <w:fldChar w:fldCharType="end"/>
    </w:r>
  </w:p>
  <w:p w:rsidR="00316E99" w:rsidP="00316E99">
    <w:pPr>
      <w:pStyle w:val="Footer"/>
      <w:framePr w:wrap="around"/>
    </w:pPr>
    <w:r>
      <w:t xml:space="preserve">© Commonwealth of Australia, </w:t>
    </w:r>
    <w:r>
      <w:fldChar w:fldCharType="begin"/>
    </w:r>
    <w:r>
      <w:instrText xml:space="preserve"> DATE  \@ "yyyy"  \* MERGEFORMAT </w:instrText>
    </w:r>
    <w:r>
      <w:fldChar w:fldCharType="separate"/>
    </w:r>
    <w:r w:rsidR="001D5521">
      <w:rPr>
        <w:noProof/>
      </w:rPr>
      <w:t>2025</w:t>
    </w:r>
    <w:r>
      <w:fldChar w:fldCharType="end"/>
    </w:r>
    <w:r>
      <w:tab/>
    </w:r>
    <w:r>
      <w:fldChar w:fldCharType="begin"/>
    </w:r>
    <w:r>
      <w:instrText xml:space="preserve"> DOCPROPERTY  Author  \* MERGEFORMAT </w:instrText>
    </w:r>
    <w:r>
      <w:fldChar w:fldCharType="separate"/>
    </w:r>
    <w:r w:rsidR="001D5521">
      <w:t>Public Skills Australia</w:t>
    </w:r>
    <w:r w:rsidR="001D5521">
      <w:fldChar w:fldCharType="end"/>
    </w:r>
  </w:p>
  <w:p w:rsidR="00316E99" w:rsidP="00316E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E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5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6E99" w:rsidRPr="001D5521" w:rsidP="001D55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E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521" w:rsidRPr="002D2AF8" w:rsidP="00316E99">
    <w:pPr>
      <w:pStyle w:val="Header"/>
      <w:framePr w:wrap="around"/>
    </w:pPr>
    <w:r>
      <w:fldChar w:fldCharType="begin"/>
    </w:r>
    <w:r>
      <w:instrText xml:space="preserve"> TITLE   \* MERGEFORMAT </w:instrText>
    </w:r>
    <w:r>
      <w:fldChar w:fldCharType="separate"/>
    </w:r>
    <w:r>
      <w:t>DEFEXO015 Follow security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D5521" w:rsidP="00316E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E99" w:rsidRPr="002D2AF8" w:rsidP="00316E99">
    <w:pPr>
      <w:pStyle w:val="Header"/>
      <w:framePr w:wrap="around"/>
    </w:pPr>
    <w:r>
      <w:fldChar w:fldCharType="begin"/>
    </w:r>
    <w:r>
      <w:instrText xml:space="preserve"> TITLE   \* MERGEFORMAT </w:instrText>
    </w:r>
    <w:r>
      <w:fldChar w:fldCharType="separate"/>
    </w:r>
    <w:r w:rsidR="001D5521">
      <w:t>DEFEXO015 Follow security procedures</w:t>
    </w:r>
    <w:r w:rsidR="001D5521">
      <w:fldChar w:fldCharType="end"/>
    </w:r>
    <w:r>
      <w:tab/>
      <w:t xml:space="preserve">Date this document was generated: </w:t>
    </w:r>
    <w:r>
      <w:fldChar w:fldCharType="begin"/>
    </w:r>
    <w:r>
      <w:instrText xml:space="preserve"> CREATEDATE  \@ "d MMMM yyyy"  \* MERGEFORMAT </w:instrText>
    </w:r>
    <w:r>
      <w:fldChar w:fldCharType="separate"/>
    </w:r>
    <w:r w:rsidR="001D5521">
      <w:rPr>
        <w:noProof/>
      </w:rPr>
      <w:t>2 March 2025</w:t>
    </w:r>
    <w:r>
      <w:fldChar w:fldCharType="end"/>
    </w:r>
  </w:p>
  <w:p w:rsidR="00316E99" w:rsidP="00316E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12D2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5EA4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7C26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E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6E99"/>
    <w:pPr>
      <w:spacing w:before="360" w:after="60"/>
      <w:outlineLvl w:val="0"/>
    </w:pPr>
    <w:rPr>
      <w:sz w:val="32"/>
    </w:rPr>
  </w:style>
  <w:style w:type="paragraph" w:styleId="Heading2">
    <w:name w:val="heading 2"/>
    <w:basedOn w:val="HeadingBase"/>
    <w:next w:val="BodyText"/>
    <w:link w:val="Heading2Char"/>
    <w:qFormat/>
    <w:rsid w:val="00316E99"/>
    <w:pPr>
      <w:keepLines/>
      <w:spacing w:before="240" w:after="120"/>
      <w:outlineLvl w:val="1"/>
    </w:pPr>
    <w:rPr>
      <w:sz w:val="28"/>
      <w:szCs w:val="40"/>
    </w:rPr>
  </w:style>
  <w:style w:type="paragraph" w:styleId="Heading3">
    <w:name w:val="heading 3"/>
    <w:basedOn w:val="HeadingBase"/>
    <w:next w:val="BodyText"/>
    <w:link w:val="Heading3Char"/>
    <w:qFormat/>
    <w:rsid w:val="00316E99"/>
    <w:pPr>
      <w:spacing w:before="180" w:after="120"/>
      <w:outlineLvl w:val="2"/>
    </w:pPr>
    <w:rPr>
      <w:spacing w:val="-10"/>
      <w:kern w:val="32"/>
    </w:rPr>
  </w:style>
  <w:style w:type="paragraph" w:styleId="Heading4">
    <w:name w:val="heading 4"/>
    <w:basedOn w:val="HeadingBase"/>
    <w:next w:val="BodyText"/>
    <w:link w:val="Heading4Char"/>
    <w:qFormat/>
    <w:rsid w:val="00316E99"/>
    <w:pPr>
      <w:spacing w:before="160" w:after="120"/>
      <w:outlineLvl w:val="3"/>
    </w:pPr>
    <w:rPr>
      <w:sz w:val="22"/>
    </w:rPr>
  </w:style>
  <w:style w:type="paragraph" w:styleId="Heading5">
    <w:name w:val="heading 5"/>
    <w:basedOn w:val="HeadingBase"/>
    <w:next w:val="Normal"/>
    <w:link w:val="Heading5Char"/>
    <w:qFormat/>
    <w:rsid w:val="00316E99"/>
    <w:pPr>
      <w:spacing w:before="80"/>
      <w:outlineLvl w:val="4"/>
    </w:pPr>
    <w:rPr>
      <w:color w:val="918585"/>
      <w:sz w:val="20"/>
    </w:rPr>
  </w:style>
  <w:style w:type="paragraph" w:styleId="Heading6">
    <w:name w:val="heading 6"/>
    <w:basedOn w:val="HeadingBase"/>
    <w:next w:val="Normal"/>
    <w:link w:val="Heading6Char"/>
    <w:qFormat/>
    <w:rsid w:val="00316E99"/>
    <w:pPr>
      <w:spacing w:before="60"/>
      <w:outlineLvl w:val="5"/>
    </w:pPr>
    <w:rPr>
      <w:color w:val="918585"/>
      <w:sz w:val="20"/>
    </w:rPr>
  </w:style>
  <w:style w:type="paragraph" w:styleId="Heading7">
    <w:name w:val="heading 7"/>
    <w:basedOn w:val="Normal"/>
    <w:next w:val="Normal"/>
    <w:link w:val="Heading7Char"/>
    <w:qFormat/>
    <w:rsid w:val="00316E99"/>
    <w:pPr>
      <w:ind w:left="720"/>
      <w:outlineLvl w:val="6"/>
    </w:pPr>
    <w:rPr>
      <w:i/>
    </w:rPr>
  </w:style>
  <w:style w:type="paragraph" w:styleId="Heading8">
    <w:name w:val="heading 8"/>
    <w:basedOn w:val="Normal"/>
    <w:next w:val="Normal"/>
    <w:link w:val="Heading8Char"/>
    <w:qFormat/>
    <w:rsid w:val="00316E99"/>
    <w:pPr>
      <w:ind w:left="720"/>
      <w:outlineLvl w:val="7"/>
    </w:pPr>
    <w:rPr>
      <w:i/>
    </w:rPr>
  </w:style>
  <w:style w:type="paragraph" w:styleId="Heading9">
    <w:name w:val="heading 9"/>
    <w:basedOn w:val="Normal"/>
    <w:next w:val="Normal"/>
    <w:link w:val="Heading9Char"/>
    <w:qFormat/>
    <w:rsid w:val="00316E99"/>
    <w:pPr>
      <w:ind w:left="720"/>
      <w:outlineLvl w:val="8"/>
    </w:pPr>
    <w:rPr>
      <w:i/>
    </w:rPr>
  </w:style>
  <w:style w:type="character" w:default="1" w:styleId="DefaultParagraphFont">
    <w:name w:val="Default Paragraph Font"/>
    <w:uiPriority w:val="1"/>
    <w:unhideWhenUsed/>
    <w:rsid w:val="00316E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6E99"/>
  </w:style>
  <w:style w:type="character" w:customStyle="1" w:styleId="Heading1Char">
    <w:name w:val="Heading 1 Char"/>
    <w:basedOn w:val="DefaultParagraphFont"/>
    <w:link w:val="Heading1"/>
    <w:rsid w:val="00316E99"/>
    <w:rPr>
      <w:rFonts w:ascii="Times New Roman" w:eastAsia="Times New Roman" w:hAnsi="Times New Roman" w:cs="Times New Roman"/>
      <w:b/>
      <w:sz w:val="32"/>
      <w:szCs w:val="20"/>
      <w:lang w:eastAsia="en-US"/>
    </w:rPr>
  </w:style>
  <w:style w:type="paragraph" w:styleId="BodyText">
    <w:name w:val="Body Text"/>
    <w:basedOn w:val="Normal"/>
    <w:link w:val="BodyTextChar"/>
    <w:rsid w:val="00316E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6E99"/>
    <w:rPr>
      <w:rFonts w:ascii="Times New Roman" w:eastAsia="Times New Roman" w:hAnsi="Times New Roman" w:cs="Times New Roman"/>
      <w:sz w:val="24"/>
      <w:lang w:eastAsia="en-US"/>
    </w:rPr>
  </w:style>
  <w:style w:type="paragraph" w:styleId="ListBullet">
    <w:name w:val="List Bullet"/>
    <w:basedOn w:val="List"/>
    <w:rsid w:val="00316E99"/>
    <w:pPr>
      <w:numPr>
        <w:numId w:val="12"/>
      </w:numPr>
      <w:tabs>
        <w:tab w:val="clear" w:pos="340"/>
      </w:tabs>
      <w:spacing w:before="40" w:after="40"/>
    </w:pPr>
  </w:style>
  <w:style w:type="character" w:customStyle="1" w:styleId="SpecialBold">
    <w:name w:val="Special Bold"/>
    <w:basedOn w:val="DefaultParagraphFont"/>
    <w:rsid w:val="00316E99"/>
    <w:rPr>
      <w:b/>
      <w:spacing w:val="0"/>
    </w:rPr>
  </w:style>
  <w:style w:type="paragraph" w:styleId="ListBullet2">
    <w:name w:val="List Bullet 2"/>
    <w:basedOn w:val="List2"/>
    <w:rsid w:val="00316E99"/>
    <w:pPr>
      <w:numPr>
        <w:numId w:val="13"/>
      </w:numPr>
      <w:tabs>
        <w:tab w:val="clear" w:pos="680"/>
      </w:tabs>
    </w:pPr>
  </w:style>
  <w:style w:type="paragraph" w:customStyle="1" w:styleId="SuperHeading">
    <w:name w:val="SuperHeading"/>
    <w:basedOn w:val="Normal"/>
    <w:rsid w:val="00316E99"/>
    <w:pPr>
      <w:spacing w:before="240" w:after="120"/>
      <w:outlineLvl w:val="0"/>
    </w:pPr>
    <w:rPr>
      <w:rFonts w:ascii="Times New Roman" w:hAnsi="Times New Roman"/>
      <w:b/>
      <w:sz w:val="32"/>
    </w:rPr>
  </w:style>
  <w:style w:type="paragraph" w:customStyle="1" w:styleId="AllowPageBreak">
    <w:name w:val="AllowPageBreak"/>
    <w:rsid w:val="00316E9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16E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6E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6E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6E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6E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6E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6E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6E99"/>
    <w:rPr>
      <w:rFonts w:ascii="Courier New" w:eastAsia="Times New Roman" w:hAnsi="Courier New" w:cs="Times New Roman"/>
      <w:i/>
      <w:szCs w:val="20"/>
      <w:lang w:eastAsia="en-US"/>
    </w:rPr>
  </w:style>
  <w:style w:type="paragraph" w:customStyle="1" w:styleId="HeadingBase">
    <w:name w:val="Heading Base"/>
    <w:rsid w:val="00316E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6E99"/>
    <w:pPr>
      <w:tabs>
        <w:tab w:val="right" w:leader="dot" w:pos="9072"/>
      </w:tabs>
      <w:ind w:left="567"/>
    </w:pPr>
    <w:rPr>
      <w:szCs w:val="22"/>
    </w:rPr>
  </w:style>
  <w:style w:type="paragraph" w:customStyle="1" w:styleId="TOCBase">
    <w:name w:val="TOC Base"/>
    <w:rsid w:val="00316E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6E99"/>
    <w:pPr>
      <w:tabs>
        <w:tab w:val="right" w:leader="dot" w:pos="9072"/>
      </w:tabs>
      <w:spacing w:before="40" w:after="40"/>
      <w:ind w:left="284"/>
    </w:pPr>
    <w:rPr>
      <w:rFonts w:ascii="Times New Roman" w:hAnsi="Times New Roman"/>
    </w:rPr>
  </w:style>
  <w:style w:type="paragraph" w:styleId="TOC1">
    <w:name w:val="toc 1"/>
    <w:basedOn w:val="TOCBase"/>
    <w:next w:val="Normal"/>
    <w:rsid w:val="00316E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6E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6E99"/>
    <w:rPr>
      <w:rFonts w:ascii="Times New Roman" w:eastAsia="Times New Roman" w:hAnsi="Times New Roman" w:cs="Times New Roman"/>
      <w:sz w:val="16"/>
      <w:lang w:eastAsia="en-US"/>
    </w:rPr>
  </w:style>
  <w:style w:type="paragraph" w:styleId="Title">
    <w:name w:val="Title"/>
    <w:basedOn w:val="HeadingBase"/>
    <w:link w:val="TitleChar"/>
    <w:qFormat/>
    <w:rsid w:val="00316E99"/>
    <w:pPr>
      <w:spacing w:before="5040"/>
      <w:jc w:val="center"/>
    </w:pPr>
    <w:rPr>
      <w:sz w:val="48"/>
      <w:szCs w:val="72"/>
      <w:lang w:val="en-US"/>
    </w:rPr>
  </w:style>
  <w:style w:type="character" w:customStyle="1" w:styleId="TitleChar">
    <w:name w:val="Title Char"/>
    <w:basedOn w:val="DefaultParagraphFont"/>
    <w:link w:val="Title"/>
    <w:rsid w:val="00316E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6E99"/>
    <w:pPr>
      <w:tabs>
        <w:tab w:val="left" w:pos="3600"/>
        <w:tab w:val="left" w:pos="3958"/>
      </w:tabs>
    </w:pPr>
  </w:style>
  <w:style w:type="paragraph" w:styleId="List">
    <w:name w:val="List"/>
    <w:basedOn w:val="BodyText"/>
    <w:next w:val="BodyText"/>
    <w:rsid w:val="00316E99"/>
    <w:pPr>
      <w:tabs>
        <w:tab w:val="left" w:pos="340"/>
      </w:tabs>
      <w:spacing w:before="60" w:after="60"/>
      <w:ind w:left="340" w:hanging="340"/>
    </w:pPr>
  </w:style>
  <w:style w:type="paragraph" w:customStyle="1" w:styleId="Note">
    <w:name w:val="Note"/>
    <w:basedOn w:val="BodyText"/>
    <w:rsid w:val="00316E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6E99"/>
    <w:pPr>
      <w:framePr w:wrap="auto" w:hAnchor="text" w:y="6049"/>
    </w:pPr>
    <w:rPr>
      <w:color w:val="000000"/>
      <w:sz w:val="40"/>
    </w:rPr>
  </w:style>
  <w:style w:type="paragraph" w:customStyle="1" w:styleId="TOCTitle">
    <w:name w:val="TOCTitle"/>
    <w:basedOn w:val="Heading1"/>
    <w:rsid w:val="00316E99"/>
    <w:pPr>
      <w:spacing w:after="240"/>
      <w:jc w:val="center"/>
      <w:outlineLvl w:val="9"/>
    </w:pPr>
    <w:rPr>
      <w:caps/>
    </w:rPr>
  </w:style>
  <w:style w:type="paragraph" w:customStyle="1" w:styleId="Version">
    <w:name w:val="Version"/>
    <w:rsid w:val="00316E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6E99"/>
    <w:pPr>
      <w:keepNext w:val="0"/>
      <w:tabs>
        <w:tab w:val="right" w:pos="4176"/>
      </w:tabs>
      <w:ind w:left="198" w:hanging="198"/>
    </w:pPr>
    <w:rPr>
      <w:rFonts w:ascii="Garamond" w:hAnsi="Garamond"/>
    </w:rPr>
  </w:style>
  <w:style w:type="paragraph" w:styleId="IndexHeading">
    <w:name w:val="index heading"/>
    <w:basedOn w:val="Normal"/>
    <w:next w:val="Index1"/>
    <w:semiHidden/>
    <w:rsid w:val="00316E99"/>
    <w:pPr>
      <w:spacing w:before="120" w:after="120"/>
    </w:pPr>
    <w:rPr>
      <w:rFonts w:ascii="Arial" w:hAnsi="Arial"/>
      <w:b/>
      <w:color w:val="918585"/>
      <w:sz w:val="24"/>
    </w:rPr>
  </w:style>
  <w:style w:type="paragraph" w:styleId="Header">
    <w:name w:val="header"/>
    <w:basedOn w:val="Normal"/>
    <w:link w:val="HeaderChar"/>
    <w:rsid w:val="00316E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6E99"/>
    <w:rPr>
      <w:rFonts w:ascii="Times New Roman" w:eastAsia="Times New Roman" w:hAnsi="Times New Roman" w:cs="Times New Roman"/>
      <w:sz w:val="16"/>
      <w:szCs w:val="20"/>
      <w:lang w:val="en-GB" w:eastAsia="en-US"/>
    </w:rPr>
  </w:style>
  <w:style w:type="paragraph" w:customStyle="1" w:styleId="Chapter">
    <w:name w:val="Chapter"/>
    <w:basedOn w:val="Normal"/>
    <w:rsid w:val="00316E99"/>
    <w:pPr>
      <w:spacing w:before="240"/>
    </w:pPr>
    <w:rPr>
      <w:rFonts w:ascii="Times New Roman" w:hAnsi="Times New Roman"/>
      <w:smallCaps/>
      <w:spacing w:val="80"/>
      <w:sz w:val="28"/>
    </w:rPr>
  </w:style>
  <w:style w:type="paragraph" w:customStyle="1" w:styleId="InChapter">
    <w:name w:val="InChapter"/>
    <w:basedOn w:val="Heading3"/>
    <w:rsid w:val="00316E99"/>
    <w:pPr>
      <w:spacing w:after="240"/>
      <w:outlineLvl w:val="9"/>
    </w:pPr>
    <w:rPr>
      <w:noProof/>
    </w:rPr>
  </w:style>
  <w:style w:type="paragraph" w:styleId="Index2">
    <w:name w:val="index 2"/>
    <w:basedOn w:val="Normal"/>
    <w:next w:val="Normal"/>
    <w:semiHidden/>
    <w:rsid w:val="00316E99"/>
    <w:pPr>
      <w:tabs>
        <w:tab w:val="right" w:pos="4176"/>
      </w:tabs>
      <w:ind w:left="568" w:hanging="284"/>
    </w:pPr>
    <w:rPr>
      <w:rFonts w:ascii="Garamond" w:hAnsi="Garamond"/>
    </w:rPr>
  </w:style>
  <w:style w:type="paragraph" w:customStyle="1" w:styleId="Byline">
    <w:name w:val="Byline"/>
    <w:rsid w:val="00316E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6E99"/>
    <w:pPr>
      <w:tabs>
        <w:tab w:val="clear" w:pos="3600"/>
        <w:tab w:val="clear" w:pos="3958"/>
      </w:tabs>
      <w:jc w:val="right"/>
    </w:pPr>
  </w:style>
  <w:style w:type="character" w:styleId="Emphasis">
    <w:name w:val="Emphasis"/>
    <w:basedOn w:val="DefaultParagraphFont"/>
    <w:qFormat/>
    <w:rsid w:val="00316E99"/>
    <w:rPr>
      <w:i/>
    </w:rPr>
  </w:style>
  <w:style w:type="paragraph" w:styleId="Caption">
    <w:name w:val="caption"/>
    <w:basedOn w:val="BodyText"/>
    <w:next w:val="Normal"/>
    <w:qFormat/>
    <w:rsid w:val="00316E99"/>
    <w:pPr>
      <w:framePr w:w="2268" w:hSpace="181" w:vSpace="181" w:wrap="around" w:vAnchor="text" w:hAnchor="page" w:x="1135" w:y="285" w:anchorLock="1"/>
    </w:pPr>
    <w:rPr>
      <w:i/>
    </w:rPr>
  </w:style>
  <w:style w:type="paragraph" w:customStyle="1" w:styleId="MiniTOCTitle">
    <w:name w:val="MiniTOCTitle"/>
    <w:basedOn w:val="Heading4"/>
    <w:rsid w:val="00316E99"/>
    <w:pPr>
      <w:spacing w:before="240"/>
      <w:outlineLvl w:val="9"/>
    </w:pPr>
    <w:rPr>
      <w:noProof/>
      <w:sz w:val="24"/>
    </w:rPr>
  </w:style>
  <w:style w:type="paragraph" w:customStyle="1" w:styleId="MiniTOCItem">
    <w:name w:val="MiniTOCItem"/>
    <w:basedOn w:val="ListBullet"/>
    <w:rsid w:val="00316E99"/>
    <w:pPr>
      <w:numPr>
        <w:numId w:val="0"/>
      </w:numPr>
      <w:tabs>
        <w:tab w:val="right" w:leader="dot" w:pos="6521"/>
      </w:tabs>
      <w:spacing w:before="0" w:after="0"/>
    </w:pPr>
  </w:style>
  <w:style w:type="paragraph" w:customStyle="1" w:styleId="TOFTitle">
    <w:name w:val="TOFTitle"/>
    <w:basedOn w:val="TOCTitle"/>
    <w:rsid w:val="00316E99"/>
  </w:style>
  <w:style w:type="paragraph" w:styleId="TableofFigures">
    <w:name w:val="table of figures"/>
    <w:basedOn w:val="Normal"/>
    <w:next w:val="Normal"/>
    <w:semiHidden/>
    <w:rsid w:val="00316E99"/>
    <w:pPr>
      <w:tabs>
        <w:tab w:val="right" w:leader="dot" w:pos="9072"/>
      </w:tabs>
      <w:ind w:left="970" w:hanging="403"/>
    </w:pPr>
    <w:rPr>
      <w:rFonts w:ascii="Times New Roman" w:hAnsi="Times New Roman"/>
      <w:b/>
    </w:rPr>
  </w:style>
  <w:style w:type="paragraph" w:styleId="ListNumber">
    <w:name w:val="List Number"/>
    <w:basedOn w:val="List"/>
    <w:rsid w:val="00316E99"/>
    <w:pPr>
      <w:numPr>
        <w:numId w:val="15"/>
      </w:numPr>
      <w:tabs>
        <w:tab w:val="clear" w:pos="340"/>
      </w:tabs>
    </w:pPr>
  </w:style>
  <w:style w:type="character" w:customStyle="1" w:styleId="WingdingSymbols">
    <w:name w:val="Wingding Symbols"/>
    <w:rsid w:val="00316E99"/>
    <w:rPr>
      <w:rFonts w:ascii="Wingdings" w:hAnsi="Wingdings"/>
    </w:rPr>
  </w:style>
  <w:style w:type="paragraph" w:customStyle="1" w:styleId="TableHeading">
    <w:name w:val="Table Heading"/>
    <w:basedOn w:val="HeadingBase"/>
    <w:rsid w:val="00316E99"/>
    <w:pPr>
      <w:keepLines/>
      <w:pBdr>
        <w:bottom w:val="single" w:sz="6" w:space="1" w:color="918585"/>
      </w:pBdr>
      <w:spacing w:before="240"/>
    </w:pPr>
  </w:style>
  <w:style w:type="character" w:customStyle="1" w:styleId="HotSpot">
    <w:name w:val="HotSpot"/>
    <w:rsid w:val="00316E99"/>
    <w:rPr>
      <w:color w:val="0033CC"/>
      <w:u w:val="none"/>
    </w:rPr>
  </w:style>
  <w:style w:type="paragraph" w:customStyle="1" w:styleId="BodyTextRight">
    <w:name w:val="Body Text Right"/>
    <w:basedOn w:val="BodyText"/>
    <w:rsid w:val="00316E99"/>
    <w:pPr>
      <w:spacing w:before="0" w:after="0"/>
      <w:jc w:val="right"/>
    </w:pPr>
  </w:style>
  <w:style w:type="paragraph" w:styleId="Index3">
    <w:name w:val="index 3"/>
    <w:basedOn w:val="ListNumber2"/>
    <w:next w:val="Normal"/>
    <w:semiHidden/>
    <w:rsid w:val="00316E99"/>
    <w:pPr>
      <w:numPr>
        <w:numId w:val="0"/>
      </w:numPr>
      <w:tabs>
        <w:tab w:val="right" w:leader="dot" w:pos="4176"/>
      </w:tabs>
    </w:pPr>
  </w:style>
  <w:style w:type="paragraph" w:styleId="ListNumber2">
    <w:name w:val="List Number 2"/>
    <w:basedOn w:val="List2"/>
    <w:rsid w:val="00316E99"/>
    <w:pPr>
      <w:numPr>
        <w:numId w:val="10"/>
      </w:numPr>
      <w:tabs>
        <w:tab w:val="clear" w:pos="1060"/>
      </w:tabs>
    </w:pPr>
  </w:style>
  <w:style w:type="paragraph" w:customStyle="1" w:styleId="MarginNote">
    <w:name w:val="Margin Note"/>
    <w:basedOn w:val="BodyText"/>
    <w:rsid w:val="00316E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6E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6E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6E99"/>
    <w:rPr>
      <w:sz w:val="32"/>
    </w:rPr>
  </w:style>
  <w:style w:type="paragraph" w:customStyle="1" w:styleId="HeadingProcedure">
    <w:name w:val="Heading Procedure"/>
    <w:basedOn w:val="HeadingBase"/>
    <w:next w:val="Normal"/>
    <w:rsid w:val="00316E99"/>
    <w:pPr>
      <w:tabs>
        <w:tab w:val="left" w:pos="0"/>
      </w:tabs>
      <w:spacing w:before="120" w:after="60"/>
    </w:pPr>
    <w:rPr>
      <w:i/>
      <w:color w:val="918585"/>
      <w:sz w:val="22"/>
    </w:rPr>
  </w:style>
  <w:style w:type="paragraph" w:customStyle="1" w:styleId="TableBodyText">
    <w:name w:val="Table Body Text"/>
    <w:basedOn w:val="BodyText"/>
    <w:rsid w:val="00316E99"/>
    <w:pPr>
      <w:spacing w:before="60" w:after="60"/>
    </w:pPr>
  </w:style>
  <w:style w:type="paragraph" w:styleId="ListContinue">
    <w:name w:val="List Continue"/>
    <w:basedOn w:val="List"/>
    <w:rsid w:val="00316E99"/>
    <w:pPr>
      <w:ind w:firstLine="0"/>
    </w:pPr>
  </w:style>
  <w:style w:type="paragraph" w:customStyle="1" w:styleId="ListNote">
    <w:name w:val="List Note"/>
    <w:basedOn w:val="List"/>
    <w:rsid w:val="00316E99"/>
    <w:pPr>
      <w:pBdr>
        <w:top w:val="single" w:sz="6" w:space="2" w:color="918585"/>
        <w:bottom w:val="single" w:sz="6" w:space="2" w:color="918585"/>
      </w:pBdr>
      <w:tabs>
        <w:tab w:val="left" w:pos="1021"/>
      </w:tabs>
      <w:ind w:firstLine="0"/>
    </w:pPr>
  </w:style>
  <w:style w:type="paragraph" w:customStyle="1" w:styleId="Warning">
    <w:name w:val="Warning"/>
    <w:basedOn w:val="BodyText"/>
    <w:rsid w:val="00316E99"/>
    <w:pPr>
      <w:shd w:val="clear" w:color="auto" w:fill="D9D9D9"/>
      <w:tabs>
        <w:tab w:val="left" w:pos="992"/>
      </w:tabs>
      <w:ind w:left="119" w:right="119"/>
    </w:pPr>
    <w:rPr>
      <w:sz w:val="20"/>
    </w:rPr>
  </w:style>
  <w:style w:type="paragraph" w:customStyle="1" w:styleId="MarginIcons">
    <w:name w:val="Margin Icons"/>
    <w:basedOn w:val="BodyText"/>
    <w:rsid w:val="00316E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6E99"/>
    <w:rPr>
      <w:rFonts w:ascii="Courier New" w:hAnsi="Courier New"/>
    </w:rPr>
  </w:style>
  <w:style w:type="paragraph" w:customStyle="1" w:styleId="NoteBullet">
    <w:name w:val="Note Bullet"/>
    <w:basedOn w:val="Note"/>
    <w:rsid w:val="00316E99"/>
    <w:pPr>
      <w:tabs>
        <w:tab w:val="clear" w:pos="680"/>
      </w:tabs>
      <w:spacing w:before="60" w:after="60"/>
    </w:pPr>
  </w:style>
  <w:style w:type="paragraph" w:customStyle="1" w:styleId="SubHeading2">
    <w:name w:val="SubHeading2"/>
    <w:basedOn w:val="HeadingBase"/>
    <w:rsid w:val="00316E99"/>
    <w:pPr>
      <w:spacing w:before="240" w:after="60"/>
    </w:pPr>
    <w:rPr>
      <w:sz w:val="20"/>
    </w:rPr>
  </w:style>
  <w:style w:type="paragraph" w:customStyle="1" w:styleId="SubHeading1">
    <w:name w:val="SubHeading1"/>
    <w:basedOn w:val="HeadingBase"/>
    <w:rsid w:val="00316E99"/>
    <w:pPr>
      <w:spacing w:before="240" w:after="60"/>
    </w:pPr>
    <w:rPr>
      <w:color w:val="918585"/>
      <w:sz w:val="22"/>
    </w:rPr>
  </w:style>
  <w:style w:type="paragraph" w:customStyle="1" w:styleId="SideHeading">
    <w:name w:val="Side Heading"/>
    <w:basedOn w:val="HeadingBase"/>
    <w:rsid w:val="00316E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6E99"/>
    <w:pPr>
      <w:tabs>
        <w:tab w:val="num" w:pos="360"/>
      </w:tabs>
    </w:pPr>
  </w:style>
  <w:style w:type="paragraph" w:styleId="PlainText">
    <w:name w:val="Plain Text"/>
    <w:basedOn w:val="Normal"/>
    <w:link w:val="PlainTextChar"/>
    <w:rsid w:val="00316E99"/>
    <w:rPr>
      <w:sz w:val="20"/>
    </w:rPr>
  </w:style>
  <w:style w:type="character" w:customStyle="1" w:styleId="PlainTextChar">
    <w:name w:val="Plain Text Char"/>
    <w:basedOn w:val="DefaultParagraphFont"/>
    <w:link w:val="PlainText"/>
    <w:rsid w:val="00316E99"/>
    <w:rPr>
      <w:rFonts w:ascii="Courier New" w:eastAsia="Times New Roman" w:hAnsi="Courier New" w:cs="Times New Roman"/>
      <w:sz w:val="20"/>
      <w:szCs w:val="20"/>
      <w:lang w:eastAsia="en-US"/>
    </w:rPr>
  </w:style>
  <w:style w:type="character" w:customStyle="1" w:styleId="MenuOption">
    <w:name w:val="Menu Option"/>
    <w:basedOn w:val="DefaultParagraphFont"/>
    <w:rsid w:val="00316E99"/>
    <w:rPr>
      <w:b/>
      <w:smallCaps/>
    </w:rPr>
  </w:style>
  <w:style w:type="paragraph" w:customStyle="1" w:styleId="TableListNumber">
    <w:name w:val="Table List Number"/>
    <w:basedOn w:val="ListNumber"/>
    <w:rsid w:val="00316E99"/>
    <w:pPr>
      <w:numPr>
        <w:numId w:val="0"/>
      </w:numPr>
    </w:pPr>
  </w:style>
  <w:style w:type="paragraph" w:styleId="TOC4">
    <w:name w:val="toc 4"/>
    <w:basedOn w:val="TOCBase"/>
    <w:next w:val="Normal"/>
    <w:semiHidden/>
    <w:rsid w:val="00316E99"/>
    <w:pPr>
      <w:tabs>
        <w:tab w:val="right" w:leader="dot" w:pos="9071"/>
      </w:tabs>
      <w:ind w:left="1701"/>
    </w:pPr>
  </w:style>
  <w:style w:type="paragraph" w:customStyle="1" w:styleId="ListAlpha">
    <w:name w:val="List Alpha"/>
    <w:basedOn w:val="List"/>
    <w:rsid w:val="00316E99"/>
    <w:pPr>
      <w:numPr>
        <w:numId w:val="9"/>
      </w:numPr>
    </w:pPr>
  </w:style>
  <w:style w:type="paragraph" w:customStyle="1" w:styleId="ListAlpha2">
    <w:name w:val="List Alpha 2"/>
    <w:basedOn w:val="List2"/>
    <w:rsid w:val="00316E99"/>
    <w:pPr>
      <w:numPr>
        <w:numId w:val="8"/>
      </w:numPr>
    </w:pPr>
  </w:style>
  <w:style w:type="paragraph" w:styleId="List2">
    <w:name w:val="List 2"/>
    <w:basedOn w:val="BodyText"/>
    <w:rsid w:val="00316E99"/>
    <w:pPr>
      <w:tabs>
        <w:tab w:val="left" w:pos="680"/>
      </w:tabs>
      <w:spacing w:before="60" w:after="60"/>
      <w:ind w:left="680" w:hanging="340"/>
    </w:pPr>
  </w:style>
  <w:style w:type="paragraph" w:styleId="List3">
    <w:name w:val="List 3"/>
    <w:basedOn w:val="BodyText"/>
    <w:rsid w:val="00316E99"/>
    <w:pPr>
      <w:tabs>
        <w:tab w:val="left" w:pos="1021"/>
      </w:tabs>
      <w:spacing w:before="60" w:after="60"/>
      <w:ind w:left="1020" w:hanging="340"/>
    </w:pPr>
  </w:style>
  <w:style w:type="paragraph" w:styleId="List4">
    <w:name w:val="List 4"/>
    <w:basedOn w:val="BodyText"/>
    <w:rsid w:val="00316E99"/>
    <w:pPr>
      <w:tabs>
        <w:tab w:val="left" w:pos="1361"/>
      </w:tabs>
      <w:spacing w:before="60" w:after="60"/>
      <w:ind w:left="1361" w:hanging="340"/>
    </w:pPr>
  </w:style>
  <w:style w:type="paragraph" w:styleId="List5">
    <w:name w:val="List 5"/>
    <w:basedOn w:val="BodyText"/>
    <w:rsid w:val="00316E99"/>
    <w:pPr>
      <w:tabs>
        <w:tab w:val="left" w:pos="1701"/>
      </w:tabs>
      <w:spacing w:before="60" w:after="60"/>
      <w:ind w:left="1701" w:hanging="340"/>
    </w:pPr>
  </w:style>
  <w:style w:type="paragraph" w:styleId="ListBullet3">
    <w:name w:val="List Bullet 3"/>
    <w:basedOn w:val="List3"/>
    <w:rsid w:val="00316E99"/>
    <w:pPr>
      <w:numPr>
        <w:numId w:val="14"/>
      </w:numPr>
      <w:tabs>
        <w:tab w:val="clear" w:pos="1021"/>
      </w:tabs>
      <w:ind w:left="1037" w:hanging="357"/>
    </w:pPr>
  </w:style>
  <w:style w:type="paragraph" w:styleId="ListBullet4">
    <w:name w:val="List Bullet 4"/>
    <w:basedOn w:val="List4"/>
    <w:rsid w:val="00316E99"/>
    <w:pPr>
      <w:numPr>
        <w:numId w:val="3"/>
      </w:numPr>
      <w:tabs>
        <w:tab w:val="clear" w:pos="1361"/>
      </w:tabs>
    </w:pPr>
  </w:style>
  <w:style w:type="paragraph" w:styleId="ListBullet5">
    <w:name w:val="List Bullet 5"/>
    <w:basedOn w:val="List5"/>
    <w:rsid w:val="00316E99"/>
    <w:pPr>
      <w:numPr>
        <w:numId w:val="4"/>
      </w:numPr>
    </w:pPr>
  </w:style>
  <w:style w:type="paragraph" w:styleId="ListContinue2">
    <w:name w:val="List Continue 2"/>
    <w:basedOn w:val="List2"/>
    <w:rsid w:val="00316E99"/>
    <w:pPr>
      <w:ind w:firstLine="0"/>
    </w:pPr>
  </w:style>
  <w:style w:type="paragraph" w:styleId="ListContinue3">
    <w:name w:val="List Continue 3"/>
    <w:basedOn w:val="List3"/>
    <w:rsid w:val="00316E99"/>
    <w:pPr>
      <w:ind w:left="1021" w:firstLine="0"/>
    </w:pPr>
  </w:style>
  <w:style w:type="paragraph" w:styleId="ListContinue4">
    <w:name w:val="List Continue 4"/>
    <w:basedOn w:val="List4"/>
    <w:rsid w:val="00316E99"/>
    <w:pPr>
      <w:ind w:firstLine="0"/>
    </w:pPr>
  </w:style>
  <w:style w:type="paragraph" w:styleId="ListContinue5">
    <w:name w:val="List Continue 5"/>
    <w:basedOn w:val="List5"/>
    <w:rsid w:val="00316E99"/>
    <w:pPr>
      <w:ind w:firstLine="0"/>
    </w:pPr>
  </w:style>
  <w:style w:type="paragraph" w:styleId="ListNumber3">
    <w:name w:val="List Number 3"/>
    <w:basedOn w:val="List3"/>
    <w:rsid w:val="00316E99"/>
    <w:pPr>
      <w:numPr>
        <w:numId w:val="5"/>
      </w:numPr>
    </w:pPr>
  </w:style>
  <w:style w:type="paragraph" w:styleId="ListNumber4">
    <w:name w:val="List Number 4"/>
    <w:basedOn w:val="List4"/>
    <w:rsid w:val="00316E99"/>
    <w:pPr>
      <w:numPr>
        <w:numId w:val="6"/>
      </w:numPr>
    </w:pPr>
  </w:style>
  <w:style w:type="paragraph" w:styleId="ListNumber5">
    <w:name w:val="List Number 5"/>
    <w:basedOn w:val="List5"/>
    <w:rsid w:val="00316E99"/>
    <w:pPr>
      <w:numPr>
        <w:numId w:val="7"/>
      </w:numPr>
    </w:pPr>
  </w:style>
  <w:style w:type="paragraph" w:styleId="BlockText">
    <w:name w:val="Block Text"/>
    <w:basedOn w:val="Normal"/>
    <w:rsid w:val="00316E99"/>
    <w:pPr>
      <w:spacing w:after="120"/>
      <w:ind w:left="1440" w:right="1440"/>
    </w:pPr>
  </w:style>
  <w:style w:type="character" w:customStyle="1" w:styleId="Subscript">
    <w:name w:val="Subscript"/>
    <w:basedOn w:val="DefaultParagraphFont"/>
    <w:rsid w:val="00316E99"/>
    <w:rPr>
      <w:sz w:val="16"/>
      <w:vertAlign w:val="subscript"/>
    </w:rPr>
  </w:style>
  <w:style w:type="character" w:customStyle="1" w:styleId="Superscript">
    <w:name w:val="Superscript"/>
    <w:basedOn w:val="DefaultParagraphFont"/>
    <w:rsid w:val="00316E99"/>
    <w:rPr>
      <w:sz w:val="16"/>
      <w:vertAlign w:val="superscript"/>
    </w:rPr>
  </w:style>
  <w:style w:type="character" w:customStyle="1" w:styleId="Symbols">
    <w:name w:val="Symbols"/>
    <w:basedOn w:val="DefaultParagraphFont"/>
    <w:rsid w:val="00316E99"/>
    <w:rPr>
      <w:rFonts w:ascii="Symbol" w:hAnsi="Symbol"/>
    </w:rPr>
  </w:style>
  <w:style w:type="character" w:customStyle="1" w:styleId="MenuOptions">
    <w:name w:val="Menu Options"/>
    <w:basedOn w:val="DefaultParagraphFont"/>
    <w:rsid w:val="00316E99"/>
    <w:rPr>
      <w:rFonts w:ascii="Arial Narrow" w:hAnsi="Arial Narrow"/>
      <w:smallCaps/>
    </w:rPr>
  </w:style>
  <w:style w:type="character" w:customStyle="1" w:styleId="Buttons">
    <w:name w:val="Buttons"/>
    <w:basedOn w:val="DefaultParagraphFont"/>
    <w:rsid w:val="00316E99"/>
    <w:rPr>
      <w:b/>
    </w:rPr>
  </w:style>
  <w:style w:type="character" w:customStyle="1" w:styleId="Underlined">
    <w:name w:val="Underlined"/>
    <w:basedOn w:val="DefaultParagraphFont"/>
    <w:rsid w:val="00316E99"/>
    <w:rPr>
      <w:u w:val="single"/>
    </w:rPr>
  </w:style>
  <w:style w:type="paragraph" w:customStyle="1" w:styleId="TableBodyTextRight">
    <w:name w:val="Table Body Text Right"/>
    <w:basedOn w:val="TableBodyText"/>
    <w:rsid w:val="00316E99"/>
    <w:pPr>
      <w:widowControl w:val="0"/>
      <w:autoSpaceDE w:val="0"/>
      <w:autoSpaceDN w:val="0"/>
      <w:adjustRightInd w:val="0"/>
      <w:jc w:val="right"/>
    </w:pPr>
    <w:rPr>
      <w:rFonts w:cs="Arial"/>
      <w:szCs w:val="18"/>
    </w:rPr>
  </w:style>
  <w:style w:type="paragraph" w:customStyle="1" w:styleId="CopyrightText">
    <w:name w:val="Copyright Text"/>
    <w:basedOn w:val="BodyText"/>
    <w:rsid w:val="00316E99"/>
    <w:rPr>
      <w:sz w:val="18"/>
    </w:rPr>
  </w:style>
  <w:style w:type="paragraph" w:customStyle="1" w:styleId="BodySmallRight">
    <w:name w:val="Body Small Right"/>
    <w:basedOn w:val="BodyTextRight"/>
    <w:rsid w:val="00316E99"/>
    <w:rPr>
      <w:sz w:val="18"/>
      <w:szCs w:val="18"/>
    </w:rPr>
  </w:style>
  <w:style w:type="paragraph" w:customStyle="1" w:styleId="MarginEdition">
    <w:name w:val="Margin Edition"/>
    <w:basedOn w:val="MarginNote"/>
    <w:rsid w:val="00316E99"/>
    <w:pPr>
      <w:spacing w:before="0" w:after="0"/>
    </w:pPr>
    <w:rPr>
      <w:rFonts w:ascii="Times New Roman" w:hAnsi="Times New Roman"/>
      <w:color w:val="999999"/>
    </w:rPr>
  </w:style>
  <w:style w:type="paragraph" w:customStyle="1" w:styleId="Spacer">
    <w:name w:val="Spacer"/>
    <w:basedOn w:val="Normal"/>
    <w:rsid w:val="00316E99"/>
    <w:rPr>
      <w:sz w:val="2"/>
      <w:szCs w:val="2"/>
    </w:rPr>
  </w:style>
  <w:style w:type="character" w:customStyle="1" w:styleId="Small">
    <w:name w:val="Small"/>
    <w:basedOn w:val="DefaultParagraphFont"/>
    <w:rsid w:val="00316E99"/>
    <w:rPr>
      <w:sz w:val="16"/>
    </w:rPr>
  </w:style>
  <w:style w:type="paragraph" w:customStyle="1" w:styleId="WideTable">
    <w:name w:val="Wide Table"/>
    <w:basedOn w:val="Normal"/>
    <w:rsid w:val="00316E99"/>
    <w:pPr>
      <w:ind w:left="-1418"/>
    </w:pPr>
    <w:rPr>
      <w:sz w:val="2"/>
      <w:szCs w:val="2"/>
    </w:rPr>
  </w:style>
  <w:style w:type="character" w:styleId="PageNumber">
    <w:name w:val="page number"/>
    <w:basedOn w:val="DefaultParagraphFont"/>
    <w:rsid w:val="00316E99"/>
  </w:style>
  <w:style w:type="paragraph" w:styleId="Quote">
    <w:name w:val="Quote"/>
    <w:basedOn w:val="Heading1"/>
    <w:link w:val="QuoteChar"/>
    <w:qFormat/>
    <w:rsid w:val="00316E99"/>
    <w:rPr>
      <w:b w:val="0"/>
      <w:sz w:val="72"/>
      <w:szCs w:val="72"/>
      <w:lang w:val="en-NZ"/>
    </w:rPr>
  </w:style>
  <w:style w:type="character" w:customStyle="1" w:styleId="QuoteChar">
    <w:name w:val="Quote Char"/>
    <w:basedOn w:val="DefaultParagraphFont"/>
    <w:link w:val="Quote"/>
    <w:rsid w:val="00316E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6E99"/>
    <w:pPr>
      <w:pageBreakBefore/>
    </w:pPr>
  </w:style>
  <w:style w:type="paragraph" w:customStyle="1" w:styleId="Border">
    <w:name w:val="Border"/>
    <w:basedOn w:val="Normal"/>
    <w:qFormat/>
    <w:rsid w:val="00316E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6E99"/>
    <w:rPr>
      <w:b/>
      <w:bCs/>
      <w:i/>
      <w:iCs/>
      <w:color w:val="auto"/>
    </w:rPr>
  </w:style>
  <w:style w:type="paragraph" w:styleId="IntenseQuote">
    <w:name w:val="Intense Quote"/>
    <w:basedOn w:val="Normal"/>
    <w:next w:val="Normal"/>
    <w:link w:val="IntenseQuoteChar"/>
    <w:uiPriority w:val="30"/>
    <w:qFormat/>
    <w:rsid w:val="00316E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6E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6E99"/>
    <w:rPr>
      <w:smallCaps/>
      <w:color w:val="auto"/>
      <w:u w:val="single"/>
    </w:rPr>
  </w:style>
  <w:style w:type="character" w:styleId="IntenseReference">
    <w:name w:val="Intense Reference"/>
    <w:basedOn w:val="DefaultParagraphFont"/>
    <w:uiPriority w:val="32"/>
    <w:qFormat/>
    <w:rsid w:val="00316E99"/>
    <w:rPr>
      <w:b/>
      <w:bCs/>
      <w:smallCaps/>
      <w:color w:val="auto"/>
      <w:spacing w:val="5"/>
      <w:u w:val="single"/>
    </w:rPr>
  </w:style>
  <w:style w:type="paragraph" w:customStyle="1" w:styleId="2ColumnHeading">
    <w:name w:val="2Column Heading"/>
    <w:basedOn w:val="BodyText"/>
    <w:qFormat/>
    <w:rsid w:val="00316E99"/>
    <w:pPr>
      <w:spacing w:after="60"/>
      <w:ind w:left="-2268"/>
    </w:pPr>
    <w:rPr>
      <w:b/>
    </w:rPr>
  </w:style>
  <w:style w:type="paragraph" w:customStyle="1" w:styleId="Heading1TOC">
    <w:name w:val="Heading1 TOC"/>
    <w:basedOn w:val="Normal"/>
    <w:qFormat/>
    <w:rsid w:val="00316E99"/>
    <w:pPr>
      <w:spacing w:before="240" w:after="120"/>
    </w:pPr>
    <w:rPr>
      <w:rFonts w:ascii="Times New Roman" w:hAnsi="Times New Roman"/>
      <w:b/>
      <w:sz w:val="32"/>
    </w:rPr>
  </w:style>
  <w:style w:type="paragraph" w:customStyle="1" w:styleId="Heading2TOC">
    <w:name w:val="Heading2 TOC"/>
    <w:basedOn w:val="Normal"/>
    <w:qFormat/>
    <w:rsid w:val="00316E99"/>
    <w:pPr>
      <w:spacing w:before="240" w:after="60"/>
    </w:pPr>
    <w:rPr>
      <w:rFonts w:ascii="Times New Roman" w:hAnsi="Times New Roman"/>
      <w:b/>
      <w:sz w:val="28"/>
    </w:rPr>
  </w:style>
  <w:style w:type="character" w:customStyle="1" w:styleId="Underline">
    <w:name w:val="Underline"/>
    <w:basedOn w:val="DefaultParagraphFont"/>
    <w:qFormat/>
    <w:rsid w:val="00316E99"/>
    <w:rPr>
      <w:u w:val="single"/>
    </w:rPr>
  </w:style>
  <w:style w:type="character" w:customStyle="1" w:styleId="BoldandItalics">
    <w:name w:val="Bold and Italics"/>
    <w:qFormat/>
    <w:rsid w:val="00316E99"/>
    <w:rPr>
      <w:b/>
      <w:i/>
      <w:u w:val="none"/>
    </w:rPr>
  </w:style>
  <w:style w:type="paragraph" w:styleId="BalloonText">
    <w:name w:val="Balloon Text"/>
    <w:basedOn w:val="Normal"/>
    <w:link w:val="BalloonTextChar"/>
    <w:rsid w:val="00316E99"/>
    <w:rPr>
      <w:rFonts w:ascii="Tahoma" w:hAnsi="Tahoma" w:cs="Tahoma"/>
      <w:sz w:val="16"/>
      <w:szCs w:val="16"/>
    </w:rPr>
  </w:style>
  <w:style w:type="character" w:customStyle="1" w:styleId="BalloonTextChar">
    <w:name w:val="Balloon Text Char"/>
    <w:basedOn w:val="DefaultParagraphFont"/>
    <w:link w:val="BalloonText"/>
    <w:rsid w:val="00316E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6E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6E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6E99"/>
    <w:rPr>
      <w:b/>
      <w:color w:val="660033"/>
      <w:spacing w:val="0"/>
    </w:rPr>
  </w:style>
  <w:style w:type="paragraph" w:customStyle="1" w:styleId="Nameditemlist">
    <w:name w:val="Named item list"/>
    <w:basedOn w:val="BodyText"/>
    <w:qFormat/>
    <w:rsid w:val="00316E99"/>
    <w:pPr>
      <w:tabs>
        <w:tab w:val="left" w:pos="2835"/>
      </w:tabs>
      <w:ind w:left="2835" w:hanging="2835"/>
    </w:pPr>
  </w:style>
  <w:style w:type="paragraph" w:customStyle="1" w:styleId="BodyTextnopadding">
    <w:name w:val="Body Text no padding"/>
    <w:basedOn w:val="BodyText"/>
    <w:qFormat/>
    <w:rsid w:val="00316E99"/>
    <w:pPr>
      <w:spacing w:before="0" w:after="0"/>
    </w:pPr>
  </w:style>
  <w:style w:type="paragraph" w:customStyle="1" w:styleId="BodyTextBold">
    <w:name w:val="Body Text Bold"/>
    <w:basedOn w:val="BodyText"/>
    <w:qFormat/>
    <w:rsid w:val="00316E99"/>
    <w:rPr>
      <w:b/>
    </w:rPr>
  </w:style>
  <w:style w:type="character" w:styleId="Hyperlink">
    <w:name w:val="Hyperlink"/>
    <w:basedOn w:val="DefaultParagraphFont"/>
    <w:uiPriority w:val="99"/>
    <w:unhideWhenUsed/>
    <w:rsid w:val="001D55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987</Words>
  <Characters>6163</Characters>
  <Application>Microsoft Office Word</Application>
  <DocSecurity>0</DocSecurity>
  <Lines>237</Lines>
  <Paragraphs>142</Paragraphs>
  <ScaleCrop>false</ScaleCrop>
  <Company>Author-it Software Corporation Ltd.</Company>
  <LinksUpToDate>false</LinksUpToDate>
  <CharactersWithSpaces>7008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DEFEXO015 Follow security procedures</dc:title>
  <dc:subject>Approved</dc:subject>
  <dc:creator>Public Skills Australia</dc:creator>
  <cp:keywords>Release: 2</cp:keywords>
  <dc:description>Review Date: 12 April 2008</dc:description>
  <cp:lastModifiedBy>HSD_TPCMSd.prod</cp:lastModifiedBy>
  <cp:revision>3</cp:revision>
  <dcterms:created xsi:type="dcterms:W3CDTF">2025-03-01T16:00:00Z</dcterms:created>
  <dcterms:modified xsi:type="dcterms:W3CDTF">2025-03-01T16:00:00Z</dcterms:modified>
</cp:coreProperties>
</file>