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B12" w:rsidP="00B21B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DEFEXO014 Gauge explosives</w:t>
      </w:r>
      <w:r>
        <w:fldChar w:fldCharType="end"/>
      </w:r>
    </w:p>
    <w:p w:rsidR="00B21B12" w:rsidP="00B21B12">
      <w:pPr>
        <w:pStyle w:val="Version"/>
        <w:sectPr w:rsidSect="005143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14372" w:rsidP="00514372">
      <w:pPr>
        <w:pStyle w:val="SuperHeading"/>
      </w:pPr>
      <w:r w:rsidRPr="00514372">
        <w:t>Assessment Requirements for DEFEXO014 Gauge explosives</w:t>
      </w:r>
    </w:p>
    <w:p w:rsidR="00000000" w:rsidRPr="00514372" w:rsidP="00514372">
      <w:pPr>
        <w:pStyle w:val="Heading1"/>
      </w:pPr>
      <w:bookmarkStart w:id="1" w:name="O_1282838"/>
      <w:bookmarkEnd w:id="1"/>
      <w:r w:rsidRPr="005143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43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72">
            <w:pPr>
              <w:pStyle w:val="BodyText"/>
              <w:rPr>
                <w:lang w:val="en-NZ"/>
              </w:rPr>
            </w:pPr>
            <w:r w:rsidRPr="00514372">
              <w:t>Release 3. Assessment Conditions clarified in relation to simulation being an assessment option.</w:t>
            </w:r>
          </w:p>
        </w:tc>
      </w:tr>
      <w:tr w:rsidTr="005143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72">
            <w:pPr>
              <w:pStyle w:val="BodyText"/>
              <w:rPr>
                <w:lang w:val="en-NZ"/>
              </w:rPr>
            </w:pPr>
            <w:r w:rsidRPr="00514372">
              <w:t>Release 2. Modifications made to Foundation Skills and Assessment Conditions.</w:t>
            </w:r>
          </w:p>
        </w:tc>
      </w:tr>
      <w:tr w:rsidTr="005143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372" w:rsidP="00514372">
            <w:pPr>
              <w:pStyle w:val="BodyText"/>
            </w:pPr>
            <w:r w:rsidRPr="00514372">
              <w:t>Release 1. This unit was released in DEF</w:t>
            </w:r>
            <w:r w:rsidRPr="00514372">
              <w:t xml:space="preserve"> Defence Training Package release 1.0 and meets the Standards for Training Packages.</w:t>
            </w:r>
          </w:p>
          <w:p w:rsidR="00000000" w:rsidRPr="00514372" w:rsidP="00514372">
            <w:pPr>
              <w:pStyle w:val="BodyText"/>
            </w:pPr>
            <w:r w:rsidRPr="00514372">
              <w:t>This unit supersedes and is equivalent to DEFEO715C Gauge explosives ordnance.</w:t>
            </w:r>
          </w:p>
          <w:p w:rsidR="00000000" w:rsidRPr="00514372" w:rsidP="00514372">
            <w:pPr>
              <w:pStyle w:val="ListBullet"/>
            </w:pPr>
            <w:r w:rsidRPr="00514372">
              <w:t>Unit code updated</w:t>
            </w:r>
          </w:p>
          <w:p w:rsidR="00000000" w:rsidRPr="00514372" w:rsidP="00514372">
            <w:pPr>
              <w:pStyle w:val="ListBullet"/>
            </w:pPr>
            <w:r w:rsidRPr="00514372">
              <w:t>Content and formatting updated to comply with the new standards</w:t>
            </w:r>
          </w:p>
          <w:p w:rsidR="00000000" w:rsidRPr="00514372" w:rsidP="00514372">
            <w:pPr>
              <w:pStyle w:val="ListBullet"/>
            </w:pPr>
            <w:r w:rsidRPr="00514372">
              <w:t>All PC tr</w:t>
            </w:r>
            <w:r w:rsidRPr="00514372">
              <w:t>ansitioned from passive to active voice</w:t>
            </w:r>
          </w:p>
          <w:p w:rsidR="00000000" w:rsidRPr="00514372" w:rsidP="00514372">
            <w:pPr>
              <w:pStyle w:val="ListBullet"/>
            </w:pPr>
            <w:r w:rsidRPr="00514372">
              <w:t>PC 1.2 removed</w:t>
            </w:r>
          </w:p>
        </w:tc>
      </w:tr>
    </w:tbl>
    <w:p w:rsidR="00000000" w:rsidRPr="00514372" w:rsidP="00514372">
      <w:pPr>
        <w:pStyle w:val="BodyText"/>
      </w:pPr>
    </w:p>
    <w:p w:rsidR="00000000" w:rsidRPr="00514372" w:rsidP="00514372">
      <w:pPr>
        <w:pStyle w:val="AllowPageBreak"/>
      </w:pPr>
    </w:p>
    <w:p w:rsidR="00000000" w:rsidRPr="00514372" w:rsidP="00514372">
      <w:pPr>
        <w:pStyle w:val="Heading1"/>
      </w:pPr>
      <w:bookmarkStart w:id="2" w:name="O_1282837"/>
      <w:bookmarkEnd w:id="2"/>
      <w:r w:rsidRPr="0051437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43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72">
            <w:pPr>
              <w:pStyle w:val="BodyText"/>
              <w:rPr>
                <w:lang w:val="en-NZ"/>
              </w:rPr>
            </w:pPr>
            <w:r w:rsidRPr="00514372">
              <w:t xml:space="preserve">Evidence required to demonstrate competence in this unit must be relevant to and satisfy all of the requirements of the elements and performance </w:t>
            </w:r>
            <w:r w:rsidRPr="00514372">
              <w:t>criteria on at least one occasion and include:</w:t>
            </w:r>
          </w:p>
        </w:tc>
      </w:tr>
      <w:tr w:rsidTr="005143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372" w:rsidP="00514372">
            <w:pPr>
              <w:pStyle w:val="ListBullet"/>
            </w:pPr>
            <w:r w:rsidRPr="00514372">
              <w:t>applying environmental constraints</w:t>
            </w:r>
          </w:p>
          <w:p w:rsidR="00000000" w:rsidRPr="00514372" w:rsidP="00514372">
            <w:pPr>
              <w:pStyle w:val="ListBullet"/>
            </w:pPr>
            <w:r w:rsidRPr="00514372">
              <w:t>applying manual handling and team lifting techniques</w:t>
            </w:r>
          </w:p>
          <w:p w:rsidR="00000000" w:rsidRPr="00514372" w:rsidP="00514372">
            <w:pPr>
              <w:pStyle w:val="ListBullet"/>
            </w:pPr>
            <w:r w:rsidRPr="00514372">
              <w:t>conducting housekeeping</w:t>
            </w:r>
          </w:p>
          <w:p w:rsidR="00000000" w:rsidRPr="00514372" w:rsidP="00514372">
            <w:pPr>
              <w:pStyle w:val="ListBullet"/>
            </w:pPr>
            <w:r w:rsidRPr="00514372">
              <w:t>ensuring compliance on completion of gauging task</w:t>
            </w:r>
          </w:p>
          <w:p w:rsidR="00000000" w:rsidRPr="00514372" w:rsidP="00514372">
            <w:pPr>
              <w:pStyle w:val="ListBullet"/>
            </w:pPr>
            <w:r w:rsidRPr="00514372">
              <w:t>handling dangerous good and hazardous substan</w:t>
            </w:r>
            <w:r w:rsidRPr="00514372">
              <w:t>ces safely</w:t>
            </w:r>
          </w:p>
          <w:p w:rsidR="00000000" w:rsidRPr="00514372" w:rsidP="00514372">
            <w:pPr>
              <w:pStyle w:val="ListBullet"/>
            </w:pPr>
            <w:r w:rsidRPr="00514372">
              <w:t>using PPE</w:t>
            </w:r>
          </w:p>
          <w:p w:rsidR="00000000" w:rsidRPr="00514372" w:rsidP="00514372">
            <w:pPr>
              <w:pStyle w:val="ListBullet"/>
            </w:pPr>
            <w:r w:rsidRPr="00514372">
              <w:t>using tools and equipment</w:t>
            </w:r>
          </w:p>
          <w:p w:rsidR="00000000" w:rsidRPr="00514372" w:rsidP="00514372">
            <w:pPr>
              <w:pStyle w:val="ListBullet"/>
            </w:pPr>
            <w:r w:rsidRPr="00514372">
              <w:t>working safely within an explosive ordnance environment.</w:t>
            </w:r>
          </w:p>
        </w:tc>
      </w:tr>
    </w:tbl>
    <w:p w:rsidR="00B21B12" w:rsidP="00514372">
      <w:pPr>
        <w:pStyle w:val="NoPaddingFontSize1"/>
      </w:pPr>
    </w:p>
    <w:p w:rsidR="00B21B12" w:rsidP="00514372">
      <w:pPr>
        <w:pStyle w:val="NoPaddingFontSize1"/>
      </w:pPr>
    </w:p>
    <w:p w:rsidR="00000000" w:rsidRPr="00514372" w:rsidP="00514372">
      <w:pPr>
        <w:pStyle w:val="Heading1"/>
      </w:pPr>
      <w:bookmarkStart w:id="3" w:name="O_1282836"/>
      <w:bookmarkEnd w:id="3"/>
      <w:r w:rsidRPr="0051437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43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72">
            <w:pPr>
              <w:pStyle w:val="BodyText"/>
              <w:rPr>
                <w:lang w:val="en-NZ"/>
              </w:rPr>
            </w:pPr>
            <w:r w:rsidRPr="00514372">
              <w:t>Evidence required to demonstrate competence in this unit must be relevant to and satisfy all of the requirements of the elements and performance criteria and include:</w:t>
            </w:r>
          </w:p>
        </w:tc>
      </w:tr>
      <w:tr w:rsidTr="005143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372" w:rsidP="00514372">
            <w:pPr>
              <w:pStyle w:val="ListBullet"/>
            </w:pPr>
            <w:r w:rsidRPr="00514372">
              <w:t>operational knowledge of</w:t>
            </w:r>
          </w:p>
          <w:p w:rsidR="00000000" w:rsidRPr="00514372" w:rsidP="00514372">
            <w:pPr>
              <w:pStyle w:val="ListBullet2"/>
            </w:pPr>
            <w:r w:rsidRPr="00514372">
              <w:t>characteristics and limitations of explosive ordnance to be g</w:t>
            </w:r>
            <w:r w:rsidRPr="00514372">
              <w:t>auged</w:t>
            </w:r>
          </w:p>
          <w:p w:rsidR="00000000" w:rsidRPr="00514372" w:rsidP="00514372">
            <w:pPr>
              <w:pStyle w:val="ListBullet2"/>
            </w:pPr>
            <w:r w:rsidRPr="00514372">
              <w:t>effects of environmental conditions</w:t>
            </w:r>
          </w:p>
          <w:p w:rsidR="00000000" w:rsidRPr="00514372" w:rsidP="00514372">
            <w:pPr>
              <w:pStyle w:val="ListBullet2"/>
            </w:pPr>
            <w:r w:rsidRPr="00514372">
              <w:t>explosive licence limits</w:t>
            </w:r>
          </w:p>
          <w:p w:rsidR="00000000" w:rsidRPr="00514372" w:rsidP="00514372">
            <w:pPr>
              <w:pStyle w:val="ListBullet2"/>
            </w:pPr>
            <w:r w:rsidRPr="00514372">
              <w:t>functioning process of explosive ordnance</w:t>
            </w:r>
          </w:p>
          <w:p w:rsidR="00000000" w:rsidRPr="00514372" w:rsidP="00514372">
            <w:pPr>
              <w:pStyle w:val="ListBullet2"/>
            </w:pPr>
            <w:r w:rsidRPr="00514372">
              <w:t>legislative and regulatory requirements</w:t>
            </w:r>
          </w:p>
          <w:p w:rsidR="00000000" w:rsidRPr="00514372" w:rsidP="00514372">
            <w:pPr>
              <w:pStyle w:val="ListBullet2"/>
            </w:pPr>
            <w:r w:rsidRPr="00514372">
              <w:t>operations, characteristics and limitations of tools and equipment required for the gauging of explosive ordnance</w:t>
            </w:r>
          </w:p>
          <w:p w:rsidR="00000000" w:rsidRPr="00514372" w:rsidP="00514372">
            <w:pPr>
              <w:pStyle w:val="ListBullet2"/>
            </w:pPr>
            <w:r w:rsidRPr="00514372">
              <w:t>organisational documentation requirements</w:t>
            </w:r>
          </w:p>
          <w:p w:rsidR="00000000" w:rsidRPr="00514372" w:rsidP="00514372">
            <w:pPr>
              <w:pStyle w:val="ListBullet2"/>
            </w:pPr>
            <w:r w:rsidRPr="00514372">
              <w:t>organisational safety policies and structures</w:t>
            </w:r>
          </w:p>
          <w:p w:rsidR="00000000" w:rsidRPr="00514372" w:rsidP="00514372">
            <w:pPr>
              <w:pStyle w:val="ListBullet2"/>
            </w:pPr>
            <w:r w:rsidRPr="00514372">
              <w:t>organisational safety requirements.</w:t>
            </w:r>
          </w:p>
        </w:tc>
      </w:tr>
    </w:tbl>
    <w:p w:rsidR="00B21B12" w:rsidP="00514372">
      <w:pPr>
        <w:pStyle w:val="NoPaddingFontSize1"/>
      </w:pPr>
    </w:p>
    <w:p w:rsidR="00B21B12" w:rsidP="00514372">
      <w:pPr>
        <w:pStyle w:val="NoPaddingFontSize1"/>
      </w:pPr>
    </w:p>
    <w:p w:rsidR="00000000" w:rsidRPr="00514372" w:rsidP="00514372">
      <w:pPr>
        <w:pStyle w:val="Heading1"/>
      </w:pPr>
      <w:bookmarkStart w:id="4" w:name="O_1282835"/>
      <w:bookmarkEnd w:id="4"/>
      <w:r w:rsidRPr="0051437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43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372" w:rsidP="00514372">
            <w:pPr>
              <w:pStyle w:val="BodyText"/>
            </w:pPr>
            <w:r w:rsidRPr="00514372">
              <w:t>Assessors must hold credentials specified within the Standards for Registered Training Organisations current at the time of assessment.</w:t>
            </w:r>
          </w:p>
          <w:p w:rsidR="00000000" w:rsidRPr="00514372" w:rsidP="00514372">
            <w:pPr>
              <w:pStyle w:val="BodyText"/>
            </w:pPr>
            <w:r w:rsidRPr="00514372">
              <w:t xml:space="preserve">Assessment must satisfy the Principles of Assessment and Rules of Evidence and all regulatory </w:t>
            </w:r>
            <w:r w:rsidRPr="00514372">
              <w:t>requirements included within the Standards for Registered Training Organisations current at the time of assessment.</w:t>
            </w:r>
          </w:p>
          <w:p w:rsidR="00000000" w:rsidRPr="00514372" w:rsidP="00514372">
            <w:pPr>
              <w:pStyle w:val="BodyText"/>
            </w:pPr>
            <w:r w:rsidRPr="00514372">
              <w:t>Assessment must occur in workplace operational situations. Where this is not appropriate, assessment must occur in simulated workplace opera</w:t>
            </w:r>
            <w:r w:rsidRPr="00514372">
              <w:t>tional situations that reflect workplace conditions.</w:t>
            </w:r>
          </w:p>
          <w:p w:rsidR="00000000" w:rsidRPr="00514372" w:rsidP="00514372">
            <w:pPr>
              <w:pStyle w:val="BodyText"/>
            </w:pPr>
            <w:r w:rsidRPr="0051437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14372" w:rsidP="00514372">
            <w:pPr>
              <w:pStyle w:val="BodyText"/>
            </w:pPr>
            <w:r w:rsidRPr="00514372">
              <w:t>Resources for assessment must inclu</w:t>
            </w:r>
            <w:r w:rsidRPr="00514372">
              <w:t>de access to:</w:t>
            </w:r>
          </w:p>
          <w:p w:rsidR="00000000" w:rsidRPr="00514372" w:rsidP="00514372">
            <w:pPr>
              <w:pStyle w:val="ListBullet"/>
            </w:pPr>
            <w:r w:rsidRPr="00514372">
              <w:t>a range of relevant exercises, case studies and/or simulations</w:t>
            </w:r>
          </w:p>
          <w:p w:rsidR="00000000" w:rsidRPr="00514372" w:rsidP="00514372">
            <w:pPr>
              <w:pStyle w:val="ListBullet"/>
            </w:pPr>
            <w:r w:rsidRPr="00514372">
              <w:t xml:space="preserve">acceptable means of simulation assessment </w:t>
            </w:r>
          </w:p>
          <w:p w:rsidR="00000000" w:rsidRPr="00514372" w:rsidP="00514372">
            <w:pPr>
              <w:pStyle w:val="ListBullet"/>
            </w:pPr>
            <w:r w:rsidRPr="00514372">
              <w:t xml:space="preserve">applicable documentation, including workplace procedures, regulations, codes of practice and operation manuals </w:t>
            </w:r>
          </w:p>
          <w:p w:rsidR="00000000" w:rsidRPr="00514372" w:rsidP="00514372">
            <w:pPr>
              <w:pStyle w:val="ListBullet"/>
            </w:pPr>
            <w:r w:rsidRPr="00514372">
              <w:t>relevant materials, tools, equipment and PPE currently used in industry.</w:t>
            </w:r>
          </w:p>
        </w:tc>
      </w:tr>
    </w:tbl>
    <w:p w:rsidR="00B21B12" w:rsidP="00514372">
      <w:pPr>
        <w:pStyle w:val="NoPaddingFontSize1"/>
      </w:pPr>
    </w:p>
    <w:p w:rsidR="00B21B12" w:rsidP="00514372">
      <w:pPr>
        <w:pStyle w:val="NoPaddingFontSize1"/>
      </w:pPr>
    </w:p>
    <w:p w:rsidR="00000000" w:rsidRPr="00514372" w:rsidP="00514372">
      <w:pPr>
        <w:pStyle w:val="Heading1"/>
      </w:pPr>
      <w:bookmarkStart w:id="5" w:name="O_1284112"/>
      <w:bookmarkEnd w:id="5"/>
      <w:r w:rsidRPr="00514372">
        <w:t>Links</w:t>
      </w:r>
    </w:p>
    <w:p w:rsidR="00000000" w:rsidRPr="00514372" w:rsidP="00B21B12">
      <w:pPr>
        <w:pStyle w:val="BodyText"/>
      </w:pPr>
      <w:r w:rsidRPr="005143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B29E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14372" w:rsidP="00514372"/>
    <w:sectPr w:rsidSect="005143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3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372" w:rsidRPr="00B21B12" w:rsidP="00B21B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3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B12" w:rsidP="005143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1B12" w:rsidP="005143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21B12" w:rsidP="005143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3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B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372" w:rsidRPr="00B21B12" w:rsidP="00B21B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3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B12" w:rsidRPr="002D2AF8" w:rsidP="005143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DEFEXO014 Gauge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21B12" w:rsidP="005143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E47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82C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6655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3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3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3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3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3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3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3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3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3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3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3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372"/>
  </w:style>
  <w:style w:type="character" w:customStyle="1" w:styleId="Heading1Char">
    <w:name w:val="Heading 1 Char"/>
    <w:basedOn w:val="DefaultParagraphFont"/>
    <w:link w:val="Heading1"/>
    <w:rsid w:val="005143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3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3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43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43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43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3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43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3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3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3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3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3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3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3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3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3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3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3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3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3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3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43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4372"/>
    <w:rPr>
      <w:b/>
      <w:spacing w:val="0"/>
    </w:rPr>
  </w:style>
  <w:style w:type="paragraph" w:customStyle="1" w:styleId="SuperTitle">
    <w:name w:val="SuperTitle"/>
    <w:basedOn w:val="Title"/>
    <w:rsid w:val="005143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3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3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43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3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3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3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3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3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3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3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3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4372"/>
    <w:rPr>
      <w:i/>
    </w:rPr>
  </w:style>
  <w:style w:type="paragraph" w:styleId="Caption">
    <w:name w:val="caption"/>
    <w:basedOn w:val="BodyText"/>
    <w:next w:val="Normal"/>
    <w:qFormat/>
    <w:rsid w:val="005143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3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3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372"/>
  </w:style>
  <w:style w:type="paragraph" w:styleId="TableofFigures">
    <w:name w:val="table of figures"/>
    <w:basedOn w:val="Normal"/>
    <w:next w:val="Normal"/>
    <w:semiHidden/>
    <w:rsid w:val="005143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3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4372"/>
    <w:rPr>
      <w:rFonts w:ascii="Wingdings" w:hAnsi="Wingdings"/>
    </w:rPr>
  </w:style>
  <w:style w:type="paragraph" w:customStyle="1" w:styleId="TableHeading">
    <w:name w:val="Table Heading"/>
    <w:basedOn w:val="HeadingBase"/>
    <w:rsid w:val="005143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372"/>
    <w:rPr>
      <w:color w:val="0033CC"/>
      <w:u w:val="none"/>
    </w:rPr>
  </w:style>
  <w:style w:type="paragraph" w:customStyle="1" w:styleId="BodyTextRight">
    <w:name w:val="Body Text Right"/>
    <w:basedOn w:val="BodyText"/>
    <w:rsid w:val="005143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3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3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3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3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3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372"/>
    <w:rPr>
      <w:sz w:val="32"/>
    </w:rPr>
  </w:style>
  <w:style w:type="paragraph" w:customStyle="1" w:styleId="HeadingProcedure">
    <w:name w:val="Heading Procedure"/>
    <w:basedOn w:val="HeadingBase"/>
    <w:next w:val="Normal"/>
    <w:rsid w:val="005143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372"/>
    <w:pPr>
      <w:spacing w:before="60" w:after="60"/>
    </w:pPr>
  </w:style>
  <w:style w:type="paragraph" w:styleId="ListContinue">
    <w:name w:val="List Continue"/>
    <w:basedOn w:val="List"/>
    <w:rsid w:val="00514372"/>
    <w:pPr>
      <w:ind w:firstLine="0"/>
    </w:pPr>
  </w:style>
  <w:style w:type="paragraph" w:customStyle="1" w:styleId="ListNote">
    <w:name w:val="List Note"/>
    <w:basedOn w:val="List"/>
    <w:rsid w:val="005143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3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3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372"/>
    <w:rPr>
      <w:rFonts w:ascii="Courier New" w:hAnsi="Courier New"/>
    </w:rPr>
  </w:style>
  <w:style w:type="paragraph" w:customStyle="1" w:styleId="NoteBullet">
    <w:name w:val="Note Bullet"/>
    <w:basedOn w:val="Note"/>
    <w:rsid w:val="005143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3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3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3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3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43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3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372"/>
    <w:rPr>
      <w:b/>
      <w:smallCaps/>
    </w:rPr>
  </w:style>
  <w:style w:type="paragraph" w:customStyle="1" w:styleId="TableListNumber">
    <w:name w:val="Table List Number"/>
    <w:basedOn w:val="ListNumber"/>
    <w:rsid w:val="005143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3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372"/>
    <w:pPr>
      <w:numPr>
        <w:numId w:val="9"/>
      </w:numPr>
    </w:pPr>
  </w:style>
  <w:style w:type="paragraph" w:customStyle="1" w:styleId="ListAlpha2">
    <w:name w:val="List Alpha 2"/>
    <w:basedOn w:val="List2"/>
    <w:rsid w:val="00514372"/>
    <w:pPr>
      <w:numPr>
        <w:numId w:val="8"/>
      </w:numPr>
    </w:pPr>
  </w:style>
  <w:style w:type="paragraph" w:styleId="List2">
    <w:name w:val="List 2"/>
    <w:basedOn w:val="BodyText"/>
    <w:rsid w:val="005143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3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3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3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3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3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4372"/>
    <w:pPr>
      <w:numPr>
        <w:numId w:val="4"/>
      </w:numPr>
    </w:pPr>
  </w:style>
  <w:style w:type="paragraph" w:styleId="ListContinue2">
    <w:name w:val="List Continue 2"/>
    <w:basedOn w:val="List2"/>
    <w:rsid w:val="00514372"/>
    <w:pPr>
      <w:ind w:firstLine="0"/>
    </w:pPr>
  </w:style>
  <w:style w:type="paragraph" w:styleId="ListContinue3">
    <w:name w:val="List Continue 3"/>
    <w:basedOn w:val="List3"/>
    <w:rsid w:val="00514372"/>
    <w:pPr>
      <w:ind w:left="1021" w:firstLine="0"/>
    </w:pPr>
  </w:style>
  <w:style w:type="paragraph" w:styleId="ListContinue4">
    <w:name w:val="List Continue 4"/>
    <w:basedOn w:val="List4"/>
    <w:rsid w:val="00514372"/>
    <w:pPr>
      <w:ind w:firstLine="0"/>
    </w:pPr>
  </w:style>
  <w:style w:type="paragraph" w:styleId="ListContinue5">
    <w:name w:val="List Continue 5"/>
    <w:basedOn w:val="List5"/>
    <w:rsid w:val="00514372"/>
    <w:pPr>
      <w:ind w:firstLine="0"/>
    </w:pPr>
  </w:style>
  <w:style w:type="paragraph" w:styleId="ListNumber3">
    <w:name w:val="List Number 3"/>
    <w:basedOn w:val="List3"/>
    <w:rsid w:val="00514372"/>
    <w:pPr>
      <w:numPr>
        <w:numId w:val="5"/>
      </w:numPr>
    </w:pPr>
  </w:style>
  <w:style w:type="paragraph" w:styleId="ListNumber4">
    <w:name w:val="List Number 4"/>
    <w:basedOn w:val="List4"/>
    <w:rsid w:val="00514372"/>
    <w:pPr>
      <w:numPr>
        <w:numId w:val="6"/>
      </w:numPr>
    </w:pPr>
  </w:style>
  <w:style w:type="paragraph" w:styleId="ListNumber5">
    <w:name w:val="List Number 5"/>
    <w:basedOn w:val="List5"/>
    <w:rsid w:val="00514372"/>
    <w:pPr>
      <w:numPr>
        <w:numId w:val="7"/>
      </w:numPr>
    </w:pPr>
  </w:style>
  <w:style w:type="paragraph" w:styleId="BlockText">
    <w:name w:val="Block Text"/>
    <w:basedOn w:val="Normal"/>
    <w:rsid w:val="005143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3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372"/>
    <w:rPr>
      <w:sz w:val="16"/>
      <w:vertAlign w:val="superscript"/>
    </w:rPr>
  </w:style>
  <w:style w:type="character" w:customStyle="1" w:styleId="Symbols">
    <w:name w:val="Symbols"/>
    <w:basedOn w:val="DefaultParagraphFont"/>
    <w:rsid w:val="00514372"/>
    <w:rPr>
      <w:rFonts w:ascii="Symbol" w:hAnsi="Symbol"/>
    </w:rPr>
  </w:style>
  <w:style w:type="character" w:customStyle="1" w:styleId="MenuOptions">
    <w:name w:val="Menu Options"/>
    <w:basedOn w:val="DefaultParagraphFont"/>
    <w:rsid w:val="005143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372"/>
    <w:rPr>
      <w:b/>
    </w:rPr>
  </w:style>
  <w:style w:type="character" w:customStyle="1" w:styleId="Underlined">
    <w:name w:val="Underlined"/>
    <w:basedOn w:val="DefaultParagraphFont"/>
    <w:rsid w:val="00514372"/>
    <w:rPr>
      <w:u w:val="single"/>
    </w:rPr>
  </w:style>
  <w:style w:type="paragraph" w:customStyle="1" w:styleId="TableBodyTextRight">
    <w:name w:val="Table Body Text Right"/>
    <w:basedOn w:val="TableBodyText"/>
    <w:rsid w:val="005143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372"/>
    <w:rPr>
      <w:sz w:val="18"/>
    </w:rPr>
  </w:style>
  <w:style w:type="paragraph" w:customStyle="1" w:styleId="BodySmallRight">
    <w:name w:val="Body Small Right"/>
    <w:basedOn w:val="BodyTextRight"/>
    <w:rsid w:val="00514372"/>
    <w:rPr>
      <w:sz w:val="18"/>
      <w:szCs w:val="18"/>
    </w:rPr>
  </w:style>
  <w:style w:type="paragraph" w:customStyle="1" w:styleId="MarginEdition">
    <w:name w:val="Margin Edition"/>
    <w:basedOn w:val="MarginNote"/>
    <w:rsid w:val="005143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372"/>
    <w:rPr>
      <w:sz w:val="2"/>
      <w:szCs w:val="2"/>
    </w:rPr>
  </w:style>
  <w:style w:type="character" w:customStyle="1" w:styleId="Small">
    <w:name w:val="Small"/>
    <w:basedOn w:val="DefaultParagraphFont"/>
    <w:rsid w:val="00514372"/>
    <w:rPr>
      <w:sz w:val="16"/>
    </w:rPr>
  </w:style>
  <w:style w:type="paragraph" w:customStyle="1" w:styleId="WideTable">
    <w:name w:val="Wide Table"/>
    <w:basedOn w:val="Normal"/>
    <w:rsid w:val="005143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372"/>
  </w:style>
  <w:style w:type="paragraph" w:styleId="Quote">
    <w:name w:val="Quote"/>
    <w:basedOn w:val="Heading1"/>
    <w:link w:val="QuoteChar"/>
    <w:qFormat/>
    <w:rsid w:val="005143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3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372"/>
    <w:pPr>
      <w:pageBreakBefore/>
    </w:pPr>
  </w:style>
  <w:style w:type="paragraph" w:customStyle="1" w:styleId="Border">
    <w:name w:val="Border"/>
    <w:basedOn w:val="Normal"/>
    <w:qFormat/>
    <w:rsid w:val="005143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3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3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3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3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3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3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3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372"/>
    <w:rPr>
      <w:u w:val="single"/>
    </w:rPr>
  </w:style>
  <w:style w:type="character" w:customStyle="1" w:styleId="BoldandItalics">
    <w:name w:val="Bold and Italics"/>
    <w:qFormat/>
    <w:rsid w:val="00514372"/>
    <w:rPr>
      <w:b/>
      <w:i/>
      <w:u w:val="none"/>
    </w:rPr>
  </w:style>
  <w:style w:type="paragraph" w:styleId="BalloonText">
    <w:name w:val="Balloon Text"/>
    <w:basedOn w:val="Normal"/>
    <w:link w:val="BalloonTextChar"/>
    <w:rsid w:val="00514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3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3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3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3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3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372"/>
    <w:pPr>
      <w:spacing w:before="0" w:after="0"/>
    </w:pPr>
  </w:style>
  <w:style w:type="paragraph" w:customStyle="1" w:styleId="BodyTextBold">
    <w:name w:val="Body Text Bold"/>
    <w:basedOn w:val="BodyText"/>
    <w:qFormat/>
    <w:rsid w:val="00514372"/>
    <w:rPr>
      <w:b/>
    </w:rPr>
  </w:style>
  <w:style w:type="character" w:styleId="Hyperlink">
    <w:name w:val="Hyperlink"/>
    <w:basedOn w:val="DefaultParagraphFont"/>
    <w:uiPriority w:val="99"/>
    <w:unhideWhenUsed/>
    <w:rsid w:val="00B21B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2837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DEFEXO014 Gauge explosives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2024-11-07T12:34:00Z</dcterms:created>
  <dcterms:modified xsi:type="dcterms:W3CDTF">2024-11-07T12:34:00Z</dcterms:modified>
</cp:coreProperties>
</file>