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F96" w:rsidP="004F6F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DEFEXO009 Conduct broken seal inspection</w:t>
      </w:r>
      <w:r>
        <w:fldChar w:fldCharType="end"/>
      </w:r>
    </w:p>
    <w:p w:rsidR="004F6F96" w:rsidP="004F6F96">
      <w:pPr>
        <w:pStyle w:val="Version"/>
        <w:sectPr w:rsidSect="00494A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94A7D" w:rsidP="00494A7D">
      <w:pPr>
        <w:pStyle w:val="SuperHeading"/>
      </w:pPr>
      <w:r w:rsidRPr="00494A7D">
        <w:t>Assessment Requirements for DEFEXO009 Conduct broken seal inspection</w:t>
      </w:r>
    </w:p>
    <w:p w:rsidR="00000000" w:rsidRPr="00494A7D" w:rsidP="00494A7D">
      <w:pPr>
        <w:pStyle w:val="Heading1"/>
      </w:pPr>
      <w:bookmarkStart w:id="1" w:name="O_1095943"/>
      <w:bookmarkEnd w:id="1"/>
      <w:r w:rsidRPr="00494A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4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A7D">
            <w:pPr>
              <w:pStyle w:val="BodyText"/>
              <w:rPr>
                <w:lang w:val="en-NZ"/>
              </w:rPr>
            </w:pPr>
            <w:r w:rsidRPr="00494A7D">
              <w:t>Release 2. Modifications made to Foundation Skills and Assessment Conditions.</w:t>
            </w:r>
          </w:p>
        </w:tc>
      </w:tr>
      <w:tr w:rsidTr="00494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A7D" w:rsidP="00494A7D">
            <w:pPr>
              <w:pStyle w:val="BodyText"/>
            </w:pPr>
            <w:r w:rsidRPr="00494A7D">
              <w:t>Release 1. This unit was released in DEF Defence Training Package release 1.0 and meets the Standards for Training Packages.</w:t>
            </w:r>
          </w:p>
          <w:p w:rsidR="00000000" w:rsidRPr="00494A7D" w:rsidP="00494A7D">
            <w:pPr>
              <w:pStyle w:val="BodyText"/>
            </w:pPr>
            <w:r w:rsidRPr="00494A7D">
              <w:t>This unit supersedes and is equivalent to DEFEO522A Conduct broken seal inspection.</w:t>
            </w:r>
          </w:p>
          <w:p w:rsidR="00000000" w:rsidRPr="00494A7D" w:rsidP="00494A7D">
            <w:pPr>
              <w:pStyle w:val="ListBullet"/>
            </w:pPr>
            <w:r w:rsidRPr="00494A7D">
              <w:t>Unit code updated</w:t>
            </w:r>
          </w:p>
          <w:p w:rsidR="00000000" w:rsidRPr="00494A7D" w:rsidP="00494A7D">
            <w:pPr>
              <w:pStyle w:val="ListBullet"/>
            </w:pPr>
            <w:r w:rsidRPr="00494A7D">
              <w:t>Content and formatting updat</w:t>
            </w:r>
            <w:r w:rsidRPr="00494A7D">
              <w:t>ed to comply with the new standards</w:t>
            </w:r>
          </w:p>
          <w:p w:rsidR="00000000" w:rsidRPr="00494A7D" w:rsidP="00494A7D">
            <w:pPr>
              <w:pStyle w:val="ListBullet"/>
            </w:pPr>
            <w:r w:rsidRPr="00494A7D">
              <w:t>All PC transitioned from passive to active voice</w:t>
            </w:r>
          </w:p>
          <w:p w:rsidR="00000000" w:rsidRPr="00494A7D" w:rsidP="00494A7D">
            <w:pPr>
              <w:pStyle w:val="ListBullet"/>
            </w:pPr>
            <w:r w:rsidRPr="00494A7D">
              <w:t>Element 2 reworded</w:t>
            </w:r>
          </w:p>
          <w:p w:rsidR="00000000" w:rsidRPr="00494A7D" w:rsidP="00494A7D">
            <w:pPr>
              <w:pStyle w:val="ListBullet"/>
            </w:pPr>
            <w:r w:rsidRPr="00494A7D">
              <w:t>PC 1.2 and 2.3 removed</w:t>
            </w:r>
          </w:p>
          <w:p w:rsidR="00000000" w:rsidRPr="00494A7D" w:rsidP="00494A7D">
            <w:pPr>
              <w:pStyle w:val="ListBullet"/>
            </w:pPr>
            <w:r w:rsidRPr="00494A7D">
              <w:t>Element 1 one new PC</w:t>
            </w:r>
          </w:p>
        </w:tc>
      </w:tr>
    </w:tbl>
    <w:p w:rsidR="00000000" w:rsidRPr="00494A7D" w:rsidP="00494A7D">
      <w:pPr>
        <w:pStyle w:val="NoPaddingFontSize1"/>
      </w:pPr>
    </w:p>
    <w:p w:rsidR="00000000" w:rsidRPr="00494A7D" w:rsidP="00494A7D">
      <w:pPr>
        <w:pStyle w:val="AllowPageBreak"/>
      </w:pPr>
    </w:p>
    <w:p w:rsidR="00000000" w:rsidRPr="00494A7D" w:rsidP="00494A7D">
      <w:pPr>
        <w:pStyle w:val="Heading1"/>
      </w:pPr>
      <w:bookmarkStart w:id="2" w:name="O_1095942"/>
      <w:bookmarkEnd w:id="2"/>
      <w:r w:rsidRPr="00494A7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4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A7D">
            <w:pPr>
              <w:pStyle w:val="BodyText"/>
              <w:rPr>
                <w:lang w:val="en-NZ"/>
              </w:rPr>
            </w:pPr>
            <w:r w:rsidRPr="00494A7D">
              <w:t>Evidence required to demonstrate competence</w:t>
            </w:r>
            <w:r w:rsidRPr="00494A7D">
              <w:t xml:space="preserve"> in this unit must be relevant to and satisfy all of the requirements of the elements and performance criteria on at least one occasion and includes:</w:t>
            </w:r>
          </w:p>
        </w:tc>
      </w:tr>
      <w:tr w:rsidTr="00494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A7D" w:rsidP="00494A7D">
            <w:pPr>
              <w:pStyle w:val="ListBullet"/>
            </w:pPr>
            <w:r w:rsidRPr="00494A7D">
              <w:t>applying inspection procedures</w:t>
            </w:r>
          </w:p>
          <w:p w:rsidR="00000000" w:rsidRPr="00494A7D" w:rsidP="00494A7D">
            <w:pPr>
              <w:pStyle w:val="ListBullet"/>
            </w:pPr>
            <w:r w:rsidRPr="00494A7D">
              <w:t>handling dangerous goods and hazardous substances</w:t>
            </w:r>
          </w:p>
          <w:p w:rsidR="00000000" w:rsidRPr="00494A7D" w:rsidP="00494A7D">
            <w:pPr>
              <w:pStyle w:val="ListBullet"/>
            </w:pPr>
            <w:r w:rsidRPr="00494A7D">
              <w:t>identifying damaged amm</w:t>
            </w:r>
            <w:r w:rsidRPr="00494A7D">
              <w:t>unition, explosives, non-explosive dangerous goods, or associated components</w:t>
            </w:r>
          </w:p>
          <w:p w:rsidR="00000000" w:rsidRPr="00494A7D" w:rsidP="00494A7D">
            <w:pPr>
              <w:pStyle w:val="ListBullet"/>
            </w:pPr>
            <w:r w:rsidRPr="00494A7D">
              <w:t>identifying faults in explosive packaging, in markings and labels</w:t>
            </w:r>
          </w:p>
          <w:p w:rsidR="00000000" w:rsidRPr="00494A7D" w:rsidP="00494A7D">
            <w:pPr>
              <w:pStyle w:val="ListBullet"/>
            </w:pPr>
            <w:r w:rsidRPr="00494A7D">
              <w:t>maintaining documentation</w:t>
            </w:r>
          </w:p>
          <w:p w:rsidR="00000000" w:rsidRPr="00494A7D" w:rsidP="00494A7D">
            <w:pPr>
              <w:pStyle w:val="ListBullet"/>
            </w:pPr>
            <w:r w:rsidRPr="00494A7D">
              <w:t>using manual handling and team lifting techniques</w:t>
            </w:r>
          </w:p>
          <w:p w:rsidR="00000000" w:rsidRPr="00494A7D" w:rsidP="00494A7D">
            <w:pPr>
              <w:pStyle w:val="ListBullet"/>
            </w:pPr>
            <w:r w:rsidRPr="00494A7D">
              <w:t>using PPE</w:t>
            </w:r>
          </w:p>
        </w:tc>
      </w:tr>
    </w:tbl>
    <w:p w:rsidR="00000000" w:rsidRPr="00494A7D" w:rsidP="00494A7D">
      <w:pPr>
        <w:pStyle w:val="NoPaddingFontSize1"/>
      </w:pPr>
    </w:p>
    <w:p w:rsidR="00000000" w:rsidRPr="00494A7D" w:rsidP="00494A7D">
      <w:pPr>
        <w:pStyle w:val="AllowPageBreak"/>
      </w:pPr>
    </w:p>
    <w:p w:rsidR="00000000" w:rsidRPr="00494A7D" w:rsidP="00494A7D">
      <w:pPr>
        <w:pStyle w:val="Heading1"/>
      </w:pPr>
      <w:bookmarkStart w:id="3" w:name="O_1095941"/>
      <w:bookmarkEnd w:id="3"/>
      <w:r w:rsidRPr="00494A7D">
        <w:t>Knowle</w:t>
      </w:r>
      <w:r w:rsidRPr="00494A7D">
        <w:t>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4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A7D">
            <w:pPr>
              <w:pStyle w:val="BodyText"/>
              <w:rPr>
                <w:lang w:val="en-NZ"/>
              </w:rPr>
            </w:pPr>
            <w:r w:rsidRPr="00494A7D">
              <w:t>Evidence required to demonstrate competence in this unit must be relevant to and satisfy all of the requirements of the elements and performance criteria and includes:</w:t>
            </w:r>
          </w:p>
        </w:tc>
      </w:tr>
      <w:tr w:rsidTr="00494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A7D" w:rsidP="00494A7D">
            <w:pPr>
              <w:pStyle w:val="ListBullet"/>
            </w:pPr>
            <w:r w:rsidRPr="00494A7D">
              <w:t>operational knowledge of:</w:t>
            </w:r>
          </w:p>
          <w:p w:rsidR="00000000" w:rsidRPr="00494A7D" w:rsidP="00494A7D">
            <w:pPr>
              <w:pStyle w:val="ListBullet2"/>
            </w:pPr>
            <w:r w:rsidRPr="00494A7D">
              <w:t>application of inspection procedures</w:t>
            </w:r>
          </w:p>
          <w:p w:rsidR="00000000" w:rsidRPr="00494A7D" w:rsidP="00494A7D">
            <w:pPr>
              <w:pStyle w:val="ListBullet2"/>
            </w:pPr>
            <w:r w:rsidRPr="00494A7D">
              <w:t>characteristics and limitations of packaging to be handled</w:t>
            </w:r>
          </w:p>
          <w:p w:rsidR="00000000" w:rsidRPr="00494A7D" w:rsidP="00494A7D">
            <w:pPr>
              <w:pStyle w:val="ListBullet2"/>
            </w:pPr>
            <w:r w:rsidRPr="00494A7D">
              <w:t>functioning of explosives</w:t>
            </w:r>
          </w:p>
          <w:p w:rsidR="00000000" w:rsidRPr="00494A7D" w:rsidP="00494A7D">
            <w:pPr>
              <w:pStyle w:val="ListBullet2"/>
            </w:pPr>
            <w:r w:rsidRPr="00494A7D">
              <w:t>organisational documentation requirements</w:t>
            </w:r>
          </w:p>
        </w:tc>
      </w:tr>
    </w:tbl>
    <w:p w:rsidR="00000000" w:rsidRPr="00494A7D" w:rsidP="00494A7D">
      <w:pPr>
        <w:pStyle w:val="NoPaddingFontSize1"/>
      </w:pPr>
    </w:p>
    <w:p w:rsidR="00000000" w:rsidRPr="00494A7D" w:rsidP="00494A7D">
      <w:pPr>
        <w:pStyle w:val="AllowPageBreak"/>
      </w:pPr>
    </w:p>
    <w:p w:rsidR="00000000" w:rsidRPr="00494A7D" w:rsidP="00494A7D">
      <w:pPr>
        <w:pStyle w:val="Heading1"/>
      </w:pPr>
      <w:bookmarkStart w:id="4" w:name="O_1095940"/>
      <w:bookmarkEnd w:id="4"/>
      <w:r w:rsidRPr="00494A7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4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A7D" w:rsidP="00494A7D">
            <w:pPr>
              <w:pStyle w:val="BodyText"/>
            </w:pPr>
            <w:r w:rsidRPr="00494A7D">
              <w:t>Assessors must hold credentials specified within the Standards for Registered Training Organisations current at the time of assessment.</w:t>
            </w:r>
          </w:p>
          <w:p w:rsidR="00000000" w:rsidRPr="00494A7D" w:rsidP="00494A7D">
            <w:pPr>
              <w:pStyle w:val="BodyText"/>
            </w:pPr>
            <w:r w:rsidRPr="00494A7D">
              <w:t>Assessment must satisfy the Principles of Assessment and Rules of Evidence and all regulatory requirements included with</w:t>
            </w:r>
            <w:r w:rsidRPr="00494A7D">
              <w:t>in the Standards for Registered Training Organisations current at the time of assessment.</w:t>
            </w:r>
          </w:p>
          <w:p w:rsidR="00000000" w:rsidRPr="00494A7D" w:rsidP="00494A7D">
            <w:pPr>
              <w:pStyle w:val="BodyText"/>
            </w:pPr>
            <w:r w:rsidRPr="00494A7D">
              <w:t>Assessment must occur in workplace operational situations. Where this is not appropriate, assessment must occur in simulated workplace operational situations that ref</w:t>
            </w:r>
            <w:r w:rsidRPr="00494A7D">
              <w:t>lect workplace conditions.</w:t>
            </w:r>
          </w:p>
          <w:p w:rsidR="00000000" w:rsidRPr="00494A7D" w:rsidP="00494A7D">
            <w:pPr>
              <w:pStyle w:val="BodyText"/>
            </w:pPr>
            <w:r w:rsidRPr="00494A7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94A7D" w:rsidP="00494A7D">
            <w:pPr>
              <w:pStyle w:val="BodyText"/>
            </w:pPr>
            <w:r w:rsidRPr="00494A7D">
              <w:t>Resources for assessment must include access to:</w:t>
            </w:r>
          </w:p>
          <w:p w:rsidR="00000000" w:rsidRPr="00494A7D" w:rsidP="00494A7D">
            <w:pPr>
              <w:pStyle w:val="ListBullet"/>
            </w:pPr>
            <w:r w:rsidRPr="00494A7D">
              <w:tab/>
              <w:t>a range of</w:t>
            </w:r>
            <w:r w:rsidRPr="00494A7D">
              <w:t xml:space="preserve"> relevant exercises, case studies and/or simulations </w:t>
            </w:r>
          </w:p>
          <w:p w:rsidR="00000000" w:rsidRPr="00494A7D" w:rsidP="00494A7D">
            <w:pPr>
              <w:pStyle w:val="ListBullet"/>
            </w:pPr>
            <w:r w:rsidRPr="00494A7D">
              <w:tab/>
              <w:t xml:space="preserve">acceptable means of simulation assessment </w:t>
            </w:r>
          </w:p>
          <w:p w:rsidR="00000000" w:rsidRPr="00494A7D" w:rsidP="00494A7D">
            <w:pPr>
              <w:pStyle w:val="ListBullet"/>
            </w:pPr>
            <w:r w:rsidRPr="00494A7D">
              <w:tab/>
              <w:t xml:space="preserve">applicable documentation, including workplace procedures, regulations, codes of practice and operation manuals </w:t>
            </w:r>
          </w:p>
          <w:p w:rsidR="00000000" w:rsidRPr="00494A7D" w:rsidP="00494A7D">
            <w:pPr>
              <w:pStyle w:val="ListBullet"/>
            </w:pPr>
            <w:r w:rsidRPr="00494A7D">
              <w:tab/>
              <w:t>relevant materials, tools, equipment and PPE</w:t>
            </w:r>
            <w:r w:rsidRPr="00494A7D">
              <w:t xml:space="preserve"> currently used in industry.</w:t>
            </w:r>
          </w:p>
        </w:tc>
      </w:tr>
    </w:tbl>
    <w:p w:rsidR="00000000" w:rsidRPr="00494A7D" w:rsidP="00494A7D">
      <w:pPr>
        <w:pStyle w:val="NoPaddingFontSize1"/>
      </w:pPr>
    </w:p>
    <w:p w:rsidR="00000000" w:rsidRPr="00494A7D" w:rsidP="00494A7D">
      <w:pPr>
        <w:pStyle w:val="AllowPageBreak"/>
      </w:pPr>
    </w:p>
    <w:p w:rsidR="00000000" w:rsidRPr="00494A7D" w:rsidP="00494A7D">
      <w:pPr>
        <w:pStyle w:val="Heading1"/>
      </w:pPr>
      <w:bookmarkStart w:id="5" w:name="O_1095952"/>
      <w:bookmarkEnd w:id="5"/>
      <w:r w:rsidRPr="00494A7D">
        <w:t>Links</w:t>
      </w:r>
    </w:p>
    <w:p w:rsidR="00000000" w:rsidRPr="00494A7D" w:rsidP="004F6F96">
      <w:pPr>
        <w:pStyle w:val="BodyText"/>
      </w:pPr>
      <w:r w:rsidRPr="00494A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858A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94A7D" w:rsidP="00494A7D"/>
    <w:sectPr w:rsidSect="00494A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A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A7D" w:rsidRPr="004F6F96" w:rsidP="004F6F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A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F96" w:rsidP="00494A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6F96" w:rsidP="00494A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F6F96" w:rsidP="00494A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A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F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4A7D" w:rsidRPr="004F6F96" w:rsidP="004F6F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A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F96" w:rsidRPr="002D2AF8" w:rsidP="00494A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DEFEXO009 Conduct broken seal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F6F96" w:rsidP="00494A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04A3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701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86BE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A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4A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4A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4A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4A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4A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4A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4A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4A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4A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4A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4A7D"/>
  </w:style>
  <w:style w:type="character" w:customStyle="1" w:styleId="Heading1Char">
    <w:name w:val="Heading 1 Char"/>
    <w:basedOn w:val="DefaultParagraphFont"/>
    <w:link w:val="Heading1"/>
    <w:rsid w:val="00494A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4A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4A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4A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4A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4A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4A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4A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4A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4A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4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4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4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4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4A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4A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4A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4A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4A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4A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4A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4A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4A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4A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4A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4A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4A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4A7D"/>
    <w:rPr>
      <w:b/>
      <w:spacing w:val="0"/>
    </w:rPr>
  </w:style>
  <w:style w:type="paragraph" w:customStyle="1" w:styleId="SuperTitle">
    <w:name w:val="SuperTitle"/>
    <w:basedOn w:val="Title"/>
    <w:rsid w:val="00494A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4A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4A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4A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4A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4A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4A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4A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4A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4A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4A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4A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4A7D"/>
    <w:rPr>
      <w:i/>
    </w:rPr>
  </w:style>
  <w:style w:type="paragraph" w:styleId="Caption">
    <w:name w:val="caption"/>
    <w:basedOn w:val="BodyText"/>
    <w:next w:val="Normal"/>
    <w:qFormat/>
    <w:rsid w:val="00494A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4A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4A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4A7D"/>
  </w:style>
  <w:style w:type="paragraph" w:styleId="TableofFigures">
    <w:name w:val="table of figures"/>
    <w:basedOn w:val="Normal"/>
    <w:next w:val="Normal"/>
    <w:semiHidden/>
    <w:rsid w:val="00494A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4A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4A7D"/>
    <w:rPr>
      <w:rFonts w:ascii="Wingdings" w:hAnsi="Wingdings"/>
    </w:rPr>
  </w:style>
  <w:style w:type="paragraph" w:customStyle="1" w:styleId="TableHeading">
    <w:name w:val="Table Heading"/>
    <w:basedOn w:val="HeadingBase"/>
    <w:rsid w:val="00494A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4A7D"/>
    <w:rPr>
      <w:color w:val="0033CC"/>
      <w:u w:val="none"/>
    </w:rPr>
  </w:style>
  <w:style w:type="paragraph" w:customStyle="1" w:styleId="BodyTextRight">
    <w:name w:val="Body Text Right"/>
    <w:basedOn w:val="BodyText"/>
    <w:rsid w:val="00494A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4A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4A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4A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4A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4A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4A7D"/>
    <w:rPr>
      <w:sz w:val="32"/>
    </w:rPr>
  </w:style>
  <w:style w:type="paragraph" w:customStyle="1" w:styleId="HeadingProcedure">
    <w:name w:val="Heading Procedure"/>
    <w:basedOn w:val="HeadingBase"/>
    <w:next w:val="Normal"/>
    <w:rsid w:val="00494A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4A7D"/>
    <w:pPr>
      <w:spacing w:before="60" w:after="60"/>
    </w:pPr>
  </w:style>
  <w:style w:type="paragraph" w:styleId="ListContinue">
    <w:name w:val="List Continue"/>
    <w:basedOn w:val="List"/>
    <w:rsid w:val="00494A7D"/>
    <w:pPr>
      <w:ind w:firstLine="0"/>
    </w:pPr>
  </w:style>
  <w:style w:type="paragraph" w:customStyle="1" w:styleId="ListNote">
    <w:name w:val="List Note"/>
    <w:basedOn w:val="List"/>
    <w:rsid w:val="00494A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4A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4A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4A7D"/>
    <w:rPr>
      <w:rFonts w:ascii="Courier New" w:hAnsi="Courier New"/>
    </w:rPr>
  </w:style>
  <w:style w:type="paragraph" w:customStyle="1" w:styleId="NoteBullet">
    <w:name w:val="Note Bullet"/>
    <w:basedOn w:val="Note"/>
    <w:rsid w:val="00494A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4A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4A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4A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4A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4A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4A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4A7D"/>
    <w:rPr>
      <w:b/>
      <w:smallCaps/>
    </w:rPr>
  </w:style>
  <w:style w:type="paragraph" w:customStyle="1" w:styleId="TableListNumber">
    <w:name w:val="Table List Number"/>
    <w:basedOn w:val="ListNumber"/>
    <w:rsid w:val="00494A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4A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4A7D"/>
    <w:pPr>
      <w:numPr>
        <w:numId w:val="9"/>
      </w:numPr>
    </w:pPr>
  </w:style>
  <w:style w:type="paragraph" w:customStyle="1" w:styleId="ListAlpha2">
    <w:name w:val="List Alpha 2"/>
    <w:basedOn w:val="List2"/>
    <w:rsid w:val="00494A7D"/>
    <w:pPr>
      <w:numPr>
        <w:numId w:val="8"/>
      </w:numPr>
    </w:pPr>
  </w:style>
  <w:style w:type="paragraph" w:styleId="List2">
    <w:name w:val="List 2"/>
    <w:basedOn w:val="BodyText"/>
    <w:rsid w:val="00494A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4A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4A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4A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4A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4A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4A7D"/>
    <w:pPr>
      <w:numPr>
        <w:numId w:val="4"/>
      </w:numPr>
    </w:pPr>
  </w:style>
  <w:style w:type="paragraph" w:styleId="ListContinue2">
    <w:name w:val="List Continue 2"/>
    <w:basedOn w:val="List2"/>
    <w:rsid w:val="00494A7D"/>
    <w:pPr>
      <w:ind w:firstLine="0"/>
    </w:pPr>
  </w:style>
  <w:style w:type="paragraph" w:styleId="ListContinue3">
    <w:name w:val="List Continue 3"/>
    <w:basedOn w:val="List3"/>
    <w:rsid w:val="00494A7D"/>
    <w:pPr>
      <w:ind w:left="1021" w:firstLine="0"/>
    </w:pPr>
  </w:style>
  <w:style w:type="paragraph" w:styleId="ListContinue4">
    <w:name w:val="List Continue 4"/>
    <w:basedOn w:val="List4"/>
    <w:rsid w:val="00494A7D"/>
    <w:pPr>
      <w:ind w:firstLine="0"/>
    </w:pPr>
  </w:style>
  <w:style w:type="paragraph" w:styleId="ListContinue5">
    <w:name w:val="List Continue 5"/>
    <w:basedOn w:val="List5"/>
    <w:rsid w:val="00494A7D"/>
    <w:pPr>
      <w:ind w:firstLine="0"/>
    </w:pPr>
  </w:style>
  <w:style w:type="paragraph" w:styleId="ListNumber3">
    <w:name w:val="List Number 3"/>
    <w:basedOn w:val="List3"/>
    <w:rsid w:val="00494A7D"/>
    <w:pPr>
      <w:numPr>
        <w:numId w:val="5"/>
      </w:numPr>
    </w:pPr>
  </w:style>
  <w:style w:type="paragraph" w:styleId="ListNumber4">
    <w:name w:val="List Number 4"/>
    <w:basedOn w:val="List4"/>
    <w:rsid w:val="00494A7D"/>
    <w:pPr>
      <w:numPr>
        <w:numId w:val="6"/>
      </w:numPr>
    </w:pPr>
  </w:style>
  <w:style w:type="paragraph" w:styleId="ListNumber5">
    <w:name w:val="List Number 5"/>
    <w:basedOn w:val="List5"/>
    <w:rsid w:val="00494A7D"/>
    <w:pPr>
      <w:numPr>
        <w:numId w:val="7"/>
      </w:numPr>
    </w:pPr>
  </w:style>
  <w:style w:type="paragraph" w:styleId="BlockText">
    <w:name w:val="Block Text"/>
    <w:basedOn w:val="Normal"/>
    <w:rsid w:val="00494A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4A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4A7D"/>
    <w:rPr>
      <w:sz w:val="16"/>
      <w:vertAlign w:val="superscript"/>
    </w:rPr>
  </w:style>
  <w:style w:type="character" w:customStyle="1" w:styleId="Symbols">
    <w:name w:val="Symbols"/>
    <w:basedOn w:val="DefaultParagraphFont"/>
    <w:rsid w:val="00494A7D"/>
    <w:rPr>
      <w:rFonts w:ascii="Symbol" w:hAnsi="Symbol"/>
    </w:rPr>
  </w:style>
  <w:style w:type="character" w:customStyle="1" w:styleId="MenuOptions">
    <w:name w:val="Menu Options"/>
    <w:basedOn w:val="DefaultParagraphFont"/>
    <w:rsid w:val="00494A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4A7D"/>
    <w:rPr>
      <w:b/>
    </w:rPr>
  </w:style>
  <w:style w:type="character" w:customStyle="1" w:styleId="Underlined">
    <w:name w:val="Underlined"/>
    <w:basedOn w:val="DefaultParagraphFont"/>
    <w:rsid w:val="00494A7D"/>
    <w:rPr>
      <w:u w:val="single"/>
    </w:rPr>
  </w:style>
  <w:style w:type="paragraph" w:customStyle="1" w:styleId="TableBodyTextRight">
    <w:name w:val="Table Body Text Right"/>
    <w:basedOn w:val="TableBodyText"/>
    <w:rsid w:val="00494A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4A7D"/>
    <w:rPr>
      <w:sz w:val="18"/>
    </w:rPr>
  </w:style>
  <w:style w:type="paragraph" w:customStyle="1" w:styleId="BodySmallRight">
    <w:name w:val="Body Small Right"/>
    <w:basedOn w:val="BodyTextRight"/>
    <w:rsid w:val="00494A7D"/>
    <w:rPr>
      <w:sz w:val="18"/>
      <w:szCs w:val="18"/>
    </w:rPr>
  </w:style>
  <w:style w:type="paragraph" w:customStyle="1" w:styleId="MarginEdition">
    <w:name w:val="Margin Edition"/>
    <w:basedOn w:val="MarginNote"/>
    <w:rsid w:val="00494A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4A7D"/>
    <w:rPr>
      <w:sz w:val="2"/>
      <w:szCs w:val="2"/>
    </w:rPr>
  </w:style>
  <w:style w:type="character" w:customStyle="1" w:styleId="Small">
    <w:name w:val="Small"/>
    <w:basedOn w:val="DefaultParagraphFont"/>
    <w:rsid w:val="00494A7D"/>
    <w:rPr>
      <w:sz w:val="16"/>
    </w:rPr>
  </w:style>
  <w:style w:type="paragraph" w:customStyle="1" w:styleId="WideTable">
    <w:name w:val="Wide Table"/>
    <w:basedOn w:val="Normal"/>
    <w:rsid w:val="00494A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4A7D"/>
  </w:style>
  <w:style w:type="paragraph" w:styleId="Quote">
    <w:name w:val="Quote"/>
    <w:basedOn w:val="Heading1"/>
    <w:link w:val="QuoteChar"/>
    <w:qFormat/>
    <w:rsid w:val="00494A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4A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4A7D"/>
    <w:pPr>
      <w:pageBreakBefore/>
    </w:pPr>
  </w:style>
  <w:style w:type="paragraph" w:customStyle="1" w:styleId="Border">
    <w:name w:val="Border"/>
    <w:basedOn w:val="Normal"/>
    <w:qFormat/>
    <w:rsid w:val="00494A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4A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A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4A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4A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4A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4A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4A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4A7D"/>
    <w:rPr>
      <w:u w:val="single"/>
    </w:rPr>
  </w:style>
  <w:style w:type="character" w:customStyle="1" w:styleId="BoldandItalics">
    <w:name w:val="Bold and Italics"/>
    <w:qFormat/>
    <w:rsid w:val="00494A7D"/>
    <w:rPr>
      <w:b/>
      <w:i/>
      <w:u w:val="none"/>
    </w:rPr>
  </w:style>
  <w:style w:type="paragraph" w:styleId="BalloonText">
    <w:name w:val="Balloon Text"/>
    <w:basedOn w:val="Normal"/>
    <w:link w:val="BalloonTextChar"/>
    <w:rsid w:val="00494A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4A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4A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4A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4A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4A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4A7D"/>
    <w:pPr>
      <w:spacing w:before="0" w:after="0"/>
    </w:pPr>
  </w:style>
  <w:style w:type="paragraph" w:customStyle="1" w:styleId="BodyTextBold">
    <w:name w:val="Body Text Bold"/>
    <w:basedOn w:val="BodyText"/>
    <w:qFormat/>
    <w:rsid w:val="00494A7D"/>
    <w:rPr>
      <w:b/>
    </w:rPr>
  </w:style>
  <w:style w:type="character" w:styleId="Hyperlink">
    <w:name w:val="Hyperlink"/>
    <w:basedOn w:val="DefaultParagraphFont"/>
    <w:uiPriority w:val="99"/>
    <w:unhideWhenUsed/>
    <w:rsid w:val="004F6F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391</Words>
  <Characters>2596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DEFEXO009 Conduct broken seal inspection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2024-11-07T12:17:00Z</dcterms:created>
  <dcterms:modified xsi:type="dcterms:W3CDTF">2024-11-07T12:17:00Z</dcterms:modified>
</cp:coreProperties>
</file>