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B21" w:rsidP="00E94B21">
      <w:pPr>
        <w:pStyle w:val="Title"/>
      </w:pPr>
      <w:r>
        <w:fldChar w:fldCharType="begin"/>
      </w:r>
      <w:r>
        <w:instrText xml:space="preserve"> TITLE   \* MERGEFORMAT </w:instrText>
      </w:r>
      <w:r>
        <w:fldChar w:fldCharType="separate"/>
      </w:r>
      <w:r>
        <w:t>DEFEXO004 Examine and certify free from explosives</w:t>
      </w:r>
      <w:r>
        <w:fldChar w:fldCharType="end"/>
      </w:r>
    </w:p>
    <w:p w:rsidR="00E94B21" w:rsidP="00E94B21">
      <w:pPr>
        <w:pStyle w:val="Version"/>
        <w:sectPr w:rsidSect="006D1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5AB" w:rsidP="006D15AB">
      <w:pPr>
        <w:pStyle w:val="SuperHeading"/>
      </w:pPr>
      <w:r w:rsidRPr="006D15AB">
        <w:t>DEFEXO004 Examine and certify free from explosives</w:t>
      </w:r>
    </w:p>
    <w:p w:rsidR="00000000" w:rsidRPr="006D15AB" w:rsidP="006D15AB">
      <w:pPr>
        <w:pStyle w:val="Heading1"/>
      </w:pPr>
      <w:bookmarkStart w:id="1" w:name="O_727172"/>
      <w:bookmarkEnd w:id="1"/>
      <w:r w:rsidRPr="006D15AB">
        <w:t>Modification History</w:t>
      </w:r>
    </w:p>
    <w:tbl>
      <w:tblPr>
        <w:tblW w:w="0" w:type="auto"/>
        <w:tblLayout w:type="fixed"/>
        <w:tblCellMar>
          <w:left w:w="62" w:type="dxa"/>
          <w:right w:w="62" w:type="dxa"/>
        </w:tblCellMar>
        <w:tblLook w:val="0000"/>
      </w:tblPr>
      <w:tblGrid>
        <w:gridCol w:w="1134"/>
        <w:gridCol w:w="7937"/>
      </w:tblGrid>
      <w:tr w:rsidTr="00E94B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TableHeading"/>
              <w:rPr>
                <w:lang w:val="en-NZ"/>
              </w:rPr>
            </w:pPr>
            <w:r w:rsidRPr="006D15A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TableHeading"/>
              <w:rPr>
                <w:lang w:val="en-NZ"/>
              </w:rPr>
            </w:pPr>
            <w:r w:rsidRPr="006D15AB">
              <w:t>Comments</w:t>
            </w:r>
          </w:p>
        </w:tc>
      </w:tr>
      <w:tr w:rsidTr="00E94B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BodyText"/>
              <w:rPr>
                <w:lang w:val="en-NZ"/>
              </w:rPr>
            </w:pPr>
            <w:r w:rsidRPr="006D15A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5AB" w:rsidP="006D15AB">
            <w:pPr>
              <w:pStyle w:val="BodyText"/>
            </w:pPr>
            <w:r w:rsidRPr="006D15AB">
              <w:t xml:space="preserve">This unit was released in DEF Defence Training Package release 1.0 and meets the Standards for Training Packages. </w:t>
            </w:r>
          </w:p>
          <w:p w:rsidR="00000000" w:rsidRPr="006D15AB" w:rsidP="006D15AB">
            <w:pPr>
              <w:pStyle w:val="BodyText"/>
            </w:pPr>
          </w:p>
          <w:p w:rsidR="00000000" w:rsidRPr="006D15AB" w:rsidP="006D15AB">
            <w:pPr>
              <w:pStyle w:val="BodyText"/>
            </w:pPr>
            <w:r w:rsidRPr="006D15AB">
              <w:t>This unit supersedes and is equivalent to DEFEO204C Examine and certify free from explosive</w:t>
            </w:r>
            <w:r w:rsidRPr="006D15AB">
              <w:t xml:space="preserve">s. </w:t>
            </w:r>
          </w:p>
          <w:p w:rsidR="00000000" w:rsidRPr="006D15AB" w:rsidP="006D15AB">
            <w:pPr>
              <w:pStyle w:val="BodyText"/>
            </w:pPr>
          </w:p>
          <w:p w:rsidR="00000000" w:rsidRPr="006D15AB" w:rsidP="006D15AB">
            <w:pPr>
              <w:pStyle w:val="ListBullet"/>
            </w:pPr>
            <w:r w:rsidRPr="006D15AB">
              <w:t xml:space="preserve">Unit code updated </w:t>
            </w:r>
          </w:p>
          <w:p w:rsidR="00000000" w:rsidRPr="006D15AB" w:rsidP="006D15AB">
            <w:pPr>
              <w:pStyle w:val="ListBullet"/>
            </w:pPr>
            <w:r w:rsidRPr="006D15AB">
              <w:t>Content and formatting updated to comply with the new standards</w:t>
            </w:r>
          </w:p>
          <w:p w:rsidR="00000000" w:rsidRPr="006D15AB" w:rsidP="006D15AB">
            <w:pPr>
              <w:pStyle w:val="ListBullet"/>
            </w:pPr>
            <w:r w:rsidRPr="006D15AB">
              <w:t>All PC transitioned from passive to active voice</w:t>
            </w:r>
          </w:p>
          <w:p w:rsidR="00000000" w:rsidRPr="006D15AB" w:rsidP="006D15AB">
            <w:pPr>
              <w:pStyle w:val="ListBullet"/>
            </w:pPr>
            <w:r w:rsidRPr="006D15AB">
              <w:t>PC 1.2 removed</w:t>
            </w:r>
          </w:p>
        </w:tc>
      </w:tr>
    </w:tbl>
    <w:p w:rsidR="00000000" w:rsidRPr="006D15AB" w:rsidP="006D15AB">
      <w:pPr>
        <w:pStyle w:val="BodyText"/>
      </w:pPr>
    </w:p>
    <w:p w:rsidR="00000000" w:rsidRPr="006D15AB" w:rsidP="006D15AB">
      <w:pPr>
        <w:pStyle w:val="AllowPageBreak"/>
      </w:pPr>
    </w:p>
    <w:p w:rsidR="00000000" w:rsidRPr="006D15AB" w:rsidP="006D15AB">
      <w:pPr>
        <w:pStyle w:val="Heading1"/>
      </w:pPr>
      <w:bookmarkStart w:id="2" w:name="O_727173"/>
      <w:bookmarkEnd w:id="2"/>
      <w:r w:rsidRPr="006D15AB">
        <w:t>Application</w:t>
      </w:r>
    </w:p>
    <w:p w:rsidR="00000000" w:rsidRPr="006D15AB" w:rsidP="00E94B21">
      <w:pPr>
        <w:pStyle w:val="BodyText"/>
      </w:pPr>
      <w:r w:rsidRPr="006D15AB">
        <w:t>This unit describes the skills required to examine and certif</w:t>
      </w:r>
      <w:r w:rsidRPr="006D15AB">
        <w:t>y explosive and non-explosive dangerous goods packaging as being free from explosives (FFE) and arisings for salvage or return. Certification of these items as being FFE is a statutory requirement at different stages in the processing of these items, in pa</w:t>
      </w:r>
      <w:r w:rsidRPr="006D15AB">
        <w:t>rticular when being sold or offered to the public for scrap metal. This unit does not cover the competencies required for inerting explosives and associated components.</w:t>
      </w:r>
    </w:p>
    <w:p w:rsidR="00000000" w:rsidRPr="006D15AB" w:rsidP="00E94B21">
      <w:pPr>
        <w:pStyle w:val="BodyText"/>
      </w:pPr>
      <w:r w:rsidRPr="006D15AB">
        <w:t>This unit applies to those required to examine and certify salvage and associated pack</w:t>
      </w:r>
      <w:r w:rsidRPr="006D15AB">
        <w:t>aging as being FFE.</w:t>
      </w:r>
    </w:p>
    <w:p w:rsidR="00000000" w:rsidRPr="006D15AB" w:rsidP="00E94B21">
      <w:pPr>
        <w:pStyle w:val="BodyText"/>
      </w:pPr>
      <w:r w:rsidRPr="006D15AB">
        <w:t>The skills and knowledge described in this unit must be applied within the legislative, regulatory and policy environment in which they are carried out. Organisational policies and procedures must be consulted and adhered to.</w:t>
      </w:r>
    </w:p>
    <w:p w:rsidR="00000000" w:rsidRPr="006D15AB" w:rsidP="00E94B21">
      <w:pPr>
        <w:pStyle w:val="BodyText"/>
      </w:pPr>
      <w:r w:rsidRPr="006D15AB">
        <w:t>Those un</w:t>
      </w:r>
      <w:r w:rsidRPr="006D15AB">
        <w:t>dertaking this unit would work independently and as part of a team, under direct and/or indirect supervision, use discretion and judgement, and take responsibility for the quality of their output. They would perform specific tasks in a broad range of conte</w:t>
      </w:r>
      <w:r w:rsidRPr="006D15AB">
        <w:t>xts.</w:t>
      </w:r>
    </w:p>
    <w:p w:rsidR="00000000" w:rsidRPr="006D15AB" w:rsidP="00E94B21">
      <w:pPr>
        <w:pStyle w:val="BodyText"/>
      </w:pPr>
      <w:r w:rsidRPr="006D15AB">
        <w:t>No licensing, legislative or certification requirements apply to unit at the time of publication.</w:t>
      </w:r>
    </w:p>
    <w:p w:rsidR="00000000" w:rsidRPr="006D15AB" w:rsidP="006D15AB">
      <w:pPr>
        <w:pStyle w:val="Heading1"/>
      </w:pPr>
      <w:bookmarkStart w:id="3" w:name="O_727175"/>
      <w:bookmarkEnd w:id="3"/>
      <w:r w:rsidRPr="006D15AB">
        <w:t>Competency Field</w:t>
      </w:r>
    </w:p>
    <w:p w:rsidR="00000000" w:rsidRPr="006D15AB" w:rsidP="00E94B21">
      <w:pPr>
        <w:pStyle w:val="BodyText"/>
      </w:pPr>
      <w:r w:rsidRPr="006D15AB">
        <w:t>Explosive Ordnance</w:t>
      </w:r>
    </w:p>
    <w:p w:rsidR="00000000" w:rsidRPr="006D15AB" w:rsidP="006D15AB">
      <w:pPr>
        <w:pStyle w:val="Heading1"/>
      </w:pPr>
      <w:bookmarkStart w:id="4" w:name="O_727177"/>
      <w:bookmarkEnd w:id="4"/>
      <w:r w:rsidRPr="006D15AB">
        <w:t>Elements and Performance Criteria</w:t>
      </w:r>
    </w:p>
    <w:tbl>
      <w:tblPr>
        <w:tblW w:w="0" w:type="auto"/>
        <w:tblLayout w:type="fixed"/>
        <w:tblCellMar>
          <w:left w:w="62" w:type="dxa"/>
          <w:right w:w="62" w:type="dxa"/>
        </w:tblCellMar>
        <w:tblLook w:val="0000"/>
      </w:tblPr>
      <w:tblGrid>
        <w:gridCol w:w="2268"/>
        <w:gridCol w:w="6804"/>
      </w:tblGrid>
      <w:tr w:rsidTr="006D15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TableHeading"/>
              <w:rPr>
                <w:lang w:val="en-NZ"/>
              </w:rPr>
            </w:pPr>
            <w:r w:rsidRPr="006D15A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TableHeading"/>
              <w:rPr>
                <w:lang w:val="en-NZ"/>
              </w:rPr>
            </w:pPr>
            <w:r w:rsidRPr="006D15AB">
              <w:t>PERFORMANCE CRITERIA</w:t>
            </w:r>
          </w:p>
        </w:tc>
      </w:tr>
      <w:tr w:rsidTr="006D15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BodyText"/>
              <w:rPr>
                <w:lang w:val="en-NZ"/>
              </w:rPr>
            </w:pPr>
            <w:r w:rsidRPr="006D15A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BodyText"/>
              <w:rPr>
                <w:lang w:val="en-NZ"/>
              </w:rPr>
            </w:pPr>
            <w:r w:rsidRPr="006D15AB">
              <w:t>Performance criteria describe the performance needed to demonstrate achievement of the element. Where bold italicised text is used, further information is detailed in the range of conditions section.</w:t>
            </w:r>
          </w:p>
        </w:tc>
      </w:tr>
      <w:tr w:rsidTr="006D15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List"/>
              <w:rPr>
                <w:lang w:val="en-NZ"/>
              </w:rPr>
            </w:pPr>
            <w:r w:rsidRPr="006D15AB">
              <w:rPr>
                <w:rStyle w:val="SpecialBold"/>
              </w:rPr>
              <w:t>1.</w:t>
            </w:r>
            <w:r w:rsidRPr="006D15AB">
              <w:rPr>
                <w:rStyle w:val="SpecialBold"/>
              </w:rPr>
              <w:tab/>
              <w:t>Prepare for</w:t>
            </w:r>
            <w:r w:rsidRPr="006D15AB">
              <w:rPr>
                <w:rStyle w:val="SpecialBold"/>
              </w:rPr>
              <w:t xml:space="preserve"> certification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5AB" w:rsidP="006D15AB">
            <w:pPr>
              <w:pStyle w:val="List"/>
            </w:pPr>
            <w:r w:rsidRPr="006D15AB">
              <w:t>1.1</w:t>
            </w:r>
            <w:r w:rsidRPr="006D15AB">
              <w:tab/>
              <w:t>Identify requirement for certification.</w:t>
            </w:r>
          </w:p>
          <w:p w:rsidR="00000000" w:rsidRPr="006D15AB" w:rsidP="006D15AB">
            <w:pPr>
              <w:pStyle w:val="List"/>
            </w:pPr>
            <w:r w:rsidRPr="006D15AB">
              <w:t>1.2</w:t>
            </w:r>
            <w:r w:rsidRPr="006D15AB">
              <w:tab/>
              <w:t>Identify and prepare suitable location to carry out operation.</w:t>
            </w:r>
          </w:p>
          <w:p w:rsidR="00000000" w:rsidP="006D15AB">
            <w:pPr>
              <w:pStyle w:val="List"/>
              <w:rPr>
                <w:lang w:val="en-NZ"/>
              </w:rPr>
            </w:pPr>
            <w:r w:rsidRPr="006D15AB">
              <w:t>1.3</w:t>
            </w:r>
            <w:r w:rsidRPr="006D15AB">
              <w:tab/>
              <w:t>Identify, acquire and prepare equipment required for the certification process.</w:t>
            </w:r>
          </w:p>
        </w:tc>
      </w:tr>
      <w:tr w:rsidTr="006D15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List"/>
              <w:rPr>
                <w:lang w:val="en-NZ"/>
              </w:rPr>
            </w:pPr>
            <w:r w:rsidRPr="006D15AB">
              <w:rPr>
                <w:rStyle w:val="SpecialBold"/>
              </w:rPr>
              <w:t>2.</w:t>
            </w:r>
            <w:r w:rsidRPr="006D15AB">
              <w:rPr>
                <w:rStyle w:val="SpecialBold"/>
              </w:rPr>
              <w:tab/>
              <w:t>Certify as free from explosives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5AB" w:rsidP="006D15AB">
            <w:pPr>
              <w:pStyle w:val="List"/>
            </w:pPr>
            <w:r w:rsidRPr="006D15AB">
              <w:t>2.1</w:t>
            </w:r>
            <w:r w:rsidRPr="006D15AB">
              <w:tab/>
              <w:t>Conduc</w:t>
            </w:r>
            <w:r w:rsidRPr="006D15AB">
              <w:t xml:space="preserve">t examinations. </w:t>
            </w:r>
          </w:p>
          <w:p w:rsidR="00000000" w:rsidRPr="006D15AB" w:rsidP="006D15AB">
            <w:pPr>
              <w:pStyle w:val="List"/>
            </w:pPr>
            <w:r w:rsidRPr="006D15AB">
              <w:t>2.2</w:t>
            </w:r>
            <w:r w:rsidRPr="006D15AB">
              <w:tab/>
              <w:t>Label items confirmed as being FFE.</w:t>
            </w:r>
          </w:p>
          <w:p w:rsidR="00000000" w:rsidP="006D15AB">
            <w:pPr>
              <w:pStyle w:val="List"/>
              <w:rPr>
                <w:lang w:val="en-NZ"/>
              </w:rPr>
            </w:pPr>
            <w:r w:rsidRPr="006D15AB">
              <w:t>2.3 Apply emergency and contingency procedures.</w:t>
            </w:r>
          </w:p>
        </w:tc>
      </w:tr>
      <w:tr w:rsidTr="006D15A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5AB">
            <w:pPr>
              <w:pStyle w:val="List"/>
              <w:rPr>
                <w:lang w:val="en-NZ"/>
              </w:rPr>
            </w:pPr>
            <w:r w:rsidRPr="006D15AB">
              <w:rPr>
                <w:rStyle w:val="SpecialBold"/>
              </w:rPr>
              <w:t>3.</w:t>
            </w:r>
            <w:r w:rsidRPr="006D15AB">
              <w:rPr>
                <w:rStyle w:val="SpecialBold"/>
              </w:rPr>
              <w:tab/>
              <w:t>Carry out post certification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5AB" w:rsidP="006D15AB">
            <w:pPr>
              <w:pStyle w:val="List"/>
            </w:pPr>
            <w:r w:rsidRPr="006D15AB">
              <w:t>3.1</w:t>
            </w:r>
            <w:r w:rsidRPr="006D15AB">
              <w:tab/>
              <w:t>Prepare packaging, arisings and salvage as being FFE.</w:t>
            </w:r>
          </w:p>
          <w:p w:rsidR="00000000" w:rsidRPr="006D15AB" w:rsidP="006D15AB">
            <w:pPr>
              <w:pStyle w:val="List"/>
            </w:pPr>
            <w:r w:rsidRPr="006D15AB">
              <w:t>3.2</w:t>
            </w:r>
            <w:r w:rsidRPr="006D15AB">
              <w:tab/>
              <w:t>Maintain documentation and records.</w:t>
            </w:r>
          </w:p>
        </w:tc>
      </w:tr>
    </w:tbl>
    <w:p w:rsidR="00E94B21" w:rsidP="006D15AB">
      <w:pPr>
        <w:pStyle w:val="BodyText"/>
      </w:pPr>
    </w:p>
    <w:p w:rsidR="00E94B21" w:rsidP="006D15AB">
      <w:pPr>
        <w:pStyle w:val="BodyText"/>
      </w:pPr>
    </w:p>
    <w:p w:rsidR="00000000" w:rsidRPr="006D15AB" w:rsidP="006D15AB">
      <w:pPr>
        <w:pStyle w:val="Heading1"/>
      </w:pPr>
      <w:bookmarkStart w:id="5" w:name="O_727178"/>
      <w:bookmarkEnd w:id="5"/>
      <w:r w:rsidRPr="006D15AB">
        <w:t>Foundation Skills</w:t>
      </w:r>
    </w:p>
    <w:p w:rsidR="00E94B21" w:rsidP="00E94B21">
      <w:pPr>
        <w:pStyle w:val="BodyText"/>
      </w:pPr>
      <w:r w:rsidRPr="006D15AB">
        <w:t>The foundation skills demands of this unit have been mapped for alignment with the Australian Core Skills Framework (ACSF). The following tables outline the performance levels indicated for successful attainment of the uni</w:t>
      </w:r>
      <w:r w:rsidRPr="006D15AB">
        <w:t>t.</w:t>
      </w:r>
    </w:p>
    <w:p w:rsidR="00E94B21" w:rsidP="006D15AB">
      <w:pPr>
        <w:pStyle w:val="BodyText"/>
      </w:pPr>
    </w:p>
    <w:p w:rsidR="00000000" w:rsidRPr="006D15AB" w:rsidP="006D15AB">
      <w:pPr>
        <w:pStyle w:val="BodyText"/>
      </w:pPr>
      <w:bookmarkStart w:id="6" w:name="O_7414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4.25pt;width:464.25pt">
            <v:imagedata r:id="rId10" o:title=""/>
          </v:shape>
        </w:pict>
      </w:r>
      <w:bookmarkEnd w:id="6"/>
    </w:p>
    <w:p w:rsidR="00000000" w:rsidRPr="006D15AB" w:rsidP="006D15AB">
      <w:pPr>
        <w:pStyle w:val="BodyText"/>
      </w:pPr>
    </w:p>
    <w:p w:rsidR="00000000" w:rsidRPr="006D15AB" w:rsidP="00E94B21">
      <w:pPr>
        <w:pStyle w:val="BodyText"/>
      </w:pPr>
      <w:r w:rsidRPr="006D15AB">
        <w:t>Further information on ACSF and the foundation skills underpinning this unit can be found in the Foundation Ski</w:t>
      </w:r>
      <w:r w:rsidRPr="006D15AB">
        <w:t>lls Guide on the GSA website.</w:t>
      </w:r>
    </w:p>
    <w:p w:rsidR="00000000" w:rsidRPr="006D15AB" w:rsidP="006D15AB">
      <w:pPr>
        <w:pStyle w:val="Heading1"/>
      </w:pPr>
      <w:bookmarkStart w:id="7" w:name="O_727180"/>
      <w:bookmarkEnd w:id="7"/>
      <w:r w:rsidRPr="006D15AB">
        <w:t>Unit Mapping Information</w:t>
      </w:r>
    </w:p>
    <w:p w:rsidR="00000000" w:rsidRPr="006D15AB" w:rsidP="00E94B21">
      <w:pPr>
        <w:pStyle w:val="BodyText"/>
      </w:pPr>
      <w:r w:rsidRPr="006D15AB">
        <w:t xml:space="preserve">This unit supersedes and is equivalent to DEFEO204C Examine and certify free from explosives. </w:t>
      </w:r>
    </w:p>
    <w:p w:rsidR="00000000" w:rsidRPr="006D15AB" w:rsidP="006D15AB">
      <w:pPr>
        <w:pStyle w:val="Heading1"/>
      </w:pPr>
      <w:bookmarkStart w:id="8" w:name="O_727187"/>
      <w:bookmarkEnd w:id="8"/>
      <w:r w:rsidRPr="006D15AB">
        <w:t>Links</w:t>
      </w:r>
    </w:p>
    <w:p w:rsidR="00000000" w:rsidRPr="006D15AB" w:rsidP="00E94B21">
      <w:pPr>
        <w:pStyle w:val="BodyText"/>
      </w:pPr>
      <w:r w:rsidRPr="006D15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B4F7F">
        <w:rPr>
          <w:rStyle w:val="Hyperlink"/>
        </w:rPr>
        <w:t>https://vetnet.gov.au/Pages/TrainingDocs.aspx?q=6bdbab1e-11ed-4bc9-9cba-9e1a55d4e4a9</w:t>
      </w:r>
      <w:r>
        <w:fldChar w:fldCharType="end"/>
      </w:r>
    </w:p>
    <w:p w:rsidR="00000000" w:rsidRPr="006D15AB" w:rsidP="00E94B21">
      <w:pPr>
        <w:pStyle w:val="BodyText"/>
      </w:pPr>
      <w:r w:rsidRPr="006D15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B4F7F">
        <w:rPr>
          <w:rStyle w:val="Hyperlink"/>
        </w:rPr>
        <w:t>https://vetnet.gov.au/Pages/TrainingDocs.aspx?q=6bdbab1e-11ed-4bc9-9cba-9e1a55d4e4a9</w:t>
      </w:r>
      <w:r>
        <w:fldChar w:fldCharType="end"/>
      </w:r>
    </w:p>
    <w:p w:rsidR="00000000" w:rsidRPr="006D15AB" w:rsidP="00E94B21">
      <w:pPr>
        <w:pStyle w:val="BodyText"/>
      </w:pPr>
      <w:r w:rsidRPr="006D15A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B4F7F">
        <w:rPr>
          <w:rStyle w:val="Hyperlink"/>
        </w:rPr>
        <w:t>https://vetnet.gov.au/Pages/TrainingDocs.aspx?q=6bdbab1e-11ed-4bc9-9cba-9e1a55d4e4a9</w:t>
      </w:r>
      <w:r>
        <w:fldChar w:fldCharType="end"/>
      </w:r>
    </w:p>
    <w:p w:rsidR="00000000" w:rsidRPr="006D15AB" w:rsidP="006D15AB"/>
    <w:sectPr w:rsidSect="006D15AB">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2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21" w:rsidP="006D1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4B21" w:rsidP="006D15A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4B21" w:rsidP="006D1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5AB" w:rsidRPr="00E94B21" w:rsidP="00E94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B21" w:rsidRPr="002D2AF8" w:rsidP="006D15AB">
    <w:pPr>
      <w:pStyle w:val="Header"/>
      <w:framePr w:wrap="around"/>
    </w:pPr>
    <w:r>
      <w:fldChar w:fldCharType="begin"/>
    </w:r>
    <w:r>
      <w:instrText xml:space="preserve"> TITLE   \* MERGEFORMAT </w:instrText>
    </w:r>
    <w:r>
      <w:fldChar w:fldCharType="separate"/>
    </w:r>
    <w:r>
      <w:t>DEFEXO004 Examine and certify free from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E94B21" w:rsidP="006D1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800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D80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5AB"/>
    <w:pPr>
      <w:spacing w:before="360" w:after="60"/>
      <w:outlineLvl w:val="0"/>
    </w:pPr>
    <w:rPr>
      <w:sz w:val="32"/>
    </w:rPr>
  </w:style>
  <w:style w:type="paragraph" w:styleId="Heading2">
    <w:name w:val="heading 2"/>
    <w:basedOn w:val="HeadingBase"/>
    <w:next w:val="BodyText"/>
    <w:link w:val="Heading2Char"/>
    <w:qFormat/>
    <w:rsid w:val="006D15AB"/>
    <w:pPr>
      <w:keepLines/>
      <w:spacing w:before="240" w:after="120"/>
      <w:outlineLvl w:val="1"/>
    </w:pPr>
    <w:rPr>
      <w:sz w:val="28"/>
      <w:szCs w:val="40"/>
    </w:rPr>
  </w:style>
  <w:style w:type="paragraph" w:styleId="Heading3">
    <w:name w:val="heading 3"/>
    <w:basedOn w:val="HeadingBase"/>
    <w:next w:val="BodyText"/>
    <w:link w:val="Heading3Char"/>
    <w:qFormat/>
    <w:rsid w:val="006D15AB"/>
    <w:pPr>
      <w:spacing w:before="180" w:after="120"/>
      <w:outlineLvl w:val="2"/>
    </w:pPr>
    <w:rPr>
      <w:spacing w:val="-10"/>
      <w:kern w:val="32"/>
    </w:rPr>
  </w:style>
  <w:style w:type="paragraph" w:styleId="Heading4">
    <w:name w:val="heading 4"/>
    <w:basedOn w:val="HeadingBase"/>
    <w:next w:val="BodyText"/>
    <w:link w:val="Heading4Char"/>
    <w:qFormat/>
    <w:rsid w:val="006D15AB"/>
    <w:pPr>
      <w:spacing w:before="160" w:after="120"/>
      <w:outlineLvl w:val="3"/>
    </w:pPr>
    <w:rPr>
      <w:sz w:val="22"/>
    </w:rPr>
  </w:style>
  <w:style w:type="paragraph" w:styleId="Heading5">
    <w:name w:val="heading 5"/>
    <w:basedOn w:val="HeadingBase"/>
    <w:next w:val="Normal"/>
    <w:link w:val="Heading5Char"/>
    <w:qFormat/>
    <w:rsid w:val="006D15AB"/>
    <w:pPr>
      <w:spacing w:before="80"/>
      <w:outlineLvl w:val="4"/>
    </w:pPr>
    <w:rPr>
      <w:color w:val="918585"/>
      <w:sz w:val="20"/>
    </w:rPr>
  </w:style>
  <w:style w:type="paragraph" w:styleId="Heading6">
    <w:name w:val="heading 6"/>
    <w:basedOn w:val="HeadingBase"/>
    <w:next w:val="Normal"/>
    <w:link w:val="Heading6Char"/>
    <w:qFormat/>
    <w:rsid w:val="006D15AB"/>
    <w:pPr>
      <w:spacing w:before="60"/>
      <w:outlineLvl w:val="5"/>
    </w:pPr>
    <w:rPr>
      <w:color w:val="918585"/>
      <w:sz w:val="20"/>
    </w:rPr>
  </w:style>
  <w:style w:type="paragraph" w:styleId="Heading7">
    <w:name w:val="heading 7"/>
    <w:basedOn w:val="Normal"/>
    <w:next w:val="Normal"/>
    <w:link w:val="Heading7Char"/>
    <w:qFormat/>
    <w:rsid w:val="006D15AB"/>
    <w:pPr>
      <w:ind w:left="720"/>
      <w:outlineLvl w:val="6"/>
    </w:pPr>
    <w:rPr>
      <w:i/>
    </w:rPr>
  </w:style>
  <w:style w:type="paragraph" w:styleId="Heading8">
    <w:name w:val="heading 8"/>
    <w:basedOn w:val="Normal"/>
    <w:next w:val="Normal"/>
    <w:link w:val="Heading8Char"/>
    <w:qFormat/>
    <w:rsid w:val="006D15AB"/>
    <w:pPr>
      <w:ind w:left="720"/>
      <w:outlineLvl w:val="7"/>
    </w:pPr>
    <w:rPr>
      <w:i/>
    </w:rPr>
  </w:style>
  <w:style w:type="paragraph" w:styleId="Heading9">
    <w:name w:val="heading 9"/>
    <w:basedOn w:val="Normal"/>
    <w:next w:val="Normal"/>
    <w:link w:val="Heading9Char"/>
    <w:qFormat/>
    <w:rsid w:val="006D15AB"/>
    <w:pPr>
      <w:ind w:left="720"/>
      <w:outlineLvl w:val="8"/>
    </w:pPr>
    <w:rPr>
      <w:i/>
    </w:rPr>
  </w:style>
  <w:style w:type="character" w:default="1" w:styleId="DefaultParagraphFont">
    <w:name w:val="Default Paragraph Font"/>
    <w:uiPriority w:val="1"/>
    <w:unhideWhenUsed/>
    <w:rsid w:val="006D1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5AB"/>
  </w:style>
  <w:style w:type="character" w:customStyle="1" w:styleId="Heading1Char">
    <w:name w:val="Heading 1 Char"/>
    <w:basedOn w:val="DefaultParagraphFont"/>
    <w:link w:val="Heading1"/>
    <w:rsid w:val="006D15AB"/>
    <w:rPr>
      <w:rFonts w:ascii="Times New Roman" w:eastAsia="Times New Roman" w:hAnsi="Times New Roman" w:cs="Times New Roman"/>
      <w:b/>
      <w:sz w:val="32"/>
      <w:szCs w:val="20"/>
      <w:lang w:eastAsia="en-US"/>
    </w:rPr>
  </w:style>
  <w:style w:type="paragraph" w:styleId="BodyText">
    <w:name w:val="Body Text"/>
    <w:basedOn w:val="Normal"/>
    <w:link w:val="BodyTextChar"/>
    <w:rsid w:val="006D15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5AB"/>
    <w:rPr>
      <w:rFonts w:ascii="Times New Roman" w:eastAsia="Times New Roman" w:hAnsi="Times New Roman" w:cs="Times New Roman"/>
      <w:sz w:val="24"/>
      <w:lang w:eastAsia="en-US"/>
    </w:rPr>
  </w:style>
  <w:style w:type="paragraph" w:styleId="List">
    <w:name w:val="List"/>
    <w:basedOn w:val="BodyText"/>
    <w:next w:val="BodyText"/>
    <w:rsid w:val="006D15AB"/>
    <w:pPr>
      <w:tabs>
        <w:tab w:val="left" w:pos="340"/>
      </w:tabs>
      <w:spacing w:before="60" w:after="60"/>
      <w:ind w:left="340" w:hanging="340"/>
    </w:pPr>
  </w:style>
  <w:style w:type="paragraph" w:styleId="ListBullet">
    <w:name w:val="List Bullet"/>
    <w:basedOn w:val="List"/>
    <w:rsid w:val="006D15AB"/>
    <w:pPr>
      <w:numPr>
        <w:numId w:val="11"/>
      </w:numPr>
      <w:tabs>
        <w:tab w:val="clear" w:pos="340"/>
      </w:tabs>
      <w:spacing w:before="40" w:after="40"/>
    </w:pPr>
  </w:style>
  <w:style w:type="character" w:customStyle="1" w:styleId="SpecialBold">
    <w:name w:val="Special Bold"/>
    <w:basedOn w:val="DefaultParagraphFont"/>
    <w:rsid w:val="006D15AB"/>
    <w:rPr>
      <w:b/>
      <w:spacing w:val="0"/>
    </w:rPr>
  </w:style>
  <w:style w:type="paragraph" w:customStyle="1" w:styleId="SuperHeading">
    <w:name w:val="SuperHeading"/>
    <w:basedOn w:val="Normal"/>
    <w:rsid w:val="006D15AB"/>
    <w:pPr>
      <w:spacing w:before="240" w:after="120"/>
      <w:outlineLvl w:val="0"/>
    </w:pPr>
    <w:rPr>
      <w:rFonts w:ascii="Times New Roman" w:hAnsi="Times New Roman"/>
      <w:b/>
      <w:sz w:val="32"/>
    </w:rPr>
  </w:style>
  <w:style w:type="paragraph" w:customStyle="1" w:styleId="TableHeading">
    <w:name w:val="Table Heading"/>
    <w:basedOn w:val="HeadingBase"/>
    <w:rsid w:val="006D15AB"/>
    <w:pPr>
      <w:keepLines/>
      <w:pBdr>
        <w:bottom w:val="single" w:sz="6" w:space="1" w:color="918585"/>
      </w:pBdr>
      <w:spacing w:before="240"/>
    </w:pPr>
  </w:style>
  <w:style w:type="paragraph" w:customStyle="1" w:styleId="AllowPageBreak">
    <w:name w:val="AllowPageBreak"/>
    <w:rsid w:val="006D1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1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5AB"/>
    <w:rPr>
      <w:rFonts w:ascii="Courier New" w:eastAsia="Times New Roman" w:hAnsi="Courier New" w:cs="Times New Roman"/>
      <w:i/>
      <w:szCs w:val="20"/>
      <w:lang w:eastAsia="en-US"/>
    </w:rPr>
  </w:style>
  <w:style w:type="paragraph" w:customStyle="1" w:styleId="HeadingBase">
    <w:name w:val="Heading Base"/>
    <w:rsid w:val="006D1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5AB"/>
    <w:pPr>
      <w:tabs>
        <w:tab w:val="right" w:leader="dot" w:pos="9072"/>
      </w:tabs>
      <w:ind w:left="567"/>
    </w:pPr>
    <w:rPr>
      <w:szCs w:val="22"/>
    </w:rPr>
  </w:style>
  <w:style w:type="paragraph" w:customStyle="1" w:styleId="TOCBase">
    <w:name w:val="TOC Base"/>
    <w:rsid w:val="006D1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5AB"/>
    <w:pPr>
      <w:tabs>
        <w:tab w:val="right" w:leader="dot" w:pos="9072"/>
      </w:tabs>
      <w:spacing w:before="40" w:after="40"/>
      <w:ind w:left="284"/>
    </w:pPr>
    <w:rPr>
      <w:rFonts w:ascii="Times New Roman" w:hAnsi="Times New Roman"/>
    </w:rPr>
  </w:style>
  <w:style w:type="paragraph" w:styleId="TOC1">
    <w:name w:val="toc 1"/>
    <w:basedOn w:val="TOCBase"/>
    <w:next w:val="Normal"/>
    <w:rsid w:val="006D1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5AB"/>
    <w:rPr>
      <w:rFonts w:ascii="Times New Roman" w:eastAsia="Times New Roman" w:hAnsi="Times New Roman" w:cs="Times New Roman"/>
      <w:sz w:val="16"/>
      <w:lang w:eastAsia="en-US"/>
    </w:rPr>
  </w:style>
  <w:style w:type="paragraph" w:styleId="Title">
    <w:name w:val="Title"/>
    <w:basedOn w:val="HeadingBase"/>
    <w:link w:val="TitleChar"/>
    <w:qFormat/>
    <w:rsid w:val="006D15AB"/>
    <w:pPr>
      <w:spacing w:before="5040"/>
      <w:jc w:val="center"/>
    </w:pPr>
    <w:rPr>
      <w:sz w:val="48"/>
      <w:szCs w:val="72"/>
      <w:lang w:val="en-US"/>
    </w:rPr>
  </w:style>
  <w:style w:type="character" w:customStyle="1" w:styleId="TitleChar">
    <w:name w:val="Title Char"/>
    <w:basedOn w:val="DefaultParagraphFont"/>
    <w:link w:val="Title"/>
    <w:rsid w:val="006D1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5AB"/>
    <w:pPr>
      <w:tabs>
        <w:tab w:val="left" w:pos="3600"/>
        <w:tab w:val="left" w:pos="3958"/>
      </w:tabs>
    </w:pPr>
  </w:style>
  <w:style w:type="paragraph" w:customStyle="1" w:styleId="Note">
    <w:name w:val="Note"/>
    <w:basedOn w:val="BodyText"/>
    <w:rsid w:val="006D1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5AB"/>
    <w:pPr>
      <w:framePr w:wrap="auto" w:hAnchor="text" w:y="6049"/>
    </w:pPr>
    <w:rPr>
      <w:color w:val="000000"/>
      <w:sz w:val="40"/>
    </w:rPr>
  </w:style>
  <w:style w:type="paragraph" w:customStyle="1" w:styleId="TOCTitle">
    <w:name w:val="TOCTitle"/>
    <w:basedOn w:val="Heading1"/>
    <w:rsid w:val="006D15AB"/>
    <w:pPr>
      <w:spacing w:after="240"/>
      <w:jc w:val="center"/>
      <w:outlineLvl w:val="9"/>
    </w:pPr>
    <w:rPr>
      <w:caps/>
    </w:rPr>
  </w:style>
  <w:style w:type="paragraph" w:customStyle="1" w:styleId="Version">
    <w:name w:val="Version"/>
    <w:rsid w:val="006D15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15AB"/>
    <w:pPr>
      <w:numPr>
        <w:numId w:val="12"/>
      </w:numPr>
      <w:tabs>
        <w:tab w:val="clear" w:pos="680"/>
      </w:tabs>
    </w:pPr>
  </w:style>
  <w:style w:type="paragraph" w:styleId="Index1">
    <w:name w:val="index 1"/>
    <w:basedOn w:val="Normal"/>
    <w:next w:val="Normal"/>
    <w:semiHidden/>
    <w:rsid w:val="006D15AB"/>
    <w:pPr>
      <w:keepNext w:val="0"/>
      <w:tabs>
        <w:tab w:val="right" w:pos="4176"/>
      </w:tabs>
      <w:ind w:left="198" w:hanging="198"/>
    </w:pPr>
    <w:rPr>
      <w:rFonts w:ascii="Garamond" w:hAnsi="Garamond"/>
    </w:rPr>
  </w:style>
  <w:style w:type="paragraph" w:styleId="IndexHeading">
    <w:name w:val="index heading"/>
    <w:basedOn w:val="Normal"/>
    <w:next w:val="Index1"/>
    <w:semiHidden/>
    <w:rsid w:val="006D15AB"/>
    <w:pPr>
      <w:spacing w:before="120" w:after="120"/>
    </w:pPr>
    <w:rPr>
      <w:rFonts w:ascii="Arial" w:hAnsi="Arial"/>
      <w:b/>
      <w:color w:val="918585"/>
      <w:sz w:val="24"/>
    </w:rPr>
  </w:style>
  <w:style w:type="paragraph" w:styleId="Header">
    <w:name w:val="header"/>
    <w:basedOn w:val="Normal"/>
    <w:link w:val="HeaderChar"/>
    <w:rsid w:val="006D1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5AB"/>
    <w:rPr>
      <w:rFonts w:ascii="Times New Roman" w:eastAsia="Times New Roman" w:hAnsi="Times New Roman" w:cs="Times New Roman"/>
      <w:sz w:val="16"/>
      <w:szCs w:val="20"/>
      <w:lang w:val="en-GB" w:eastAsia="en-US"/>
    </w:rPr>
  </w:style>
  <w:style w:type="paragraph" w:customStyle="1" w:styleId="Chapter">
    <w:name w:val="Chapter"/>
    <w:basedOn w:val="Normal"/>
    <w:rsid w:val="006D15AB"/>
    <w:pPr>
      <w:spacing w:before="240"/>
    </w:pPr>
    <w:rPr>
      <w:rFonts w:ascii="Times New Roman" w:hAnsi="Times New Roman"/>
      <w:smallCaps/>
      <w:spacing w:val="80"/>
      <w:sz w:val="28"/>
    </w:rPr>
  </w:style>
  <w:style w:type="paragraph" w:customStyle="1" w:styleId="InChapter">
    <w:name w:val="InChapter"/>
    <w:basedOn w:val="Heading3"/>
    <w:rsid w:val="006D15AB"/>
    <w:pPr>
      <w:spacing w:after="240"/>
      <w:outlineLvl w:val="9"/>
    </w:pPr>
    <w:rPr>
      <w:noProof/>
    </w:rPr>
  </w:style>
  <w:style w:type="paragraph" w:styleId="Index2">
    <w:name w:val="index 2"/>
    <w:basedOn w:val="Normal"/>
    <w:next w:val="Normal"/>
    <w:semiHidden/>
    <w:rsid w:val="006D15AB"/>
    <w:pPr>
      <w:tabs>
        <w:tab w:val="right" w:pos="4176"/>
      </w:tabs>
      <w:ind w:left="568" w:hanging="284"/>
    </w:pPr>
    <w:rPr>
      <w:rFonts w:ascii="Garamond" w:hAnsi="Garamond"/>
    </w:rPr>
  </w:style>
  <w:style w:type="paragraph" w:customStyle="1" w:styleId="Byline">
    <w:name w:val="Byline"/>
    <w:rsid w:val="006D1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5AB"/>
    <w:pPr>
      <w:tabs>
        <w:tab w:val="clear" w:pos="3600"/>
        <w:tab w:val="clear" w:pos="3958"/>
      </w:tabs>
      <w:jc w:val="right"/>
    </w:pPr>
  </w:style>
  <w:style w:type="character" w:styleId="Emphasis">
    <w:name w:val="Emphasis"/>
    <w:basedOn w:val="DefaultParagraphFont"/>
    <w:qFormat/>
    <w:rsid w:val="006D15AB"/>
    <w:rPr>
      <w:i/>
    </w:rPr>
  </w:style>
  <w:style w:type="paragraph" w:styleId="Caption">
    <w:name w:val="caption"/>
    <w:basedOn w:val="BodyText"/>
    <w:next w:val="Normal"/>
    <w:qFormat/>
    <w:rsid w:val="006D15AB"/>
    <w:pPr>
      <w:framePr w:w="2268" w:hSpace="181" w:vSpace="181" w:wrap="around" w:vAnchor="text" w:hAnchor="page" w:x="1135" w:y="285" w:anchorLock="1"/>
    </w:pPr>
    <w:rPr>
      <w:i/>
    </w:rPr>
  </w:style>
  <w:style w:type="paragraph" w:customStyle="1" w:styleId="MiniTOCTitle">
    <w:name w:val="MiniTOCTitle"/>
    <w:basedOn w:val="Heading4"/>
    <w:rsid w:val="006D15AB"/>
    <w:pPr>
      <w:spacing w:before="240"/>
      <w:outlineLvl w:val="9"/>
    </w:pPr>
    <w:rPr>
      <w:noProof/>
      <w:sz w:val="24"/>
    </w:rPr>
  </w:style>
  <w:style w:type="paragraph" w:customStyle="1" w:styleId="MiniTOCItem">
    <w:name w:val="MiniTOCItem"/>
    <w:basedOn w:val="ListBullet"/>
    <w:rsid w:val="006D15AB"/>
    <w:pPr>
      <w:numPr>
        <w:numId w:val="0"/>
      </w:numPr>
      <w:tabs>
        <w:tab w:val="right" w:leader="dot" w:pos="6521"/>
      </w:tabs>
      <w:spacing w:before="0" w:after="0"/>
    </w:pPr>
  </w:style>
  <w:style w:type="paragraph" w:customStyle="1" w:styleId="TOFTitle">
    <w:name w:val="TOFTitle"/>
    <w:basedOn w:val="TOCTitle"/>
    <w:rsid w:val="006D15AB"/>
  </w:style>
  <w:style w:type="paragraph" w:styleId="TableofFigures">
    <w:name w:val="table of figures"/>
    <w:basedOn w:val="Normal"/>
    <w:next w:val="Normal"/>
    <w:semiHidden/>
    <w:rsid w:val="006D15AB"/>
    <w:pPr>
      <w:tabs>
        <w:tab w:val="right" w:leader="dot" w:pos="9072"/>
      </w:tabs>
      <w:ind w:left="970" w:hanging="403"/>
    </w:pPr>
    <w:rPr>
      <w:rFonts w:ascii="Times New Roman" w:hAnsi="Times New Roman"/>
      <w:b/>
    </w:rPr>
  </w:style>
  <w:style w:type="paragraph" w:styleId="ListNumber">
    <w:name w:val="List Number"/>
    <w:basedOn w:val="List"/>
    <w:rsid w:val="006D15AB"/>
    <w:pPr>
      <w:numPr>
        <w:numId w:val="14"/>
      </w:numPr>
      <w:tabs>
        <w:tab w:val="clear" w:pos="340"/>
      </w:tabs>
    </w:pPr>
  </w:style>
  <w:style w:type="character" w:customStyle="1" w:styleId="WingdingSymbols">
    <w:name w:val="Wingding Symbols"/>
    <w:rsid w:val="006D15AB"/>
    <w:rPr>
      <w:rFonts w:ascii="Wingdings" w:hAnsi="Wingdings"/>
    </w:rPr>
  </w:style>
  <w:style w:type="character" w:customStyle="1" w:styleId="HotSpot">
    <w:name w:val="HotSpot"/>
    <w:rsid w:val="006D15AB"/>
    <w:rPr>
      <w:color w:val="0033CC"/>
      <w:u w:val="none"/>
    </w:rPr>
  </w:style>
  <w:style w:type="paragraph" w:customStyle="1" w:styleId="BodyTextRight">
    <w:name w:val="Body Text Right"/>
    <w:basedOn w:val="BodyText"/>
    <w:rsid w:val="006D15AB"/>
    <w:pPr>
      <w:spacing w:before="0" w:after="0"/>
      <w:jc w:val="right"/>
    </w:pPr>
  </w:style>
  <w:style w:type="paragraph" w:styleId="Index3">
    <w:name w:val="index 3"/>
    <w:basedOn w:val="ListNumber2"/>
    <w:next w:val="Normal"/>
    <w:semiHidden/>
    <w:rsid w:val="006D15AB"/>
    <w:pPr>
      <w:numPr>
        <w:numId w:val="0"/>
      </w:numPr>
      <w:tabs>
        <w:tab w:val="right" w:leader="dot" w:pos="4176"/>
      </w:tabs>
    </w:pPr>
  </w:style>
  <w:style w:type="paragraph" w:styleId="ListNumber2">
    <w:name w:val="List Number 2"/>
    <w:basedOn w:val="List2"/>
    <w:rsid w:val="006D15AB"/>
    <w:pPr>
      <w:numPr>
        <w:numId w:val="9"/>
      </w:numPr>
      <w:tabs>
        <w:tab w:val="clear" w:pos="1060"/>
      </w:tabs>
    </w:pPr>
  </w:style>
  <w:style w:type="paragraph" w:customStyle="1" w:styleId="MarginNote">
    <w:name w:val="Margin Note"/>
    <w:basedOn w:val="BodyText"/>
    <w:rsid w:val="006D1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5AB"/>
    <w:rPr>
      <w:sz w:val="32"/>
    </w:rPr>
  </w:style>
  <w:style w:type="paragraph" w:customStyle="1" w:styleId="HeadingProcedure">
    <w:name w:val="Heading Procedure"/>
    <w:basedOn w:val="HeadingBase"/>
    <w:next w:val="Normal"/>
    <w:rsid w:val="006D15AB"/>
    <w:pPr>
      <w:tabs>
        <w:tab w:val="left" w:pos="0"/>
      </w:tabs>
      <w:spacing w:before="120" w:after="60"/>
    </w:pPr>
    <w:rPr>
      <w:i/>
      <w:color w:val="918585"/>
      <w:sz w:val="22"/>
    </w:rPr>
  </w:style>
  <w:style w:type="paragraph" w:customStyle="1" w:styleId="TableBodyText">
    <w:name w:val="Table Body Text"/>
    <w:basedOn w:val="BodyText"/>
    <w:rsid w:val="006D15AB"/>
    <w:pPr>
      <w:spacing w:before="60" w:after="60"/>
    </w:pPr>
  </w:style>
  <w:style w:type="paragraph" w:styleId="ListContinue">
    <w:name w:val="List Continue"/>
    <w:basedOn w:val="List"/>
    <w:rsid w:val="006D15AB"/>
    <w:pPr>
      <w:ind w:firstLine="0"/>
    </w:pPr>
  </w:style>
  <w:style w:type="paragraph" w:customStyle="1" w:styleId="ListNote">
    <w:name w:val="List Note"/>
    <w:basedOn w:val="List"/>
    <w:rsid w:val="006D15AB"/>
    <w:pPr>
      <w:pBdr>
        <w:top w:val="single" w:sz="6" w:space="2" w:color="918585"/>
        <w:bottom w:val="single" w:sz="6" w:space="2" w:color="918585"/>
      </w:pBdr>
      <w:tabs>
        <w:tab w:val="left" w:pos="1021"/>
      </w:tabs>
      <w:ind w:firstLine="0"/>
    </w:pPr>
  </w:style>
  <w:style w:type="paragraph" w:customStyle="1" w:styleId="Warning">
    <w:name w:val="Warning"/>
    <w:basedOn w:val="BodyText"/>
    <w:rsid w:val="006D15AB"/>
    <w:pPr>
      <w:shd w:val="clear" w:color="auto" w:fill="D9D9D9"/>
      <w:tabs>
        <w:tab w:val="left" w:pos="992"/>
      </w:tabs>
      <w:ind w:left="119" w:right="119"/>
    </w:pPr>
    <w:rPr>
      <w:sz w:val="20"/>
    </w:rPr>
  </w:style>
  <w:style w:type="paragraph" w:customStyle="1" w:styleId="MarginIcons">
    <w:name w:val="Margin Icons"/>
    <w:basedOn w:val="BodyText"/>
    <w:rsid w:val="006D1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5AB"/>
    <w:rPr>
      <w:rFonts w:ascii="Courier New" w:hAnsi="Courier New"/>
    </w:rPr>
  </w:style>
  <w:style w:type="paragraph" w:customStyle="1" w:styleId="NoteBullet">
    <w:name w:val="Note Bullet"/>
    <w:basedOn w:val="Note"/>
    <w:rsid w:val="006D15AB"/>
    <w:pPr>
      <w:tabs>
        <w:tab w:val="clear" w:pos="680"/>
      </w:tabs>
      <w:spacing w:before="60" w:after="60"/>
    </w:pPr>
  </w:style>
  <w:style w:type="paragraph" w:customStyle="1" w:styleId="SubHeading2">
    <w:name w:val="SubHeading2"/>
    <w:basedOn w:val="HeadingBase"/>
    <w:rsid w:val="006D15AB"/>
    <w:pPr>
      <w:spacing w:before="240" w:after="60"/>
    </w:pPr>
    <w:rPr>
      <w:sz w:val="20"/>
    </w:rPr>
  </w:style>
  <w:style w:type="paragraph" w:customStyle="1" w:styleId="SubHeading1">
    <w:name w:val="SubHeading1"/>
    <w:basedOn w:val="HeadingBase"/>
    <w:rsid w:val="006D15AB"/>
    <w:pPr>
      <w:spacing w:before="240" w:after="60"/>
    </w:pPr>
    <w:rPr>
      <w:color w:val="918585"/>
      <w:sz w:val="22"/>
    </w:rPr>
  </w:style>
  <w:style w:type="paragraph" w:customStyle="1" w:styleId="SideHeading">
    <w:name w:val="Side Heading"/>
    <w:basedOn w:val="HeadingBase"/>
    <w:rsid w:val="006D1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5AB"/>
    <w:pPr>
      <w:numPr>
        <w:numId w:val="10"/>
      </w:numPr>
    </w:pPr>
  </w:style>
  <w:style w:type="paragraph" w:styleId="PlainText">
    <w:name w:val="Plain Text"/>
    <w:basedOn w:val="Normal"/>
    <w:link w:val="PlainTextChar"/>
    <w:rsid w:val="006D15AB"/>
    <w:rPr>
      <w:sz w:val="20"/>
    </w:rPr>
  </w:style>
  <w:style w:type="character" w:customStyle="1" w:styleId="PlainTextChar">
    <w:name w:val="Plain Text Char"/>
    <w:basedOn w:val="DefaultParagraphFont"/>
    <w:link w:val="PlainText"/>
    <w:rsid w:val="006D15AB"/>
    <w:rPr>
      <w:rFonts w:ascii="Courier New" w:eastAsia="Times New Roman" w:hAnsi="Courier New" w:cs="Times New Roman"/>
      <w:sz w:val="20"/>
      <w:szCs w:val="20"/>
      <w:lang w:eastAsia="en-US"/>
    </w:rPr>
  </w:style>
  <w:style w:type="character" w:customStyle="1" w:styleId="MenuOption">
    <w:name w:val="Menu Option"/>
    <w:basedOn w:val="DefaultParagraphFont"/>
    <w:rsid w:val="006D15AB"/>
    <w:rPr>
      <w:b/>
      <w:smallCaps/>
    </w:rPr>
  </w:style>
  <w:style w:type="paragraph" w:customStyle="1" w:styleId="TableListNumber">
    <w:name w:val="Table List Number"/>
    <w:basedOn w:val="ListNumber"/>
    <w:rsid w:val="006D15AB"/>
    <w:pPr>
      <w:numPr>
        <w:numId w:val="0"/>
      </w:numPr>
    </w:pPr>
  </w:style>
  <w:style w:type="paragraph" w:styleId="TOC4">
    <w:name w:val="toc 4"/>
    <w:basedOn w:val="TOCBase"/>
    <w:next w:val="Normal"/>
    <w:semiHidden/>
    <w:rsid w:val="006D15AB"/>
    <w:pPr>
      <w:tabs>
        <w:tab w:val="right" w:leader="dot" w:pos="9071"/>
      </w:tabs>
      <w:ind w:left="1701"/>
    </w:pPr>
  </w:style>
  <w:style w:type="paragraph" w:customStyle="1" w:styleId="ListAlpha">
    <w:name w:val="List Alpha"/>
    <w:basedOn w:val="List"/>
    <w:rsid w:val="006D15AB"/>
    <w:pPr>
      <w:numPr>
        <w:numId w:val="8"/>
      </w:numPr>
    </w:pPr>
  </w:style>
  <w:style w:type="paragraph" w:customStyle="1" w:styleId="ListAlpha2">
    <w:name w:val="List Alpha 2"/>
    <w:basedOn w:val="List2"/>
    <w:rsid w:val="006D15AB"/>
    <w:pPr>
      <w:numPr>
        <w:numId w:val="7"/>
      </w:numPr>
    </w:pPr>
  </w:style>
  <w:style w:type="paragraph" w:styleId="List2">
    <w:name w:val="List 2"/>
    <w:basedOn w:val="BodyText"/>
    <w:rsid w:val="006D15AB"/>
    <w:pPr>
      <w:tabs>
        <w:tab w:val="left" w:pos="680"/>
      </w:tabs>
      <w:spacing w:before="60" w:after="60"/>
      <w:ind w:left="680" w:hanging="340"/>
    </w:pPr>
  </w:style>
  <w:style w:type="paragraph" w:styleId="List3">
    <w:name w:val="List 3"/>
    <w:basedOn w:val="BodyText"/>
    <w:rsid w:val="006D15AB"/>
    <w:pPr>
      <w:tabs>
        <w:tab w:val="left" w:pos="1021"/>
      </w:tabs>
      <w:spacing w:before="60" w:after="60"/>
      <w:ind w:left="1020" w:hanging="340"/>
    </w:pPr>
  </w:style>
  <w:style w:type="paragraph" w:styleId="List4">
    <w:name w:val="List 4"/>
    <w:basedOn w:val="BodyText"/>
    <w:rsid w:val="006D15AB"/>
    <w:pPr>
      <w:tabs>
        <w:tab w:val="left" w:pos="1361"/>
      </w:tabs>
      <w:spacing w:before="60" w:after="60"/>
      <w:ind w:left="1361" w:hanging="340"/>
    </w:pPr>
  </w:style>
  <w:style w:type="paragraph" w:styleId="List5">
    <w:name w:val="List 5"/>
    <w:basedOn w:val="BodyText"/>
    <w:rsid w:val="006D15AB"/>
    <w:pPr>
      <w:tabs>
        <w:tab w:val="left" w:pos="1701"/>
      </w:tabs>
      <w:spacing w:before="60" w:after="60"/>
      <w:ind w:left="1701" w:hanging="340"/>
    </w:pPr>
  </w:style>
  <w:style w:type="paragraph" w:styleId="ListBullet3">
    <w:name w:val="List Bullet 3"/>
    <w:basedOn w:val="List3"/>
    <w:rsid w:val="006D15AB"/>
    <w:pPr>
      <w:numPr>
        <w:numId w:val="13"/>
      </w:numPr>
      <w:tabs>
        <w:tab w:val="clear" w:pos="1021"/>
      </w:tabs>
      <w:ind w:left="1037" w:hanging="357"/>
    </w:pPr>
  </w:style>
  <w:style w:type="paragraph" w:styleId="ListBullet4">
    <w:name w:val="List Bullet 4"/>
    <w:basedOn w:val="List4"/>
    <w:rsid w:val="006D15AB"/>
    <w:pPr>
      <w:numPr>
        <w:numId w:val="2"/>
      </w:numPr>
      <w:tabs>
        <w:tab w:val="clear" w:pos="1361"/>
      </w:tabs>
    </w:pPr>
  </w:style>
  <w:style w:type="paragraph" w:styleId="ListBullet5">
    <w:name w:val="List Bullet 5"/>
    <w:basedOn w:val="List5"/>
    <w:rsid w:val="006D15AB"/>
    <w:pPr>
      <w:numPr>
        <w:numId w:val="3"/>
      </w:numPr>
    </w:pPr>
  </w:style>
  <w:style w:type="paragraph" w:styleId="ListContinue2">
    <w:name w:val="List Continue 2"/>
    <w:basedOn w:val="List2"/>
    <w:rsid w:val="006D15AB"/>
    <w:pPr>
      <w:ind w:firstLine="0"/>
    </w:pPr>
  </w:style>
  <w:style w:type="paragraph" w:styleId="ListContinue3">
    <w:name w:val="List Continue 3"/>
    <w:basedOn w:val="List3"/>
    <w:rsid w:val="006D15AB"/>
    <w:pPr>
      <w:ind w:left="1021" w:firstLine="0"/>
    </w:pPr>
  </w:style>
  <w:style w:type="paragraph" w:styleId="ListContinue4">
    <w:name w:val="List Continue 4"/>
    <w:basedOn w:val="List4"/>
    <w:rsid w:val="006D15AB"/>
    <w:pPr>
      <w:ind w:firstLine="0"/>
    </w:pPr>
  </w:style>
  <w:style w:type="paragraph" w:styleId="ListContinue5">
    <w:name w:val="List Continue 5"/>
    <w:basedOn w:val="List5"/>
    <w:rsid w:val="006D15AB"/>
    <w:pPr>
      <w:ind w:firstLine="0"/>
    </w:pPr>
  </w:style>
  <w:style w:type="paragraph" w:styleId="ListNumber3">
    <w:name w:val="List Number 3"/>
    <w:basedOn w:val="List3"/>
    <w:rsid w:val="006D15AB"/>
    <w:pPr>
      <w:numPr>
        <w:numId w:val="4"/>
      </w:numPr>
    </w:pPr>
  </w:style>
  <w:style w:type="paragraph" w:styleId="ListNumber4">
    <w:name w:val="List Number 4"/>
    <w:basedOn w:val="List4"/>
    <w:rsid w:val="006D15AB"/>
    <w:pPr>
      <w:numPr>
        <w:numId w:val="5"/>
      </w:numPr>
    </w:pPr>
  </w:style>
  <w:style w:type="paragraph" w:styleId="ListNumber5">
    <w:name w:val="List Number 5"/>
    <w:basedOn w:val="List5"/>
    <w:rsid w:val="006D15AB"/>
    <w:pPr>
      <w:numPr>
        <w:numId w:val="6"/>
      </w:numPr>
    </w:pPr>
  </w:style>
  <w:style w:type="paragraph" w:styleId="BlockText">
    <w:name w:val="Block Text"/>
    <w:basedOn w:val="Normal"/>
    <w:rsid w:val="006D15AB"/>
    <w:pPr>
      <w:spacing w:after="120"/>
      <w:ind w:left="1440" w:right="1440"/>
    </w:pPr>
  </w:style>
  <w:style w:type="character" w:customStyle="1" w:styleId="Subscript">
    <w:name w:val="Subscript"/>
    <w:basedOn w:val="DefaultParagraphFont"/>
    <w:rsid w:val="006D15AB"/>
    <w:rPr>
      <w:sz w:val="16"/>
      <w:vertAlign w:val="subscript"/>
    </w:rPr>
  </w:style>
  <w:style w:type="character" w:customStyle="1" w:styleId="Superscript">
    <w:name w:val="Superscript"/>
    <w:basedOn w:val="DefaultParagraphFont"/>
    <w:rsid w:val="006D15AB"/>
    <w:rPr>
      <w:sz w:val="16"/>
      <w:vertAlign w:val="superscript"/>
    </w:rPr>
  </w:style>
  <w:style w:type="character" w:customStyle="1" w:styleId="Symbols">
    <w:name w:val="Symbols"/>
    <w:basedOn w:val="DefaultParagraphFont"/>
    <w:rsid w:val="006D15AB"/>
    <w:rPr>
      <w:rFonts w:ascii="Symbol" w:hAnsi="Symbol"/>
    </w:rPr>
  </w:style>
  <w:style w:type="character" w:customStyle="1" w:styleId="MenuOptions">
    <w:name w:val="Menu Options"/>
    <w:basedOn w:val="DefaultParagraphFont"/>
    <w:rsid w:val="006D15AB"/>
    <w:rPr>
      <w:rFonts w:ascii="Arial Narrow" w:hAnsi="Arial Narrow"/>
      <w:smallCaps/>
    </w:rPr>
  </w:style>
  <w:style w:type="character" w:customStyle="1" w:styleId="Buttons">
    <w:name w:val="Buttons"/>
    <w:basedOn w:val="DefaultParagraphFont"/>
    <w:rsid w:val="006D15AB"/>
    <w:rPr>
      <w:b/>
    </w:rPr>
  </w:style>
  <w:style w:type="character" w:customStyle="1" w:styleId="Underlined">
    <w:name w:val="Underlined"/>
    <w:basedOn w:val="DefaultParagraphFont"/>
    <w:rsid w:val="006D15AB"/>
    <w:rPr>
      <w:u w:val="single"/>
    </w:rPr>
  </w:style>
  <w:style w:type="paragraph" w:customStyle="1" w:styleId="TableBodyTextRight">
    <w:name w:val="Table Body Text Right"/>
    <w:basedOn w:val="TableBodyText"/>
    <w:rsid w:val="006D15AB"/>
    <w:pPr>
      <w:widowControl w:val="0"/>
      <w:autoSpaceDE w:val="0"/>
      <w:autoSpaceDN w:val="0"/>
      <w:adjustRightInd w:val="0"/>
      <w:jc w:val="right"/>
    </w:pPr>
    <w:rPr>
      <w:rFonts w:cs="Arial"/>
      <w:szCs w:val="18"/>
    </w:rPr>
  </w:style>
  <w:style w:type="paragraph" w:customStyle="1" w:styleId="CopyrightText">
    <w:name w:val="Copyright Text"/>
    <w:basedOn w:val="BodyText"/>
    <w:rsid w:val="006D15AB"/>
    <w:rPr>
      <w:sz w:val="18"/>
    </w:rPr>
  </w:style>
  <w:style w:type="paragraph" w:customStyle="1" w:styleId="BodySmallRight">
    <w:name w:val="Body Small Right"/>
    <w:basedOn w:val="BodyTextRight"/>
    <w:rsid w:val="006D15AB"/>
    <w:rPr>
      <w:sz w:val="18"/>
      <w:szCs w:val="18"/>
    </w:rPr>
  </w:style>
  <w:style w:type="paragraph" w:customStyle="1" w:styleId="MarginEdition">
    <w:name w:val="Margin Edition"/>
    <w:basedOn w:val="MarginNote"/>
    <w:rsid w:val="006D15AB"/>
    <w:pPr>
      <w:spacing w:before="0" w:after="0"/>
    </w:pPr>
    <w:rPr>
      <w:rFonts w:ascii="Times New Roman" w:hAnsi="Times New Roman"/>
      <w:color w:val="999999"/>
    </w:rPr>
  </w:style>
  <w:style w:type="paragraph" w:customStyle="1" w:styleId="Spacer">
    <w:name w:val="Spacer"/>
    <w:basedOn w:val="Normal"/>
    <w:rsid w:val="006D15AB"/>
    <w:rPr>
      <w:sz w:val="2"/>
      <w:szCs w:val="2"/>
    </w:rPr>
  </w:style>
  <w:style w:type="character" w:customStyle="1" w:styleId="Small">
    <w:name w:val="Small"/>
    <w:basedOn w:val="DefaultParagraphFont"/>
    <w:rsid w:val="006D15AB"/>
    <w:rPr>
      <w:sz w:val="16"/>
    </w:rPr>
  </w:style>
  <w:style w:type="paragraph" w:customStyle="1" w:styleId="WideTable">
    <w:name w:val="Wide Table"/>
    <w:basedOn w:val="Normal"/>
    <w:rsid w:val="006D15AB"/>
    <w:pPr>
      <w:ind w:left="-1418"/>
    </w:pPr>
    <w:rPr>
      <w:sz w:val="2"/>
      <w:szCs w:val="2"/>
    </w:rPr>
  </w:style>
  <w:style w:type="character" w:styleId="PageNumber">
    <w:name w:val="page number"/>
    <w:basedOn w:val="DefaultParagraphFont"/>
    <w:rsid w:val="006D15AB"/>
  </w:style>
  <w:style w:type="paragraph" w:styleId="Quote">
    <w:name w:val="Quote"/>
    <w:basedOn w:val="Heading1"/>
    <w:link w:val="QuoteChar"/>
    <w:qFormat/>
    <w:rsid w:val="006D15AB"/>
    <w:rPr>
      <w:b w:val="0"/>
      <w:sz w:val="72"/>
      <w:szCs w:val="72"/>
      <w:lang w:val="en-NZ"/>
    </w:rPr>
  </w:style>
  <w:style w:type="character" w:customStyle="1" w:styleId="QuoteChar">
    <w:name w:val="Quote Char"/>
    <w:basedOn w:val="DefaultParagraphFont"/>
    <w:link w:val="Quote"/>
    <w:rsid w:val="006D1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5AB"/>
    <w:pPr>
      <w:pageBreakBefore/>
    </w:pPr>
  </w:style>
  <w:style w:type="paragraph" w:customStyle="1" w:styleId="Border">
    <w:name w:val="Border"/>
    <w:basedOn w:val="Normal"/>
    <w:qFormat/>
    <w:rsid w:val="006D1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5AB"/>
    <w:rPr>
      <w:b/>
      <w:bCs/>
      <w:i/>
      <w:iCs/>
      <w:color w:val="auto"/>
    </w:rPr>
  </w:style>
  <w:style w:type="paragraph" w:styleId="IntenseQuote">
    <w:name w:val="Intense Quote"/>
    <w:basedOn w:val="Normal"/>
    <w:next w:val="Normal"/>
    <w:link w:val="IntenseQuoteChar"/>
    <w:uiPriority w:val="30"/>
    <w:qFormat/>
    <w:rsid w:val="006D1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5AB"/>
    <w:rPr>
      <w:smallCaps/>
      <w:color w:val="auto"/>
      <w:u w:val="single"/>
    </w:rPr>
  </w:style>
  <w:style w:type="character" w:styleId="IntenseReference">
    <w:name w:val="Intense Reference"/>
    <w:basedOn w:val="DefaultParagraphFont"/>
    <w:uiPriority w:val="32"/>
    <w:qFormat/>
    <w:rsid w:val="006D15AB"/>
    <w:rPr>
      <w:b/>
      <w:bCs/>
      <w:smallCaps/>
      <w:color w:val="auto"/>
      <w:spacing w:val="5"/>
      <w:u w:val="single"/>
    </w:rPr>
  </w:style>
  <w:style w:type="paragraph" w:customStyle="1" w:styleId="2ColumnHeading">
    <w:name w:val="2Column Heading"/>
    <w:basedOn w:val="BodyText"/>
    <w:qFormat/>
    <w:rsid w:val="006D15AB"/>
    <w:pPr>
      <w:spacing w:after="60"/>
      <w:ind w:left="-2268"/>
    </w:pPr>
    <w:rPr>
      <w:b/>
    </w:rPr>
  </w:style>
  <w:style w:type="paragraph" w:customStyle="1" w:styleId="Heading1TOC">
    <w:name w:val="Heading1 TOC"/>
    <w:basedOn w:val="Normal"/>
    <w:qFormat/>
    <w:rsid w:val="006D15AB"/>
    <w:pPr>
      <w:spacing w:before="240" w:after="120"/>
    </w:pPr>
    <w:rPr>
      <w:rFonts w:ascii="Times New Roman" w:hAnsi="Times New Roman"/>
      <w:b/>
      <w:sz w:val="32"/>
    </w:rPr>
  </w:style>
  <w:style w:type="paragraph" w:customStyle="1" w:styleId="Heading2TOC">
    <w:name w:val="Heading2 TOC"/>
    <w:basedOn w:val="Normal"/>
    <w:qFormat/>
    <w:rsid w:val="006D15AB"/>
    <w:pPr>
      <w:spacing w:before="240" w:after="60"/>
    </w:pPr>
    <w:rPr>
      <w:rFonts w:ascii="Times New Roman" w:hAnsi="Times New Roman"/>
      <w:b/>
      <w:sz w:val="28"/>
    </w:rPr>
  </w:style>
  <w:style w:type="character" w:customStyle="1" w:styleId="Underline">
    <w:name w:val="Underline"/>
    <w:basedOn w:val="DefaultParagraphFont"/>
    <w:qFormat/>
    <w:rsid w:val="006D15AB"/>
    <w:rPr>
      <w:u w:val="single"/>
    </w:rPr>
  </w:style>
  <w:style w:type="character" w:customStyle="1" w:styleId="BoldandItalics">
    <w:name w:val="Bold and Italics"/>
    <w:qFormat/>
    <w:rsid w:val="006D15AB"/>
    <w:rPr>
      <w:b/>
      <w:i/>
      <w:u w:val="none"/>
    </w:rPr>
  </w:style>
  <w:style w:type="paragraph" w:styleId="BalloonText">
    <w:name w:val="Balloon Text"/>
    <w:basedOn w:val="Normal"/>
    <w:link w:val="BalloonTextChar"/>
    <w:rsid w:val="006D15AB"/>
    <w:rPr>
      <w:rFonts w:ascii="Tahoma" w:hAnsi="Tahoma" w:cs="Tahoma"/>
      <w:sz w:val="16"/>
      <w:szCs w:val="16"/>
    </w:rPr>
  </w:style>
  <w:style w:type="character" w:customStyle="1" w:styleId="BalloonTextChar">
    <w:name w:val="Balloon Text Char"/>
    <w:basedOn w:val="DefaultParagraphFont"/>
    <w:link w:val="BalloonText"/>
    <w:rsid w:val="006D1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5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5AB"/>
    <w:rPr>
      <w:b/>
      <w:color w:val="660033"/>
      <w:spacing w:val="0"/>
    </w:rPr>
  </w:style>
  <w:style w:type="paragraph" w:customStyle="1" w:styleId="Nameditemlist">
    <w:name w:val="Named item list"/>
    <w:basedOn w:val="BodyText"/>
    <w:qFormat/>
    <w:rsid w:val="006D15AB"/>
    <w:pPr>
      <w:tabs>
        <w:tab w:val="left" w:pos="2835"/>
      </w:tabs>
      <w:ind w:left="2835" w:hanging="2835"/>
    </w:pPr>
  </w:style>
  <w:style w:type="paragraph" w:customStyle="1" w:styleId="BodyTextnopadding">
    <w:name w:val="Body Text no padding"/>
    <w:basedOn w:val="BodyText"/>
    <w:qFormat/>
    <w:rsid w:val="006D15AB"/>
    <w:pPr>
      <w:spacing w:before="0" w:after="0"/>
    </w:pPr>
  </w:style>
  <w:style w:type="paragraph" w:customStyle="1" w:styleId="BodyTextBold">
    <w:name w:val="Body Text Bold"/>
    <w:basedOn w:val="BodyText"/>
    <w:qFormat/>
    <w:rsid w:val="006D15AB"/>
    <w:rPr>
      <w:b/>
    </w:rPr>
  </w:style>
  <w:style w:type="character" w:styleId="Hyperlink">
    <w:name w:val="Hyperlink"/>
    <w:basedOn w:val="DefaultParagraphFont"/>
    <w:uiPriority w:val="99"/>
    <w:unhideWhenUsed/>
    <w:rsid w:val="00E94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3366</Characters>
  <Application>Microsoft Office Word</Application>
  <DocSecurity>0</DocSecurity>
  <Lines>105</Lines>
  <Paragraphs>59</Paragraphs>
  <ScaleCrop>false</ScaleCrop>
  <Company>Author-it Software Corporation Ltd.</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DEFEXO004 Examine and certify free from explosives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2020-03-06T04:02:00Z</dcterms:created>
  <dcterms:modified xsi:type="dcterms:W3CDTF">2020-03-06T04:02:00Z</dcterms:modified>
</cp:coreProperties>
</file>